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6357" w14:textId="77777777" w:rsidR="0052477D" w:rsidRDefault="00787515">
      <w:pPr>
        <w:spacing w:line="30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河北金融</w:t>
      </w:r>
      <w:r w:rsidR="00C26C0C">
        <w:rPr>
          <w:rFonts w:hint="eastAsia"/>
          <w:b/>
          <w:sz w:val="36"/>
          <w:szCs w:val="36"/>
        </w:rPr>
        <w:t>学</w:t>
      </w:r>
      <w:r>
        <w:rPr>
          <w:rFonts w:hint="eastAsia"/>
          <w:b/>
          <w:sz w:val="36"/>
          <w:szCs w:val="36"/>
        </w:rPr>
        <w:t>院</w:t>
      </w:r>
      <w:r>
        <w:rPr>
          <w:rFonts w:hint="eastAsia"/>
          <w:b/>
          <w:sz w:val="36"/>
          <w:szCs w:val="36"/>
        </w:rPr>
        <w:t>2021</w:t>
      </w:r>
      <w:r>
        <w:rPr>
          <w:rFonts w:hint="eastAsia"/>
          <w:b/>
          <w:sz w:val="36"/>
          <w:szCs w:val="36"/>
        </w:rPr>
        <w:t>年招生硕士研究生入学试题</w:t>
      </w:r>
    </w:p>
    <w:p w14:paraId="7C47D486" w14:textId="77777777" w:rsidR="0052477D" w:rsidRDefault="00787515">
      <w:pPr>
        <w:spacing w:line="30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考生注意：答案要写在答题纸上，写在试题纸上无效。</w:t>
      </w:r>
    </w:p>
    <w:p w14:paraId="6AB1034D" w14:textId="77777777" w:rsidR="0052477D" w:rsidRDefault="0052477D">
      <w:pPr>
        <w:spacing w:line="300" w:lineRule="auto"/>
        <w:jc w:val="center"/>
        <w:rPr>
          <w:sz w:val="18"/>
          <w:szCs w:val="18"/>
        </w:rPr>
      </w:pPr>
    </w:p>
    <w:p w14:paraId="23D88D19" w14:textId="77777777" w:rsidR="0052477D" w:rsidRDefault="00787515">
      <w:pPr>
        <w:spacing w:line="30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考试科目：金融学综合</w:t>
      </w:r>
      <w:r>
        <w:rPr>
          <w:rFonts w:hint="eastAsia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科目代码：</w:t>
      </w:r>
      <w:r>
        <w:rPr>
          <w:rFonts w:hint="eastAsia"/>
          <w:sz w:val="18"/>
          <w:szCs w:val="18"/>
        </w:rPr>
        <w:t xml:space="preserve">431                     </w:t>
      </w:r>
      <w:r>
        <w:rPr>
          <w:rFonts w:hint="eastAsia"/>
          <w:sz w:val="18"/>
          <w:szCs w:val="18"/>
        </w:rPr>
        <w:t>总页数：</w:t>
      </w:r>
      <w:r w:rsidR="001173BF">
        <w:rPr>
          <w:rFonts w:hint="eastAsia"/>
          <w:sz w:val="18"/>
          <w:szCs w:val="18"/>
        </w:rPr>
        <w:t>2</w:t>
      </w:r>
    </w:p>
    <w:p w14:paraId="45A9AFAE" w14:textId="77777777" w:rsidR="0052477D" w:rsidRDefault="00787515" w:rsidP="00965A89">
      <w:pPr>
        <w:spacing w:line="312" w:lineRule="auto"/>
        <w:rPr>
          <w:b/>
        </w:rPr>
      </w:pPr>
      <w:r>
        <w:rPr>
          <w:rFonts w:hint="eastAsia"/>
          <w:b/>
        </w:rPr>
        <w:t>一、简述题（第</w:t>
      </w:r>
      <w:r>
        <w:rPr>
          <w:rFonts w:hint="eastAsia"/>
          <w:b/>
        </w:rPr>
        <w:t>1-5</w:t>
      </w:r>
      <w:r>
        <w:rPr>
          <w:rFonts w:hint="eastAsia"/>
          <w:b/>
        </w:rPr>
        <w:t>题</w:t>
      </w:r>
      <w:r>
        <w:rPr>
          <w:rFonts w:hint="eastAsia"/>
          <w:b/>
        </w:rPr>
        <w:t>12</w:t>
      </w:r>
      <w:r>
        <w:rPr>
          <w:rFonts w:hint="eastAsia"/>
          <w:b/>
        </w:rPr>
        <w:t>分，第</w:t>
      </w:r>
      <w:r>
        <w:rPr>
          <w:rFonts w:hint="eastAsia"/>
          <w:b/>
        </w:rPr>
        <w:t>6-7</w:t>
      </w:r>
      <w:r>
        <w:rPr>
          <w:rFonts w:hint="eastAsia"/>
          <w:b/>
        </w:rPr>
        <w:t>题</w:t>
      </w:r>
      <w:r>
        <w:rPr>
          <w:rFonts w:hint="eastAsia"/>
          <w:b/>
        </w:rPr>
        <w:t>15</w:t>
      </w:r>
      <w:r>
        <w:rPr>
          <w:rFonts w:hint="eastAsia"/>
          <w:b/>
        </w:rPr>
        <w:t>分，共</w:t>
      </w:r>
      <w:r>
        <w:rPr>
          <w:rFonts w:hint="eastAsia"/>
          <w:b/>
        </w:rPr>
        <w:t>90</w:t>
      </w:r>
      <w:r>
        <w:rPr>
          <w:rFonts w:hint="eastAsia"/>
          <w:b/>
        </w:rPr>
        <w:t>分）</w:t>
      </w:r>
    </w:p>
    <w:p w14:paraId="19C57783" w14:textId="77777777" w:rsidR="00C26C0C" w:rsidRPr="00C26C0C" w:rsidRDefault="00C26C0C" w:rsidP="004305FE">
      <w:pPr>
        <w:spacing w:line="312" w:lineRule="auto"/>
        <w:ind w:firstLineChars="100" w:firstLine="210"/>
        <w:rPr>
          <w:rFonts w:ascii="Times New Roman" w:hAnsi="Times New Roman"/>
        </w:rPr>
      </w:pPr>
      <w:r w:rsidRPr="00C26C0C">
        <w:rPr>
          <w:rFonts w:ascii="Times New Roman" w:hAnsi="Times New Roman"/>
        </w:rPr>
        <w:t>1.</w:t>
      </w:r>
      <w:r w:rsidRPr="00C26C0C">
        <w:rPr>
          <w:rFonts w:ascii="Times New Roman"/>
        </w:rPr>
        <w:t>谈谈你对商业银行负债及资产业务的看法。</w:t>
      </w:r>
    </w:p>
    <w:p w14:paraId="47869323" w14:textId="77777777" w:rsidR="00C26C0C" w:rsidRPr="00C26C0C" w:rsidRDefault="00C26C0C" w:rsidP="004305FE">
      <w:pPr>
        <w:spacing w:line="312" w:lineRule="auto"/>
        <w:ind w:firstLineChars="100" w:firstLine="210"/>
        <w:rPr>
          <w:rFonts w:ascii="Times New Roman" w:hAnsi="Times New Roman"/>
        </w:rPr>
      </w:pPr>
      <w:r w:rsidRPr="00C26C0C">
        <w:rPr>
          <w:rFonts w:ascii="Times New Roman" w:hAnsi="Times New Roman"/>
        </w:rPr>
        <w:t>2.</w:t>
      </w:r>
      <w:r w:rsidRPr="00C26C0C">
        <w:rPr>
          <w:rFonts w:ascii="Times New Roman"/>
        </w:rPr>
        <w:t>科创板的推出将对我国资本市场产生怎样的影响？</w:t>
      </w:r>
    </w:p>
    <w:p w14:paraId="10C7888C" w14:textId="77777777" w:rsidR="00C26C0C" w:rsidRPr="00C26C0C" w:rsidRDefault="00C26C0C" w:rsidP="004305FE">
      <w:pPr>
        <w:spacing w:line="312" w:lineRule="auto"/>
        <w:ind w:firstLineChars="100" w:firstLine="210"/>
        <w:rPr>
          <w:rFonts w:ascii="Times New Roman" w:hAnsi="Times New Roman"/>
        </w:rPr>
      </w:pPr>
      <w:r w:rsidRPr="00C26C0C">
        <w:rPr>
          <w:rFonts w:ascii="Times New Roman" w:hAnsi="Times New Roman"/>
        </w:rPr>
        <w:t>3.</w:t>
      </w:r>
      <w:r w:rsidRPr="00C26C0C">
        <w:rPr>
          <w:rFonts w:ascii="Times New Roman"/>
        </w:rPr>
        <w:t>简述金融监管模式变革的趋势。</w:t>
      </w:r>
    </w:p>
    <w:p w14:paraId="51CE2CBD" w14:textId="77777777" w:rsidR="00C26C0C" w:rsidRPr="00C26C0C" w:rsidRDefault="00C26C0C" w:rsidP="004305FE">
      <w:pPr>
        <w:spacing w:line="312" w:lineRule="auto"/>
        <w:ind w:firstLineChars="100" w:firstLine="210"/>
        <w:rPr>
          <w:rFonts w:ascii="Times New Roman" w:hAnsi="Times New Roman"/>
        </w:rPr>
      </w:pPr>
      <w:r w:rsidRPr="00C26C0C">
        <w:rPr>
          <w:rFonts w:ascii="Times New Roman" w:hAnsi="Times New Roman"/>
        </w:rPr>
        <w:t>4.</w:t>
      </w:r>
      <w:r w:rsidRPr="00C26C0C">
        <w:rPr>
          <w:rFonts w:ascii="Times New Roman"/>
        </w:rPr>
        <w:t>从货币的职能上分析，我国央行正在推动的法定数字货币主要体现了哪些职能？</w:t>
      </w:r>
    </w:p>
    <w:p w14:paraId="6D972C3E" w14:textId="77777777" w:rsidR="00C26C0C" w:rsidRPr="00C26C0C" w:rsidRDefault="00C26C0C" w:rsidP="004305FE">
      <w:pPr>
        <w:spacing w:line="312" w:lineRule="auto"/>
        <w:ind w:firstLineChars="100" w:firstLine="210"/>
        <w:rPr>
          <w:rFonts w:ascii="Times New Roman" w:hAnsi="Times New Roman"/>
        </w:rPr>
      </w:pPr>
      <w:r w:rsidRPr="00C26C0C">
        <w:rPr>
          <w:rFonts w:ascii="Times New Roman" w:hAnsi="Times New Roman"/>
        </w:rPr>
        <w:t>5.</w:t>
      </w:r>
      <w:r w:rsidRPr="00C26C0C">
        <w:rPr>
          <w:rFonts w:ascii="Times New Roman"/>
        </w:rPr>
        <w:t>简述利率市场化改革的重要作用和贡献。</w:t>
      </w:r>
    </w:p>
    <w:p w14:paraId="5B8941B4" w14:textId="77777777" w:rsidR="0052477D" w:rsidRPr="00C26C0C" w:rsidRDefault="00787515" w:rsidP="004305FE">
      <w:pPr>
        <w:spacing w:line="312" w:lineRule="auto"/>
        <w:ind w:firstLineChars="100" w:firstLine="210"/>
        <w:rPr>
          <w:rFonts w:ascii="Times New Roman" w:hAnsi="Times New Roman"/>
        </w:rPr>
      </w:pPr>
      <w:r w:rsidRPr="00C26C0C">
        <w:rPr>
          <w:rFonts w:ascii="Times New Roman" w:hAnsi="Times New Roman"/>
        </w:rPr>
        <w:t>6.</w:t>
      </w:r>
      <w:r w:rsidRPr="00C26C0C">
        <w:rPr>
          <w:rFonts w:ascii="Times New Roman"/>
        </w:rPr>
        <w:t>根据杜邦恒等式，净资产收益率（</w:t>
      </w:r>
      <w:r w:rsidRPr="00C26C0C">
        <w:rPr>
          <w:rFonts w:ascii="Times New Roman" w:hAnsi="Times New Roman"/>
        </w:rPr>
        <w:t>ROE</w:t>
      </w:r>
      <w:r w:rsidRPr="00C26C0C">
        <w:rPr>
          <w:rFonts w:ascii="Times New Roman"/>
        </w:rPr>
        <w:t>）</w:t>
      </w:r>
      <w:r w:rsidR="007D6261">
        <w:rPr>
          <w:rFonts w:ascii="Times New Roman" w:hint="eastAsia"/>
        </w:rPr>
        <w:t>受</w:t>
      </w:r>
      <w:r w:rsidRPr="00C26C0C">
        <w:rPr>
          <w:rFonts w:ascii="Times New Roman"/>
        </w:rPr>
        <w:t>哪些因素</w:t>
      </w:r>
      <w:r w:rsidR="007D6261" w:rsidRPr="00C26C0C">
        <w:rPr>
          <w:rFonts w:ascii="Times New Roman"/>
        </w:rPr>
        <w:t>影响</w:t>
      </w:r>
      <w:r w:rsidRPr="00C26C0C">
        <w:rPr>
          <w:rFonts w:ascii="Times New Roman"/>
        </w:rPr>
        <w:t>？请解释这些影响因素的基本内涵。</w:t>
      </w:r>
    </w:p>
    <w:p w14:paraId="3BAA87E8" w14:textId="77777777" w:rsidR="0052477D" w:rsidRPr="00C26C0C" w:rsidRDefault="00787515" w:rsidP="004305FE">
      <w:pPr>
        <w:spacing w:line="312" w:lineRule="auto"/>
        <w:ind w:firstLineChars="100" w:firstLine="210"/>
        <w:rPr>
          <w:rFonts w:ascii="Times New Roman" w:hAnsi="Times New Roman"/>
          <w:bCs/>
          <w:color w:val="000000"/>
        </w:rPr>
      </w:pPr>
      <w:r w:rsidRPr="00C26C0C">
        <w:rPr>
          <w:rFonts w:ascii="Times New Roman" w:hAnsi="Times New Roman"/>
        </w:rPr>
        <w:t>7</w:t>
      </w:r>
      <w:r w:rsidR="00C26C0C" w:rsidRPr="00C26C0C">
        <w:rPr>
          <w:rFonts w:ascii="Times New Roman" w:hAnsi="Times New Roman"/>
        </w:rPr>
        <w:t>.</w:t>
      </w:r>
      <w:r w:rsidRPr="00C26C0C">
        <w:rPr>
          <w:rFonts w:ascii="Times New Roman"/>
        </w:rPr>
        <w:t>系统性风险和非系统性风险有何区别？列</w:t>
      </w:r>
      <w:r w:rsidRPr="00C26C0C">
        <w:rPr>
          <w:rFonts w:ascii="Times New Roman" w:hAnsi="宋体"/>
          <w:bCs/>
          <w:color w:val="000000"/>
        </w:rPr>
        <w:t>举系统性风险有哪些具体类型</w:t>
      </w:r>
      <w:r w:rsidR="004305FE">
        <w:rPr>
          <w:rFonts w:ascii="Times New Roman" w:hAnsi="宋体" w:hint="eastAsia"/>
          <w:bCs/>
          <w:color w:val="000000"/>
        </w:rPr>
        <w:t>。</w:t>
      </w:r>
      <w:r w:rsidRPr="00C26C0C">
        <w:rPr>
          <w:rFonts w:ascii="Times New Roman" w:hAnsi="Times New Roman"/>
          <w:bCs/>
          <w:color w:val="000000"/>
        </w:rPr>
        <w:t xml:space="preserve"> </w:t>
      </w:r>
    </w:p>
    <w:p w14:paraId="182CB03E" w14:textId="77777777" w:rsidR="0052477D" w:rsidRDefault="00787515" w:rsidP="00965A89">
      <w:pPr>
        <w:spacing w:line="312" w:lineRule="auto"/>
        <w:rPr>
          <w:b/>
        </w:rPr>
      </w:pPr>
      <w:r>
        <w:rPr>
          <w:rFonts w:hint="eastAsia"/>
          <w:b/>
        </w:rPr>
        <w:t>二、计算题（</w:t>
      </w:r>
      <w:r>
        <w:rPr>
          <w:rFonts w:ascii="宋体" w:hAnsi="宋体" w:hint="eastAsia"/>
          <w:b/>
          <w:bCs/>
          <w:color w:val="000000"/>
        </w:rPr>
        <w:t>计算结果保留两位小数</w:t>
      </w:r>
      <w:r>
        <w:rPr>
          <w:rFonts w:ascii="宋体" w:hAnsi="宋体" w:hint="eastAsia"/>
          <w:bCs/>
          <w:color w:val="000000"/>
        </w:rPr>
        <w:t>；</w:t>
      </w:r>
      <w:r>
        <w:rPr>
          <w:rFonts w:hint="eastAsia"/>
          <w:b/>
        </w:rPr>
        <w:t>每题</w:t>
      </w:r>
      <w:r>
        <w:rPr>
          <w:rFonts w:hint="eastAsia"/>
          <w:b/>
        </w:rPr>
        <w:t>15</w:t>
      </w:r>
      <w:r>
        <w:rPr>
          <w:rFonts w:hint="eastAsia"/>
          <w:b/>
        </w:rPr>
        <w:t>分，共</w:t>
      </w:r>
      <w:r>
        <w:rPr>
          <w:rFonts w:hint="eastAsia"/>
          <w:b/>
        </w:rPr>
        <w:t>30</w:t>
      </w:r>
      <w:r>
        <w:rPr>
          <w:rFonts w:hint="eastAsia"/>
          <w:b/>
        </w:rPr>
        <w:t>分）</w:t>
      </w:r>
    </w:p>
    <w:p w14:paraId="0571EFA7" w14:textId="77777777" w:rsidR="004305FE" w:rsidRDefault="00787515" w:rsidP="004305FE">
      <w:pPr>
        <w:spacing w:line="312" w:lineRule="auto"/>
        <w:ind w:firstLineChars="100" w:firstLine="210"/>
        <w:rPr>
          <w:rFonts w:ascii="Times New Roman"/>
        </w:rPr>
      </w:pPr>
      <w:r w:rsidRPr="00C26C0C">
        <w:rPr>
          <w:rFonts w:ascii="Times New Roman" w:hAnsi="Times New Roman"/>
        </w:rPr>
        <w:t>1</w:t>
      </w:r>
      <w:r w:rsidR="00C26C0C" w:rsidRPr="00C26C0C">
        <w:rPr>
          <w:rFonts w:ascii="Times New Roman" w:hAnsi="Times New Roman"/>
        </w:rPr>
        <w:t>.</w:t>
      </w:r>
      <w:r w:rsidRPr="00C26C0C">
        <w:rPr>
          <w:rFonts w:ascii="Times New Roman"/>
        </w:rPr>
        <w:t>某人希望在</w:t>
      </w:r>
      <w:r w:rsidRPr="00C26C0C">
        <w:rPr>
          <w:rFonts w:ascii="Times New Roman" w:hAnsi="Times New Roman"/>
        </w:rPr>
        <w:t>2029</w:t>
      </w:r>
      <w:r w:rsidRPr="00C26C0C">
        <w:rPr>
          <w:rFonts w:ascii="Times New Roman"/>
        </w:rPr>
        <w:t>年末从储蓄账户中取出</w:t>
      </w:r>
      <w:r w:rsidRPr="00C26C0C">
        <w:rPr>
          <w:rFonts w:ascii="Times New Roman" w:hAnsi="Times New Roman"/>
        </w:rPr>
        <w:t>500</w:t>
      </w:r>
      <w:r w:rsidRPr="00C26C0C">
        <w:rPr>
          <w:rFonts w:ascii="Times New Roman"/>
        </w:rPr>
        <w:t>，</w:t>
      </w:r>
      <w:r w:rsidRPr="00C26C0C">
        <w:rPr>
          <w:rFonts w:ascii="Times New Roman" w:hAnsi="Times New Roman"/>
        </w:rPr>
        <w:t>000</w:t>
      </w:r>
      <w:r w:rsidRPr="00C26C0C">
        <w:rPr>
          <w:rFonts w:ascii="Times New Roman"/>
        </w:rPr>
        <w:t>元用于某项开支。假设银行储蓄存款年利率为</w:t>
      </w:r>
      <w:r w:rsidRPr="00C26C0C">
        <w:rPr>
          <w:rFonts w:ascii="Times New Roman" w:hAnsi="Times New Roman"/>
        </w:rPr>
        <w:t>4%</w:t>
      </w:r>
      <w:r w:rsidRPr="00C26C0C">
        <w:rPr>
          <w:rFonts w:ascii="Times New Roman"/>
        </w:rPr>
        <w:t>且维持不变，按年复利计息。</w:t>
      </w:r>
    </w:p>
    <w:p w14:paraId="7F0384D3" w14:textId="77777777" w:rsidR="0052477D" w:rsidRPr="00C26C0C" w:rsidRDefault="00787515" w:rsidP="004305FE">
      <w:pPr>
        <w:spacing w:line="312" w:lineRule="auto"/>
        <w:ind w:firstLineChars="100" w:firstLine="210"/>
        <w:rPr>
          <w:rFonts w:ascii="Times New Roman" w:hAnsi="Times New Roman"/>
        </w:rPr>
      </w:pPr>
      <w:r w:rsidRPr="00C26C0C">
        <w:rPr>
          <w:rFonts w:ascii="Times New Roman"/>
        </w:rPr>
        <w:t>要求：（</w:t>
      </w:r>
      <w:r w:rsidRPr="00C26C0C">
        <w:rPr>
          <w:rFonts w:ascii="Times New Roman" w:hAnsi="Times New Roman"/>
        </w:rPr>
        <w:t>1</w:t>
      </w:r>
      <w:r w:rsidRPr="00C26C0C">
        <w:rPr>
          <w:rFonts w:ascii="Times New Roman"/>
        </w:rPr>
        <w:t>）如果其</w:t>
      </w:r>
      <w:r w:rsidRPr="00C26C0C">
        <w:rPr>
          <w:rFonts w:ascii="Times New Roman" w:hAnsi="Times New Roman"/>
        </w:rPr>
        <w:t>2020</w:t>
      </w:r>
      <w:r w:rsidRPr="00C26C0C">
        <w:rPr>
          <w:rFonts w:ascii="Times New Roman"/>
        </w:rPr>
        <w:t>年初一次性存入款项，需要存入多少钱？</w:t>
      </w:r>
      <w:r w:rsidRPr="00C26C0C">
        <w:rPr>
          <w:rFonts w:ascii="Times New Roman" w:hAnsi="宋体"/>
        </w:rPr>
        <w:t>（</w:t>
      </w:r>
      <w:r w:rsidRPr="00C26C0C">
        <w:rPr>
          <w:rFonts w:ascii="Times New Roman" w:hAnsi="Times New Roman"/>
        </w:rPr>
        <w:t>5</w:t>
      </w:r>
      <w:r w:rsidRPr="00C26C0C">
        <w:rPr>
          <w:rFonts w:ascii="Times New Roman" w:hAnsi="宋体"/>
        </w:rPr>
        <w:t>分）</w:t>
      </w:r>
    </w:p>
    <w:p w14:paraId="450B8478" w14:textId="77777777" w:rsidR="0052477D" w:rsidRPr="00C26C0C" w:rsidRDefault="00787515" w:rsidP="004305FE">
      <w:pPr>
        <w:spacing w:line="312" w:lineRule="auto"/>
        <w:ind w:firstLineChars="350" w:firstLine="735"/>
        <w:rPr>
          <w:rFonts w:ascii="Times New Roman" w:hAnsi="Times New Roman"/>
        </w:rPr>
      </w:pPr>
      <w:r w:rsidRPr="00C26C0C">
        <w:rPr>
          <w:rFonts w:ascii="Times New Roman" w:hAnsi="宋体"/>
        </w:rPr>
        <w:t>（</w:t>
      </w:r>
      <w:r w:rsidRPr="00C26C0C">
        <w:rPr>
          <w:rFonts w:ascii="Times New Roman" w:hAnsi="Times New Roman"/>
        </w:rPr>
        <w:t>2</w:t>
      </w:r>
      <w:r w:rsidRPr="00C26C0C">
        <w:rPr>
          <w:rFonts w:ascii="Times New Roman" w:hAnsi="宋体"/>
        </w:rPr>
        <w:t>）</w:t>
      </w:r>
      <w:r w:rsidRPr="00C26C0C">
        <w:rPr>
          <w:rFonts w:ascii="Times New Roman"/>
        </w:rPr>
        <w:t>如果其从</w:t>
      </w:r>
      <w:r w:rsidRPr="00C26C0C">
        <w:rPr>
          <w:rFonts w:ascii="Times New Roman" w:hAnsi="Times New Roman"/>
        </w:rPr>
        <w:t>2020</w:t>
      </w:r>
      <w:r w:rsidRPr="00C26C0C">
        <w:rPr>
          <w:rFonts w:ascii="Times New Roman"/>
        </w:rPr>
        <w:t>年开始每年初均等的存入一笔款项</w:t>
      </w:r>
      <w:r w:rsidR="004305FE" w:rsidRPr="00C26C0C">
        <w:rPr>
          <w:rFonts w:ascii="Times New Roman"/>
        </w:rPr>
        <w:t>，</w:t>
      </w:r>
      <w:r w:rsidRPr="00C26C0C">
        <w:rPr>
          <w:rFonts w:ascii="Times New Roman"/>
        </w:rPr>
        <w:t>一直持续到</w:t>
      </w:r>
      <w:r w:rsidRPr="00C26C0C">
        <w:rPr>
          <w:rFonts w:ascii="Times New Roman" w:hAnsi="Times New Roman"/>
        </w:rPr>
        <w:t>2029</w:t>
      </w:r>
      <w:r w:rsidRPr="00C26C0C">
        <w:rPr>
          <w:rFonts w:ascii="Times New Roman"/>
        </w:rPr>
        <w:t>年初，每次需要存入多少钱？</w:t>
      </w:r>
      <w:r w:rsidRPr="00C26C0C">
        <w:rPr>
          <w:rFonts w:ascii="Times New Roman" w:hAnsi="宋体"/>
        </w:rPr>
        <w:t>（</w:t>
      </w:r>
      <w:r w:rsidRPr="00C26C0C">
        <w:rPr>
          <w:rFonts w:ascii="Times New Roman" w:hAnsi="Times New Roman"/>
        </w:rPr>
        <w:t>5</w:t>
      </w:r>
      <w:r w:rsidRPr="00C26C0C">
        <w:rPr>
          <w:rFonts w:ascii="Times New Roman" w:hAnsi="宋体"/>
        </w:rPr>
        <w:t>分）</w:t>
      </w:r>
    </w:p>
    <w:p w14:paraId="65E5C622" w14:textId="77777777" w:rsidR="0052477D" w:rsidRPr="00C26C0C" w:rsidRDefault="00787515" w:rsidP="004305FE">
      <w:pPr>
        <w:spacing w:line="312" w:lineRule="auto"/>
        <w:ind w:firstLineChars="350" w:firstLine="735"/>
        <w:rPr>
          <w:rFonts w:ascii="Times New Roman" w:hAnsi="Times New Roman"/>
        </w:rPr>
      </w:pPr>
      <w:r w:rsidRPr="00C26C0C">
        <w:rPr>
          <w:rFonts w:ascii="Times New Roman" w:hAnsi="宋体"/>
        </w:rPr>
        <w:t>（</w:t>
      </w:r>
      <w:r w:rsidRPr="00C26C0C">
        <w:rPr>
          <w:rFonts w:ascii="Times New Roman" w:hAnsi="Times New Roman"/>
        </w:rPr>
        <w:t>3</w:t>
      </w:r>
      <w:r w:rsidRPr="00C26C0C">
        <w:rPr>
          <w:rFonts w:ascii="Times New Roman" w:hAnsi="宋体"/>
        </w:rPr>
        <w:t>）</w:t>
      </w:r>
      <w:r w:rsidRPr="00C26C0C">
        <w:rPr>
          <w:rFonts w:ascii="Times New Roman"/>
        </w:rPr>
        <w:t>如果其从</w:t>
      </w:r>
      <w:r w:rsidRPr="00C26C0C">
        <w:rPr>
          <w:rFonts w:ascii="Times New Roman" w:hAnsi="Times New Roman"/>
        </w:rPr>
        <w:t>2020</w:t>
      </w:r>
      <w:r w:rsidRPr="00C26C0C">
        <w:rPr>
          <w:rFonts w:ascii="Times New Roman"/>
        </w:rPr>
        <w:t>年开始每半年存入一笔款项</w:t>
      </w:r>
      <w:r w:rsidR="004305FE" w:rsidRPr="00C26C0C">
        <w:rPr>
          <w:rFonts w:ascii="Times New Roman"/>
        </w:rPr>
        <w:t>，</w:t>
      </w:r>
      <w:r w:rsidRPr="00C26C0C">
        <w:rPr>
          <w:rFonts w:ascii="Times New Roman"/>
        </w:rPr>
        <w:t>且银行按半年复利计息（半年期利率为</w:t>
      </w:r>
      <w:r w:rsidRPr="00C26C0C">
        <w:rPr>
          <w:rFonts w:ascii="Times New Roman" w:hAnsi="Times New Roman"/>
        </w:rPr>
        <w:t>2%</w:t>
      </w:r>
      <w:r w:rsidRPr="00C26C0C">
        <w:rPr>
          <w:rFonts w:ascii="Times New Roman"/>
        </w:rPr>
        <w:t>）一直持续到</w:t>
      </w:r>
      <w:r w:rsidRPr="00C26C0C">
        <w:rPr>
          <w:rFonts w:ascii="Times New Roman" w:hAnsi="Times New Roman"/>
        </w:rPr>
        <w:t>2029</w:t>
      </w:r>
      <w:r w:rsidRPr="00C26C0C">
        <w:rPr>
          <w:rFonts w:ascii="Times New Roman"/>
        </w:rPr>
        <w:t>年末，每次需要存入多少钱？</w:t>
      </w:r>
      <w:r w:rsidRPr="00C26C0C">
        <w:rPr>
          <w:rFonts w:ascii="Times New Roman" w:hAnsi="宋体"/>
        </w:rPr>
        <w:t>（</w:t>
      </w:r>
      <w:r w:rsidRPr="00C26C0C">
        <w:rPr>
          <w:rFonts w:ascii="Times New Roman" w:hAnsi="Times New Roman"/>
        </w:rPr>
        <w:t>5</w:t>
      </w:r>
      <w:r w:rsidRPr="00C26C0C">
        <w:rPr>
          <w:rFonts w:ascii="Times New Roman" w:hAnsi="宋体"/>
        </w:rPr>
        <w:t>分）</w:t>
      </w:r>
    </w:p>
    <w:p w14:paraId="3AEEFEB0" w14:textId="77777777" w:rsidR="0052477D" w:rsidRPr="00C26C0C" w:rsidRDefault="00787515" w:rsidP="004305FE">
      <w:pPr>
        <w:spacing w:line="312" w:lineRule="auto"/>
        <w:ind w:firstLineChars="100" w:firstLine="210"/>
        <w:rPr>
          <w:rFonts w:ascii="Times New Roman" w:hAnsi="Times New Roman"/>
        </w:rPr>
      </w:pPr>
      <w:r w:rsidRPr="00C26C0C">
        <w:rPr>
          <w:rFonts w:ascii="Times New Roman" w:hAnsi="宋体"/>
        </w:rPr>
        <w:t>注：利率为</w:t>
      </w:r>
      <w:r w:rsidRPr="00C26C0C">
        <w:rPr>
          <w:rFonts w:ascii="Times New Roman" w:hAnsi="Times New Roman"/>
        </w:rPr>
        <w:t>4%</w:t>
      </w:r>
      <w:r w:rsidRPr="00C26C0C">
        <w:rPr>
          <w:rFonts w:ascii="Times New Roman" w:hAnsi="宋体"/>
        </w:rPr>
        <w:t>，期限为</w:t>
      </w:r>
      <w:r w:rsidRPr="00C26C0C">
        <w:rPr>
          <w:rFonts w:ascii="Times New Roman" w:hAnsi="Times New Roman"/>
        </w:rPr>
        <w:t>10</w:t>
      </w:r>
      <w:r w:rsidRPr="00C26C0C">
        <w:rPr>
          <w:rFonts w:ascii="Times New Roman" w:hAnsi="宋体"/>
        </w:rPr>
        <w:t>期的本金、年金现值系数分别为：</w:t>
      </w:r>
      <w:r w:rsidRPr="00C26C0C">
        <w:rPr>
          <w:rFonts w:ascii="Times New Roman" w:hAnsi="Times New Roman"/>
        </w:rPr>
        <w:t>0.676</w:t>
      </w:r>
      <w:r w:rsidRPr="00C26C0C">
        <w:rPr>
          <w:rFonts w:ascii="Times New Roman" w:hAnsi="宋体"/>
        </w:rPr>
        <w:t>和</w:t>
      </w:r>
      <w:r w:rsidRPr="00C26C0C">
        <w:rPr>
          <w:rFonts w:ascii="Times New Roman" w:hAnsi="Times New Roman"/>
        </w:rPr>
        <w:t>8.111</w:t>
      </w:r>
      <w:r w:rsidRPr="00C26C0C">
        <w:rPr>
          <w:rFonts w:ascii="Times New Roman" w:hAnsi="宋体"/>
        </w:rPr>
        <w:t>；</w:t>
      </w:r>
    </w:p>
    <w:p w14:paraId="7DAD74D5" w14:textId="77777777" w:rsidR="0052477D" w:rsidRPr="00C26C0C" w:rsidRDefault="00787515" w:rsidP="004305FE">
      <w:pPr>
        <w:spacing w:line="312" w:lineRule="auto"/>
        <w:ind w:firstLineChars="300" w:firstLine="630"/>
        <w:rPr>
          <w:rFonts w:ascii="Times New Roman" w:hAnsi="Times New Roman"/>
        </w:rPr>
      </w:pPr>
      <w:r w:rsidRPr="00C26C0C">
        <w:rPr>
          <w:rFonts w:ascii="Times New Roman" w:hAnsi="宋体"/>
        </w:rPr>
        <w:t>利率为</w:t>
      </w:r>
      <w:r w:rsidRPr="00C26C0C">
        <w:rPr>
          <w:rFonts w:ascii="Times New Roman" w:hAnsi="Times New Roman"/>
        </w:rPr>
        <w:t>4%</w:t>
      </w:r>
      <w:r w:rsidRPr="00C26C0C">
        <w:rPr>
          <w:rFonts w:ascii="Times New Roman" w:hAnsi="宋体"/>
        </w:rPr>
        <w:t>，期限为</w:t>
      </w:r>
      <w:r w:rsidRPr="00C26C0C">
        <w:rPr>
          <w:rFonts w:ascii="Times New Roman" w:hAnsi="Times New Roman"/>
        </w:rPr>
        <w:t>10</w:t>
      </w:r>
      <w:r w:rsidRPr="00C26C0C">
        <w:rPr>
          <w:rFonts w:ascii="Times New Roman" w:hAnsi="宋体"/>
        </w:rPr>
        <w:t>期的本金、年金终值系数分别为：</w:t>
      </w:r>
      <w:r w:rsidRPr="00C26C0C">
        <w:rPr>
          <w:rFonts w:ascii="Times New Roman" w:hAnsi="Times New Roman"/>
        </w:rPr>
        <w:t>1.48</w:t>
      </w:r>
      <w:r w:rsidR="00D92E75">
        <w:rPr>
          <w:rFonts w:ascii="Times New Roman" w:hAnsi="Times New Roman" w:hint="eastAsia"/>
        </w:rPr>
        <w:t>0</w:t>
      </w:r>
      <w:r w:rsidRPr="00C26C0C">
        <w:rPr>
          <w:rFonts w:ascii="Times New Roman" w:hAnsi="宋体"/>
        </w:rPr>
        <w:t>和</w:t>
      </w:r>
      <w:r w:rsidRPr="00C26C0C">
        <w:rPr>
          <w:rFonts w:ascii="Times New Roman" w:hAnsi="Times New Roman"/>
        </w:rPr>
        <w:t>12.006</w:t>
      </w:r>
      <w:r w:rsidRPr="00C26C0C">
        <w:rPr>
          <w:rFonts w:ascii="Times New Roman" w:hAnsi="宋体"/>
        </w:rPr>
        <w:t>；</w:t>
      </w:r>
    </w:p>
    <w:p w14:paraId="026819DA" w14:textId="77777777" w:rsidR="0052477D" w:rsidRPr="00C26C0C" w:rsidRDefault="00787515" w:rsidP="004305FE">
      <w:pPr>
        <w:spacing w:line="312" w:lineRule="auto"/>
        <w:ind w:firstLineChars="300" w:firstLine="630"/>
        <w:rPr>
          <w:rFonts w:ascii="Times New Roman" w:hAnsi="Times New Roman"/>
        </w:rPr>
      </w:pPr>
      <w:r w:rsidRPr="00C26C0C">
        <w:rPr>
          <w:rFonts w:ascii="Times New Roman" w:hAnsi="宋体"/>
        </w:rPr>
        <w:t>利率为</w:t>
      </w:r>
      <w:r w:rsidRPr="00C26C0C">
        <w:rPr>
          <w:rFonts w:ascii="Times New Roman" w:hAnsi="Times New Roman"/>
        </w:rPr>
        <w:t>2%</w:t>
      </w:r>
      <w:r w:rsidRPr="00C26C0C">
        <w:rPr>
          <w:rFonts w:ascii="Times New Roman" w:hAnsi="宋体"/>
        </w:rPr>
        <w:t>，期限为</w:t>
      </w:r>
      <w:r w:rsidRPr="00C26C0C">
        <w:rPr>
          <w:rFonts w:ascii="Times New Roman" w:hAnsi="Times New Roman"/>
        </w:rPr>
        <w:t>20</w:t>
      </w:r>
      <w:r w:rsidRPr="00C26C0C">
        <w:rPr>
          <w:rFonts w:ascii="Times New Roman" w:hAnsi="宋体"/>
        </w:rPr>
        <w:t>期的本金、年金现值系数分别为：</w:t>
      </w:r>
      <w:r w:rsidRPr="00C26C0C">
        <w:rPr>
          <w:rFonts w:ascii="Times New Roman" w:hAnsi="Times New Roman"/>
        </w:rPr>
        <w:t>0.673</w:t>
      </w:r>
      <w:r w:rsidRPr="00C26C0C">
        <w:rPr>
          <w:rFonts w:ascii="Times New Roman" w:hAnsi="宋体"/>
        </w:rPr>
        <w:t>和</w:t>
      </w:r>
      <w:r w:rsidRPr="00C26C0C">
        <w:rPr>
          <w:rFonts w:ascii="Times New Roman" w:hAnsi="Times New Roman"/>
        </w:rPr>
        <w:t>16.351</w:t>
      </w:r>
      <w:r w:rsidRPr="00C26C0C">
        <w:rPr>
          <w:rFonts w:ascii="Times New Roman" w:hAnsi="宋体"/>
        </w:rPr>
        <w:t>；</w:t>
      </w:r>
    </w:p>
    <w:p w14:paraId="6EB46715" w14:textId="77777777" w:rsidR="0052477D" w:rsidRPr="00C26C0C" w:rsidRDefault="00787515" w:rsidP="004305FE">
      <w:pPr>
        <w:spacing w:line="312" w:lineRule="auto"/>
        <w:ind w:firstLineChars="300" w:firstLine="630"/>
        <w:rPr>
          <w:rFonts w:ascii="Times New Roman" w:hAnsi="Times New Roman"/>
        </w:rPr>
      </w:pPr>
      <w:r w:rsidRPr="00C26C0C">
        <w:rPr>
          <w:rFonts w:ascii="Times New Roman" w:hAnsi="宋体"/>
        </w:rPr>
        <w:t>利率为</w:t>
      </w:r>
      <w:r w:rsidRPr="00C26C0C">
        <w:rPr>
          <w:rFonts w:ascii="Times New Roman" w:hAnsi="Times New Roman"/>
        </w:rPr>
        <w:t>2%</w:t>
      </w:r>
      <w:r w:rsidRPr="00C26C0C">
        <w:rPr>
          <w:rFonts w:ascii="Times New Roman" w:hAnsi="宋体"/>
        </w:rPr>
        <w:t>，期限为</w:t>
      </w:r>
      <w:r w:rsidRPr="00C26C0C">
        <w:rPr>
          <w:rFonts w:ascii="Times New Roman" w:hAnsi="Times New Roman"/>
        </w:rPr>
        <w:t>20</w:t>
      </w:r>
      <w:r w:rsidRPr="00C26C0C">
        <w:rPr>
          <w:rFonts w:ascii="Times New Roman" w:hAnsi="宋体"/>
        </w:rPr>
        <w:t>期的本金、年金终值系数分别为：</w:t>
      </w:r>
      <w:r w:rsidRPr="00C26C0C">
        <w:rPr>
          <w:rFonts w:ascii="Times New Roman" w:hAnsi="Times New Roman"/>
        </w:rPr>
        <w:t>1.486</w:t>
      </w:r>
      <w:r w:rsidRPr="00C26C0C">
        <w:rPr>
          <w:rFonts w:ascii="Times New Roman" w:hAnsi="宋体"/>
        </w:rPr>
        <w:t>和</w:t>
      </w:r>
      <w:r w:rsidRPr="00C26C0C">
        <w:rPr>
          <w:rFonts w:ascii="Times New Roman" w:hAnsi="Times New Roman"/>
        </w:rPr>
        <w:t>24.297</w:t>
      </w:r>
      <w:r w:rsidRPr="00C26C0C">
        <w:rPr>
          <w:rFonts w:ascii="Times New Roman" w:hAnsi="宋体"/>
        </w:rPr>
        <w:t>；</w:t>
      </w:r>
    </w:p>
    <w:p w14:paraId="19E374E3" w14:textId="77777777" w:rsidR="0052477D" w:rsidRPr="00C26C0C" w:rsidRDefault="00787515" w:rsidP="004305FE">
      <w:pPr>
        <w:spacing w:line="312" w:lineRule="auto"/>
        <w:ind w:firstLineChars="100" w:firstLine="210"/>
        <w:rPr>
          <w:rFonts w:ascii="Times New Roman" w:hAnsi="Times New Roman"/>
        </w:rPr>
      </w:pPr>
      <w:r w:rsidRPr="00C26C0C">
        <w:rPr>
          <w:rFonts w:ascii="Times New Roman" w:hAnsi="Times New Roman"/>
        </w:rPr>
        <w:t>2</w:t>
      </w:r>
      <w:r w:rsidR="00C26C0C" w:rsidRPr="00C26C0C">
        <w:rPr>
          <w:rFonts w:ascii="Times New Roman" w:hAnsi="Times New Roman"/>
        </w:rPr>
        <w:t>.</w:t>
      </w:r>
      <w:r w:rsidRPr="00C26C0C">
        <w:rPr>
          <w:rFonts w:ascii="Times New Roman"/>
        </w:rPr>
        <w:t>某公司生产出售</w:t>
      </w:r>
      <w:r w:rsidRPr="00C26C0C">
        <w:rPr>
          <w:rFonts w:ascii="Times New Roman" w:hAnsi="Times New Roman"/>
        </w:rPr>
        <w:t>A</w:t>
      </w:r>
      <w:r w:rsidRPr="00C26C0C">
        <w:rPr>
          <w:rFonts w:ascii="Times New Roman"/>
        </w:rPr>
        <w:t>产品的价格是</w:t>
      </w:r>
      <w:r w:rsidRPr="00C26C0C">
        <w:rPr>
          <w:rFonts w:ascii="Times New Roman" w:hAnsi="Times New Roman"/>
        </w:rPr>
        <w:t>120</w:t>
      </w:r>
      <w:r w:rsidRPr="00C26C0C">
        <w:rPr>
          <w:rFonts w:ascii="Times New Roman"/>
        </w:rPr>
        <w:t>元</w:t>
      </w:r>
      <w:r w:rsidRPr="00C26C0C">
        <w:rPr>
          <w:rFonts w:ascii="Times New Roman" w:hAnsi="Times New Roman"/>
        </w:rPr>
        <w:t>/</w:t>
      </w:r>
      <w:r w:rsidRPr="00C26C0C">
        <w:rPr>
          <w:rFonts w:ascii="Times New Roman"/>
        </w:rPr>
        <w:t>件，</w:t>
      </w:r>
      <w:r w:rsidRPr="00C26C0C">
        <w:rPr>
          <w:rFonts w:ascii="Times New Roman" w:hAnsi="Times New Roman"/>
        </w:rPr>
        <w:t>A</w:t>
      </w:r>
      <w:r w:rsidRPr="00C26C0C">
        <w:rPr>
          <w:rFonts w:ascii="Times New Roman"/>
        </w:rPr>
        <w:t>产品的变动成本为</w:t>
      </w:r>
      <w:r w:rsidRPr="00C26C0C">
        <w:rPr>
          <w:rFonts w:ascii="Times New Roman" w:hAnsi="Times New Roman"/>
        </w:rPr>
        <w:t>80</w:t>
      </w:r>
      <w:r w:rsidRPr="00C26C0C">
        <w:rPr>
          <w:rFonts w:ascii="Times New Roman"/>
        </w:rPr>
        <w:t>元</w:t>
      </w:r>
      <w:r w:rsidRPr="00C26C0C">
        <w:rPr>
          <w:rFonts w:ascii="Times New Roman" w:hAnsi="Times New Roman"/>
        </w:rPr>
        <w:t>/</w:t>
      </w:r>
      <w:r w:rsidRPr="00C26C0C">
        <w:rPr>
          <w:rFonts w:ascii="Times New Roman"/>
        </w:rPr>
        <w:t>件，包装和营销费用固定为每年</w:t>
      </w:r>
      <w:r w:rsidRPr="00C26C0C">
        <w:rPr>
          <w:rFonts w:ascii="Times New Roman" w:hAnsi="Times New Roman"/>
        </w:rPr>
        <w:t>1200</w:t>
      </w:r>
      <w:r w:rsidRPr="00C26C0C">
        <w:rPr>
          <w:rFonts w:ascii="Times New Roman"/>
        </w:rPr>
        <w:t>万元，折旧费用是每年</w:t>
      </w:r>
      <w:r w:rsidRPr="00C26C0C">
        <w:rPr>
          <w:rFonts w:ascii="Times New Roman" w:hAnsi="Times New Roman"/>
        </w:rPr>
        <w:t>800</w:t>
      </w:r>
      <w:r w:rsidRPr="00C26C0C">
        <w:rPr>
          <w:rFonts w:ascii="Times New Roman"/>
        </w:rPr>
        <w:t>万元。</w:t>
      </w:r>
    </w:p>
    <w:p w14:paraId="4607F45E" w14:textId="77777777" w:rsidR="0052477D" w:rsidRPr="00C26C0C" w:rsidRDefault="00787515" w:rsidP="004305FE">
      <w:pPr>
        <w:spacing w:line="312" w:lineRule="auto"/>
        <w:ind w:firstLineChars="100" w:firstLine="210"/>
        <w:rPr>
          <w:rFonts w:ascii="Times New Roman" w:hAnsi="Times New Roman"/>
        </w:rPr>
      </w:pPr>
      <w:r w:rsidRPr="00C26C0C">
        <w:rPr>
          <w:rFonts w:ascii="Times New Roman"/>
        </w:rPr>
        <w:t>要求：（</w:t>
      </w:r>
      <w:r w:rsidRPr="00C26C0C">
        <w:rPr>
          <w:rFonts w:ascii="Times New Roman" w:hAnsi="Times New Roman"/>
        </w:rPr>
        <w:t>1</w:t>
      </w:r>
      <w:r w:rsidRPr="00C26C0C">
        <w:rPr>
          <w:rFonts w:ascii="Times New Roman"/>
        </w:rPr>
        <w:t>）计算该产品的盈亏平衡点；</w:t>
      </w:r>
      <w:r w:rsidR="003123DE" w:rsidRPr="00C26C0C">
        <w:rPr>
          <w:rFonts w:ascii="Times New Roman"/>
        </w:rPr>
        <w:t>（</w:t>
      </w:r>
      <w:r w:rsidR="003123DE" w:rsidRPr="00C26C0C">
        <w:rPr>
          <w:rFonts w:ascii="Times New Roman" w:hAnsi="Times New Roman"/>
        </w:rPr>
        <w:t>5</w:t>
      </w:r>
      <w:r w:rsidR="003123DE" w:rsidRPr="00C26C0C">
        <w:rPr>
          <w:rFonts w:ascii="Times New Roman"/>
        </w:rPr>
        <w:t>分）</w:t>
      </w:r>
    </w:p>
    <w:p w14:paraId="3A369410" w14:textId="77777777" w:rsidR="0052477D" w:rsidRPr="00C26C0C" w:rsidRDefault="00787515" w:rsidP="004305FE">
      <w:pPr>
        <w:spacing w:line="312" w:lineRule="auto"/>
        <w:ind w:firstLineChars="350" w:firstLine="735"/>
        <w:rPr>
          <w:rFonts w:ascii="Times New Roman" w:hAnsi="Times New Roman"/>
        </w:rPr>
      </w:pPr>
      <w:r w:rsidRPr="00C26C0C">
        <w:rPr>
          <w:rFonts w:ascii="Times New Roman"/>
        </w:rPr>
        <w:t>（</w:t>
      </w:r>
      <w:r w:rsidRPr="00C26C0C">
        <w:rPr>
          <w:rFonts w:ascii="Times New Roman" w:hAnsi="Times New Roman"/>
        </w:rPr>
        <w:t>2</w:t>
      </w:r>
      <w:r w:rsidRPr="00C26C0C">
        <w:rPr>
          <w:rFonts w:ascii="Times New Roman"/>
        </w:rPr>
        <w:t>）计算该产品的经营杠杆程度；</w:t>
      </w:r>
      <w:r w:rsidR="003123DE" w:rsidRPr="00C26C0C">
        <w:rPr>
          <w:rFonts w:ascii="Times New Roman"/>
        </w:rPr>
        <w:t>（</w:t>
      </w:r>
      <w:r w:rsidR="003123DE" w:rsidRPr="00C26C0C">
        <w:rPr>
          <w:rFonts w:ascii="Times New Roman" w:hAnsi="Times New Roman"/>
        </w:rPr>
        <w:t>5</w:t>
      </w:r>
      <w:r w:rsidR="003123DE" w:rsidRPr="00C26C0C">
        <w:rPr>
          <w:rFonts w:ascii="Times New Roman"/>
        </w:rPr>
        <w:t>分）</w:t>
      </w:r>
    </w:p>
    <w:p w14:paraId="5ADB0274" w14:textId="77777777" w:rsidR="0052477D" w:rsidRPr="00C26C0C" w:rsidRDefault="00787515" w:rsidP="004305FE">
      <w:pPr>
        <w:spacing w:line="312" w:lineRule="auto"/>
        <w:ind w:firstLineChars="350" w:firstLine="735"/>
        <w:rPr>
          <w:rFonts w:ascii="Times New Roman" w:hAnsi="Times New Roman"/>
        </w:rPr>
      </w:pPr>
      <w:r w:rsidRPr="00C26C0C">
        <w:rPr>
          <w:rFonts w:ascii="Times New Roman"/>
        </w:rPr>
        <w:lastRenderedPageBreak/>
        <w:t>（</w:t>
      </w:r>
      <w:r w:rsidRPr="00C26C0C">
        <w:rPr>
          <w:rFonts w:ascii="Times New Roman" w:hAnsi="Times New Roman"/>
        </w:rPr>
        <w:t>3</w:t>
      </w:r>
      <w:r w:rsidRPr="00C26C0C">
        <w:rPr>
          <w:rFonts w:ascii="Times New Roman"/>
        </w:rPr>
        <w:t>）假设忽略所得税的影响，如果</w:t>
      </w:r>
      <w:r w:rsidRPr="00C26C0C">
        <w:rPr>
          <w:rFonts w:ascii="Times New Roman" w:hAnsi="Times New Roman"/>
        </w:rPr>
        <w:t>A</w:t>
      </w:r>
      <w:r w:rsidRPr="00C26C0C">
        <w:rPr>
          <w:rFonts w:ascii="Times New Roman"/>
        </w:rPr>
        <w:t>产品的销售量在盈亏平衡点的基础上提高</w:t>
      </w:r>
      <w:r w:rsidRPr="00C26C0C">
        <w:rPr>
          <w:rFonts w:ascii="Times New Roman" w:hAnsi="Times New Roman"/>
        </w:rPr>
        <w:t>20%</w:t>
      </w:r>
      <w:r w:rsidRPr="00C26C0C">
        <w:rPr>
          <w:rFonts w:ascii="Times New Roman"/>
        </w:rPr>
        <w:t>，将导致经营现金流量多大幅度的增长</w:t>
      </w:r>
      <w:r w:rsidR="008A073C">
        <w:rPr>
          <w:rFonts w:ascii="Times New Roman" w:hint="eastAsia"/>
        </w:rPr>
        <w:t>？</w:t>
      </w:r>
      <w:r w:rsidR="003123DE" w:rsidRPr="00C26C0C">
        <w:rPr>
          <w:rFonts w:ascii="Times New Roman"/>
        </w:rPr>
        <w:t>（</w:t>
      </w:r>
      <w:r w:rsidR="003123DE" w:rsidRPr="00C26C0C">
        <w:rPr>
          <w:rFonts w:ascii="Times New Roman" w:hAnsi="Times New Roman"/>
        </w:rPr>
        <w:t>5</w:t>
      </w:r>
      <w:r w:rsidR="003123DE" w:rsidRPr="00C26C0C">
        <w:rPr>
          <w:rFonts w:ascii="Times New Roman"/>
        </w:rPr>
        <w:t>分）</w:t>
      </w:r>
    </w:p>
    <w:p w14:paraId="1EF9F169" w14:textId="77777777" w:rsidR="00C26C0C" w:rsidRDefault="00C26C0C" w:rsidP="00965A89">
      <w:pPr>
        <w:spacing w:line="312" w:lineRule="auto"/>
        <w:rPr>
          <w:b/>
        </w:rPr>
      </w:pPr>
      <w:r>
        <w:rPr>
          <w:rFonts w:hint="eastAsia"/>
          <w:b/>
        </w:rPr>
        <w:t>三、论述题（</w:t>
      </w:r>
      <w:r>
        <w:rPr>
          <w:rFonts w:hint="eastAsia"/>
          <w:b/>
        </w:rPr>
        <w:t>1</w:t>
      </w:r>
      <w:r>
        <w:rPr>
          <w:rFonts w:hint="eastAsia"/>
          <w:b/>
        </w:rPr>
        <w:t>题，</w:t>
      </w:r>
      <w:r>
        <w:rPr>
          <w:rFonts w:hint="eastAsia"/>
          <w:b/>
        </w:rPr>
        <w:t>30</w:t>
      </w:r>
      <w:r>
        <w:rPr>
          <w:rFonts w:hint="eastAsia"/>
          <w:b/>
        </w:rPr>
        <w:t>分）</w:t>
      </w:r>
    </w:p>
    <w:p w14:paraId="75AF17BE" w14:textId="77777777" w:rsidR="0052477D" w:rsidRDefault="00C26C0C" w:rsidP="00965A89">
      <w:pPr>
        <w:spacing w:line="312" w:lineRule="auto"/>
      </w:pPr>
      <w:r>
        <w:rPr>
          <w:rFonts w:hint="eastAsia"/>
          <w:bCs/>
        </w:rPr>
        <w:t xml:space="preserve">    </w:t>
      </w:r>
      <w:r w:rsidRPr="00C26C0C">
        <w:rPr>
          <w:rFonts w:hint="eastAsia"/>
          <w:bCs/>
        </w:rPr>
        <w:t>习近平总书记提出要构建以国内大循环为主体、国内国际双循环相互促进的新发展格局，为了推动新发展格局形成，必须深化金融改革发展，</w:t>
      </w:r>
      <w:r w:rsidR="00BC0772">
        <w:rPr>
          <w:rFonts w:hint="eastAsia"/>
          <w:bCs/>
        </w:rPr>
        <w:t>请谈谈你认为</w:t>
      </w:r>
      <w:r w:rsidRPr="00C26C0C">
        <w:rPr>
          <w:rFonts w:hint="eastAsia"/>
          <w:bCs/>
        </w:rPr>
        <w:t>新时期金融</w:t>
      </w:r>
      <w:r w:rsidR="00BC0772">
        <w:rPr>
          <w:rFonts w:hint="eastAsia"/>
          <w:bCs/>
        </w:rPr>
        <w:t>应该朝着哪些</w:t>
      </w:r>
      <w:r w:rsidR="00BC0772" w:rsidRPr="00C26C0C">
        <w:rPr>
          <w:rFonts w:hint="eastAsia"/>
          <w:bCs/>
        </w:rPr>
        <w:t>方向</w:t>
      </w:r>
      <w:r w:rsidRPr="00C26C0C">
        <w:rPr>
          <w:rFonts w:hint="eastAsia"/>
          <w:bCs/>
        </w:rPr>
        <w:t>改革发展。</w:t>
      </w:r>
    </w:p>
    <w:sectPr w:rsidR="0052477D" w:rsidSect="0052477D">
      <w:footerReference w:type="default" r:id="rId7"/>
      <w:pgSz w:w="11051" w:h="1529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187DB" w14:textId="77777777" w:rsidR="00BF3D42" w:rsidRDefault="00BF3D42" w:rsidP="0052477D">
      <w:r>
        <w:separator/>
      </w:r>
    </w:p>
  </w:endnote>
  <w:endnote w:type="continuationSeparator" w:id="0">
    <w:p w14:paraId="6497EF28" w14:textId="77777777" w:rsidR="00BF3D42" w:rsidRDefault="00BF3D42" w:rsidP="0052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C04D" w14:textId="77777777" w:rsidR="0052477D" w:rsidRDefault="00787515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3D516D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3D516D">
      <w:rPr>
        <w:kern w:val="0"/>
        <w:szCs w:val="21"/>
      </w:rPr>
      <w:fldChar w:fldCharType="separate"/>
    </w:r>
    <w:r w:rsidR="00145D3D">
      <w:rPr>
        <w:noProof/>
        <w:kern w:val="0"/>
        <w:szCs w:val="21"/>
      </w:rPr>
      <w:t>2</w:t>
    </w:r>
    <w:r w:rsidR="003D516D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1173BF">
      <w:rPr>
        <w:rFonts w:hint="eastAsia"/>
        <w:kern w:val="0"/>
        <w:szCs w:val="21"/>
      </w:rPr>
      <w:t xml:space="preserve">2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C63A" w14:textId="77777777" w:rsidR="00BF3D42" w:rsidRDefault="00BF3D42" w:rsidP="0052477D">
      <w:r>
        <w:separator/>
      </w:r>
    </w:p>
  </w:footnote>
  <w:footnote w:type="continuationSeparator" w:id="0">
    <w:p w14:paraId="2FFD8F67" w14:textId="77777777" w:rsidR="00BF3D42" w:rsidRDefault="00BF3D42" w:rsidP="00524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6196"/>
    <w:rsid w:val="001032DA"/>
    <w:rsid w:val="001173BF"/>
    <w:rsid w:val="00141C4A"/>
    <w:rsid w:val="00145D3D"/>
    <w:rsid w:val="001B72BD"/>
    <w:rsid w:val="00201194"/>
    <w:rsid w:val="0021048A"/>
    <w:rsid w:val="0021462E"/>
    <w:rsid w:val="00261AEF"/>
    <w:rsid w:val="00283C80"/>
    <w:rsid w:val="002D3FFD"/>
    <w:rsid w:val="003123DE"/>
    <w:rsid w:val="0032538B"/>
    <w:rsid w:val="00373768"/>
    <w:rsid w:val="003D516D"/>
    <w:rsid w:val="004305FE"/>
    <w:rsid w:val="0047421A"/>
    <w:rsid w:val="004D72C2"/>
    <w:rsid w:val="004E6BC0"/>
    <w:rsid w:val="0052477D"/>
    <w:rsid w:val="00560D1F"/>
    <w:rsid w:val="005A6AA1"/>
    <w:rsid w:val="00735FC2"/>
    <w:rsid w:val="00787515"/>
    <w:rsid w:val="00787672"/>
    <w:rsid w:val="007A5831"/>
    <w:rsid w:val="007D6261"/>
    <w:rsid w:val="008A073C"/>
    <w:rsid w:val="009643B4"/>
    <w:rsid w:val="00965A89"/>
    <w:rsid w:val="0097649D"/>
    <w:rsid w:val="009A5C82"/>
    <w:rsid w:val="00A6200E"/>
    <w:rsid w:val="00A82792"/>
    <w:rsid w:val="00B052F0"/>
    <w:rsid w:val="00BC0772"/>
    <w:rsid w:val="00BF3D42"/>
    <w:rsid w:val="00C26C0C"/>
    <w:rsid w:val="00C32B13"/>
    <w:rsid w:val="00C622EE"/>
    <w:rsid w:val="00D3698D"/>
    <w:rsid w:val="00D501CD"/>
    <w:rsid w:val="00D92E75"/>
    <w:rsid w:val="00E06C3D"/>
    <w:rsid w:val="00E24B3A"/>
    <w:rsid w:val="00E86196"/>
    <w:rsid w:val="00EC1FC4"/>
    <w:rsid w:val="00EE5F05"/>
    <w:rsid w:val="09B70925"/>
    <w:rsid w:val="0B6421A5"/>
    <w:rsid w:val="131B6B4C"/>
    <w:rsid w:val="36AF4279"/>
    <w:rsid w:val="4106543F"/>
    <w:rsid w:val="42F245A3"/>
    <w:rsid w:val="46BF4B35"/>
    <w:rsid w:val="537C468B"/>
    <w:rsid w:val="6D6F4C31"/>
    <w:rsid w:val="75040128"/>
    <w:rsid w:val="7D57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3ACFD"/>
  <w15:docId w15:val="{0BB87E22-26DD-4EA0-90A5-34E59D1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77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524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524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2477D"/>
    <w:rPr>
      <w:rFonts w:ascii="Calibri" w:eastAsia="宋体" w:hAnsi="Calibri" w:cs="Times New Roman"/>
      <w:sz w:val="18"/>
      <w:szCs w:val="18"/>
    </w:rPr>
  </w:style>
  <w:style w:type="character" w:customStyle="1" w:styleId="mainfontblue1">
    <w:name w:val="mainfontblue1"/>
    <w:qFormat/>
    <w:rsid w:val="0052477D"/>
    <w:rPr>
      <w:b/>
      <w:color w:val="003399"/>
      <w:sz w:val="22"/>
      <w:szCs w:val="22"/>
    </w:rPr>
  </w:style>
  <w:style w:type="character" w:customStyle="1" w:styleId="a6">
    <w:name w:val="页眉 字符"/>
    <w:basedOn w:val="a0"/>
    <w:link w:val="a5"/>
    <w:uiPriority w:val="99"/>
    <w:semiHidden/>
    <w:rsid w:val="0052477D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24B3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24B3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WeChat%20Files\wxid_yjjddrk1hnrs12\FileStorage\File\2021-12\&#27827;&#21271;&#37329;&#34701;&#23398;&#38498;2021&#24180;&#25307;&#29983;&#30805;&#22763;&#30740;&#31350;&#29983;&#20837;&#23398;&#35797;&#3906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河北金融学院2021年招生硕士研究生入学试题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Ko8611</cp:lastModifiedBy>
  <cp:revision>1</cp:revision>
  <cp:lastPrinted>2020-12-09T01:25:00Z</cp:lastPrinted>
  <dcterms:created xsi:type="dcterms:W3CDTF">2021-12-15T06:49:00Z</dcterms:created>
  <dcterms:modified xsi:type="dcterms:W3CDTF">2021-12-15T06:50:00Z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