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0A" w:rsidRDefault="00505583">
      <w:pPr>
        <w:spacing w:line="360" w:lineRule="auto"/>
        <w:jc w:val="center"/>
        <w:rPr>
          <w:rFonts w:ascii="黑体" w:eastAsia="黑体"/>
          <w:b/>
          <w:sz w:val="44"/>
          <w:szCs w:val="44"/>
        </w:rPr>
      </w:pPr>
      <w:r>
        <w:rPr>
          <w:rFonts w:ascii="黑体" w:eastAsia="黑体" w:hint="eastAsia"/>
          <w:b/>
          <w:sz w:val="44"/>
          <w:szCs w:val="44"/>
        </w:rPr>
        <w:t>河北金融学院“跨国双校园培养”项目简介</w:t>
      </w:r>
    </w:p>
    <w:p w:rsidR="007E5A0A" w:rsidRDefault="00505583">
      <w:pPr>
        <w:spacing w:line="360" w:lineRule="auto"/>
        <w:jc w:val="center"/>
        <w:rPr>
          <w:rFonts w:ascii="黑体" w:eastAsia="黑体"/>
          <w:b/>
          <w:color w:val="3333FF"/>
          <w:sz w:val="44"/>
          <w:szCs w:val="44"/>
        </w:rPr>
      </w:pPr>
      <w:r>
        <w:rPr>
          <w:rFonts w:ascii="黑体" w:eastAsia="黑体" w:hint="eastAsia"/>
          <w:b/>
          <w:color w:val="3333FF"/>
          <w:sz w:val="44"/>
          <w:szCs w:val="44"/>
        </w:rPr>
        <w:t>海外学期项目</w:t>
      </w:r>
    </w:p>
    <w:p w:rsidR="007E5A0A" w:rsidRDefault="00505583">
      <w:pPr>
        <w:spacing w:line="360" w:lineRule="auto"/>
        <w:rPr>
          <w:rFonts w:ascii="仿宋_GB2312" w:eastAsia="仿宋_GB2312"/>
          <w:b/>
          <w:sz w:val="30"/>
          <w:szCs w:val="30"/>
        </w:rPr>
      </w:pPr>
      <w:r>
        <w:rPr>
          <w:rFonts w:ascii="仿宋_GB2312" w:eastAsia="仿宋_GB2312" w:hint="eastAsia"/>
          <w:b/>
          <w:sz w:val="30"/>
          <w:szCs w:val="30"/>
        </w:rPr>
        <w:t>一、项目简表</w:t>
      </w:r>
    </w:p>
    <w:tbl>
      <w:tblPr>
        <w:tblStyle w:val="a6"/>
        <w:tblW w:w="9114" w:type="dxa"/>
        <w:jc w:val="center"/>
        <w:tblInd w:w="-1479" w:type="dxa"/>
        <w:tblLayout w:type="fixed"/>
        <w:tblLook w:val="04A0"/>
      </w:tblPr>
      <w:tblGrid>
        <w:gridCol w:w="873"/>
        <w:gridCol w:w="1162"/>
        <w:gridCol w:w="1016"/>
        <w:gridCol w:w="1534"/>
        <w:gridCol w:w="875"/>
        <w:gridCol w:w="1701"/>
        <w:gridCol w:w="1953"/>
      </w:tblGrid>
      <w:tr w:rsidR="00436BCD" w:rsidTr="00436BCD">
        <w:trPr>
          <w:trHeight w:val="810"/>
          <w:jc w:val="center"/>
        </w:trPr>
        <w:tc>
          <w:tcPr>
            <w:tcW w:w="873" w:type="dxa"/>
            <w:vAlign w:val="center"/>
          </w:tcPr>
          <w:p w:rsidR="00436BCD" w:rsidRDefault="00436BCD">
            <w:pPr>
              <w:jc w:val="center"/>
              <w:rPr>
                <w:rFonts w:ascii="仿宋_GB2312" w:eastAsia="仿宋_GB2312"/>
                <w:b/>
                <w:szCs w:val="21"/>
              </w:rPr>
            </w:pPr>
            <w:r>
              <w:rPr>
                <w:rFonts w:ascii="仿宋_GB2312" w:eastAsia="仿宋_GB2312" w:hint="eastAsia"/>
                <w:b/>
                <w:szCs w:val="21"/>
              </w:rPr>
              <w:t>国家</w:t>
            </w:r>
          </w:p>
        </w:tc>
        <w:tc>
          <w:tcPr>
            <w:tcW w:w="1162" w:type="dxa"/>
            <w:vAlign w:val="center"/>
          </w:tcPr>
          <w:p w:rsidR="00436BCD" w:rsidRDefault="00436BCD">
            <w:pPr>
              <w:jc w:val="center"/>
              <w:rPr>
                <w:rFonts w:ascii="仿宋_GB2312" w:eastAsia="仿宋_GB2312"/>
                <w:b/>
                <w:szCs w:val="21"/>
              </w:rPr>
            </w:pPr>
            <w:r>
              <w:rPr>
                <w:rFonts w:ascii="仿宋_GB2312" w:eastAsia="仿宋_GB2312" w:hint="eastAsia"/>
                <w:b/>
                <w:szCs w:val="21"/>
              </w:rPr>
              <w:t>学校</w:t>
            </w:r>
          </w:p>
        </w:tc>
        <w:tc>
          <w:tcPr>
            <w:tcW w:w="1016" w:type="dxa"/>
            <w:vAlign w:val="center"/>
          </w:tcPr>
          <w:p w:rsidR="00436BCD" w:rsidRDefault="00436BCD">
            <w:pPr>
              <w:jc w:val="center"/>
              <w:rPr>
                <w:rFonts w:ascii="仿宋_GB2312" w:eastAsia="仿宋_GB2312"/>
                <w:b/>
                <w:szCs w:val="21"/>
              </w:rPr>
            </w:pPr>
            <w:r>
              <w:rPr>
                <w:rFonts w:ascii="仿宋_GB2312" w:eastAsia="仿宋_GB2312" w:hint="eastAsia"/>
                <w:b/>
                <w:szCs w:val="21"/>
              </w:rPr>
              <w:t>交流</w:t>
            </w:r>
          </w:p>
          <w:p w:rsidR="00436BCD" w:rsidRDefault="00436BCD">
            <w:pPr>
              <w:jc w:val="center"/>
              <w:rPr>
                <w:rFonts w:ascii="仿宋_GB2312" w:eastAsia="仿宋_GB2312"/>
                <w:b/>
                <w:szCs w:val="21"/>
              </w:rPr>
            </w:pPr>
            <w:r>
              <w:rPr>
                <w:rFonts w:ascii="仿宋_GB2312" w:eastAsia="仿宋_GB2312" w:hint="eastAsia"/>
                <w:b/>
                <w:szCs w:val="21"/>
              </w:rPr>
              <w:t>时限</w:t>
            </w:r>
          </w:p>
        </w:tc>
        <w:tc>
          <w:tcPr>
            <w:tcW w:w="1534" w:type="dxa"/>
            <w:vAlign w:val="center"/>
          </w:tcPr>
          <w:p w:rsidR="00436BCD" w:rsidRDefault="00436BCD">
            <w:pPr>
              <w:jc w:val="center"/>
              <w:rPr>
                <w:rFonts w:ascii="仿宋_GB2312" w:eastAsia="仿宋_GB2312"/>
                <w:b/>
                <w:szCs w:val="21"/>
              </w:rPr>
            </w:pPr>
            <w:r>
              <w:rPr>
                <w:rFonts w:ascii="仿宋_GB2312" w:eastAsia="仿宋_GB2312" w:hint="eastAsia"/>
                <w:b/>
                <w:szCs w:val="21"/>
              </w:rPr>
              <w:t>报名条件</w:t>
            </w:r>
          </w:p>
        </w:tc>
        <w:tc>
          <w:tcPr>
            <w:tcW w:w="875" w:type="dxa"/>
            <w:vAlign w:val="center"/>
          </w:tcPr>
          <w:p w:rsidR="00436BCD" w:rsidRDefault="00436BCD">
            <w:pPr>
              <w:jc w:val="center"/>
              <w:rPr>
                <w:rFonts w:ascii="仿宋_GB2312" w:eastAsia="仿宋_GB2312"/>
                <w:b/>
                <w:szCs w:val="21"/>
              </w:rPr>
            </w:pPr>
            <w:r>
              <w:rPr>
                <w:rFonts w:ascii="仿宋_GB2312" w:eastAsia="仿宋_GB2312" w:hint="eastAsia"/>
                <w:b/>
                <w:szCs w:val="21"/>
              </w:rPr>
              <w:t>名额</w:t>
            </w:r>
          </w:p>
        </w:tc>
        <w:tc>
          <w:tcPr>
            <w:tcW w:w="1701" w:type="dxa"/>
            <w:vAlign w:val="center"/>
          </w:tcPr>
          <w:p w:rsidR="00436BCD" w:rsidRDefault="00436BCD">
            <w:pPr>
              <w:jc w:val="center"/>
              <w:rPr>
                <w:rFonts w:ascii="仿宋_GB2312" w:eastAsia="仿宋_GB2312"/>
                <w:b/>
                <w:szCs w:val="21"/>
              </w:rPr>
            </w:pPr>
            <w:r>
              <w:rPr>
                <w:rFonts w:ascii="仿宋_GB2312" w:eastAsia="仿宋_GB2312" w:hint="eastAsia"/>
                <w:b/>
                <w:szCs w:val="21"/>
              </w:rPr>
              <w:t>费用</w:t>
            </w:r>
          </w:p>
        </w:tc>
        <w:tc>
          <w:tcPr>
            <w:tcW w:w="1953" w:type="dxa"/>
            <w:vAlign w:val="center"/>
          </w:tcPr>
          <w:p w:rsidR="00436BCD" w:rsidRDefault="00436BCD">
            <w:pPr>
              <w:jc w:val="center"/>
              <w:rPr>
                <w:rFonts w:ascii="仿宋_GB2312" w:eastAsia="仿宋_GB2312"/>
                <w:b/>
                <w:szCs w:val="21"/>
              </w:rPr>
            </w:pPr>
            <w:r>
              <w:rPr>
                <w:rFonts w:ascii="仿宋_GB2312" w:eastAsia="仿宋_GB2312" w:hint="eastAsia"/>
                <w:b/>
                <w:szCs w:val="21"/>
              </w:rPr>
              <w:t>项目优势</w:t>
            </w:r>
          </w:p>
        </w:tc>
      </w:tr>
      <w:tr w:rsidR="00436BCD" w:rsidTr="00436BCD">
        <w:trPr>
          <w:trHeight w:val="1456"/>
          <w:jc w:val="center"/>
        </w:trPr>
        <w:tc>
          <w:tcPr>
            <w:tcW w:w="873" w:type="dxa"/>
            <w:vMerge w:val="restart"/>
            <w:vAlign w:val="center"/>
          </w:tcPr>
          <w:p w:rsidR="00436BCD" w:rsidRDefault="00436BCD">
            <w:pPr>
              <w:jc w:val="center"/>
              <w:rPr>
                <w:rFonts w:ascii="仿宋_GB2312" w:eastAsia="仿宋_GB2312"/>
                <w:szCs w:val="21"/>
              </w:rPr>
            </w:pPr>
            <w:r>
              <w:rPr>
                <w:rFonts w:ascii="仿宋_GB2312" w:eastAsia="仿宋_GB2312" w:hint="eastAsia"/>
                <w:szCs w:val="21"/>
              </w:rPr>
              <w:t>马来西亚</w:t>
            </w:r>
          </w:p>
        </w:tc>
        <w:tc>
          <w:tcPr>
            <w:tcW w:w="1162" w:type="dxa"/>
            <w:vAlign w:val="center"/>
          </w:tcPr>
          <w:p w:rsidR="00436BCD" w:rsidRDefault="00436BCD">
            <w:pPr>
              <w:jc w:val="center"/>
              <w:rPr>
                <w:rFonts w:ascii="仿宋_GB2312" w:eastAsia="仿宋_GB2312"/>
                <w:szCs w:val="21"/>
              </w:rPr>
            </w:pPr>
            <w:r>
              <w:rPr>
                <w:rFonts w:ascii="仿宋_GB2312" w:eastAsia="仿宋_GB2312" w:hint="eastAsia"/>
                <w:szCs w:val="21"/>
              </w:rPr>
              <w:t>马来西亚理工大学</w:t>
            </w:r>
          </w:p>
        </w:tc>
        <w:tc>
          <w:tcPr>
            <w:tcW w:w="1016" w:type="dxa"/>
            <w:vAlign w:val="center"/>
          </w:tcPr>
          <w:p w:rsidR="00436BCD" w:rsidRDefault="00436BCD">
            <w:pPr>
              <w:jc w:val="center"/>
              <w:rPr>
                <w:rFonts w:ascii="仿宋_GB2312" w:eastAsia="仿宋_GB2312"/>
                <w:szCs w:val="21"/>
              </w:rPr>
            </w:pPr>
            <w:r>
              <w:rPr>
                <w:rFonts w:ascii="仿宋_GB2312" w:eastAsia="仿宋_GB2312" w:hint="eastAsia"/>
                <w:szCs w:val="21"/>
              </w:rPr>
              <w:t>1学期</w:t>
            </w:r>
          </w:p>
        </w:tc>
        <w:tc>
          <w:tcPr>
            <w:tcW w:w="1534" w:type="dxa"/>
            <w:vAlign w:val="center"/>
          </w:tcPr>
          <w:p w:rsidR="00436BCD" w:rsidRDefault="00436BCD">
            <w:pPr>
              <w:jc w:val="center"/>
              <w:rPr>
                <w:rFonts w:ascii="仿宋_GB2312" w:eastAsia="仿宋_GB2312"/>
                <w:kern w:val="0"/>
                <w:szCs w:val="21"/>
              </w:rPr>
            </w:pPr>
            <w:r>
              <w:rPr>
                <w:rFonts w:ascii="仿宋_GB2312" w:eastAsia="仿宋_GB2312" w:hint="eastAsia"/>
                <w:kern w:val="0"/>
                <w:szCs w:val="21"/>
              </w:rPr>
              <w:t>本科2-3年级</w:t>
            </w:r>
          </w:p>
          <w:p w:rsidR="00436BCD" w:rsidRDefault="00436BCD">
            <w:pPr>
              <w:jc w:val="center"/>
              <w:rPr>
                <w:rFonts w:ascii="仿宋_GB2312" w:eastAsia="仿宋_GB2312"/>
                <w:kern w:val="0"/>
                <w:szCs w:val="21"/>
              </w:rPr>
            </w:pPr>
            <w:r>
              <w:rPr>
                <w:rFonts w:ascii="仿宋_GB2312" w:eastAsia="仿宋_GB2312" w:hint="eastAsia"/>
                <w:kern w:val="0"/>
                <w:szCs w:val="21"/>
              </w:rPr>
              <w:t>均分70</w:t>
            </w:r>
          </w:p>
          <w:p w:rsidR="00436BCD" w:rsidRDefault="00436BCD">
            <w:pPr>
              <w:jc w:val="center"/>
              <w:rPr>
                <w:rFonts w:ascii="仿宋_GB2312" w:eastAsia="仿宋_GB2312"/>
                <w:kern w:val="0"/>
                <w:szCs w:val="21"/>
              </w:rPr>
            </w:pPr>
            <w:r>
              <w:rPr>
                <w:rFonts w:ascii="仿宋_GB2312" w:eastAsia="仿宋_GB2312" w:hint="eastAsia"/>
                <w:kern w:val="0"/>
                <w:szCs w:val="21"/>
              </w:rPr>
              <w:t>四级450分</w:t>
            </w:r>
          </w:p>
          <w:p w:rsidR="00436BCD" w:rsidRDefault="00436BCD">
            <w:pPr>
              <w:jc w:val="center"/>
              <w:rPr>
                <w:rFonts w:ascii="仿宋_GB2312" w:eastAsia="仿宋_GB2312"/>
                <w:kern w:val="0"/>
                <w:szCs w:val="21"/>
              </w:rPr>
            </w:pPr>
            <w:r>
              <w:rPr>
                <w:rFonts w:ascii="仿宋_GB2312" w:eastAsia="仿宋_GB2312" w:hint="eastAsia"/>
                <w:kern w:val="0"/>
                <w:szCs w:val="21"/>
              </w:rPr>
              <w:t>（管理、信管、会计、英语专业学生）</w:t>
            </w:r>
          </w:p>
        </w:tc>
        <w:tc>
          <w:tcPr>
            <w:tcW w:w="875" w:type="dxa"/>
            <w:vAlign w:val="center"/>
          </w:tcPr>
          <w:p w:rsidR="00436BCD" w:rsidRDefault="00436BCD">
            <w:pPr>
              <w:jc w:val="center"/>
              <w:rPr>
                <w:rFonts w:ascii="仿宋_GB2312" w:eastAsia="仿宋_GB2312"/>
                <w:kern w:val="0"/>
                <w:szCs w:val="21"/>
              </w:rPr>
            </w:pPr>
            <w:r>
              <w:rPr>
                <w:rFonts w:ascii="仿宋_GB2312" w:eastAsia="仿宋_GB2312" w:hint="eastAsia"/>
                <w:kern w:val="0"/>
                <w:szCs w:val="21"/>
              </w:rPr>
              <w:t>不限（含5名免学费名额）</w:t>
            </w:r>
          </w:p>
        </w:tc>
        <w:tc>
          <w:tcPr>
            <w:tcW w:w="1701" w:type="dxa"/>
            <w:vAlign w:val="center"/>
          </w:tcPr>
          <w:p w:rsidR="00436BCD" w:rsidRDefault="00436BCD">
            <w:pPr>
              <w:jc w:val="left"/>
              <w:rPr>
                <w:rFonts w:ascii="仿宋_GB2312" w:eastAsia="仿宋_GB2312"/>
                <w:kern w:val="0"/>
                <w:szCs w:val="21"/>
              </w:rPr>
            </w:pPr>
            <w:r>
              <w:rPr>
                <w:rFonts w:ascii="仿宋_GB2312" w:eastAsia="仿宋_GB2312" w:hint="eastAsia"/>
                <w:kern w:val="0"/>
                <w:szCs w:val="21"/>
              </w:rPr>
              <w:t>对方1学期学费和生活费等折合人民币约2万元</w:t>
            </w:r>
          </w:p>
        </w:tc>
        <w:tc>
          <w:tcPr>
            <w:tcW w:w="1953" w:type="dxa"/>
            <w:vAlign w:val="center"/>
          </w:tcPr>
          <w:p w:rsidR="00436BCD" w:rsidRDefault="00436BCD">
            <w:pPr>
              <w:rPr>
                <w:rFonts w:ascii="仿宋_GB2312" w:eastAsia="仿宋_GB2312"/>
                <w:kern w:val="0"/>
                <w:szCs w:val="21"/>
              </w:rPr>
            </w:pPr>
            <w:r>
              <w:rPr>
                <w:rFonts w:ascii="仿宋_GB2312" w:eastAsia="仿宋_GB2312" w:hint="eastAsia"/>
                <w:kern w:val="0"/>
                <w:szCs w:val="21"/>
              </w:rPr>
              <w:t>马来西亚顶尖公立大学；</w:t>
            </w:r>
          </w:p>
          <w:p w:rsidR="00436BCD" w:rsidRDefault="00436BCD">
            <w:pPr>
              <w:rPr>
                <w:rFonts w:ascii="仿宋_GB2312" w:eastAsia="仿宋_GB2312"/>
                <w:kern w:val="0"/>
                <w:szCs w:val="21"/>
              </w:rPr>
            </w:pPr>
            <w:r>
              <w:rPr>
                <w:rFonts w:ascii="仿宋_GB2312" w:eastAsia="仿宋_GB2312" w:hint="eastAsia"/>
                <w:kern w:val="0"/>
                <w:szCs w:val="21"/>
              </w:rPr>
              <w:t>全球认知度高，教育质量好；</w:t>
            </w:r>
          </w:p>
          <w:p w:rsidR="00436BCD" w:rsidRDefault="00436BCD">
            <w:pPr>
              <w:rPr>
                <w:kern w:val="0"/>
              </w:rPr>
            </w:pPr>
            <w:r>
              <w:rPr>
                <w:rFonts w:ascii="仿宋_GB2312" w:eastAsia="仿宋_GB2312" w:hint="eastAsia"/>
                <w:kern w:val="0"/>
                <w:szCs w:val="21"/>
              </w:rPr>
              <w:t>生活成本低。</w:t>
            </w:r>
          </w:p>
        </w:tc>
      </w:tr>
      <w:tr w:rsidR="00436BCD" w:rsidTr="00436BCD">
        <w:trPr>
          <w:trHeight w:val="1089"/>
          <w:jc w:val="center"/>
        </w:trPr>
        <w:tc>
          <w:tcPr>
            <w:tcW w:w="873" w:type="dxa"/>
            <w:vMerge/>
            <w:vAlign w:val="center"/>
          </w:tcPr>
          <w:p w:rsidR="00436BCD" w:rsidRDefault="00436BCD">
            <w:pPr>
              <w:jc w:val="center"/>
              <w:rPr>
                <w:rFonts w:ascii="仿宋_GB2312" w:eastAsia="仿宋_GB2312"/>
                <w:szCs w:val="21"/>
              </w:rPr>
            </w:pPr>
          </w:p>
        </w:tc>
        <w:tc>
          <w:tcPr>
            <w:tcW w:w="1162" w:type="dxa"/>
            <w:vAlign w:val="center"/>
          </w:tcPr>
          <w:p w:rsidR="00436BCD" w:rsidRDefault="00436BCD">
            <w:pPr>
              <w:jc w:val="center"/>
              <w:rPr>
                <w:rFonts w:ascii="仿宋_GB2312" w:eastAsia="仿宋_GB2312"/>
                <w:szCs w:val="21"/>
              </w:rPr>
            </w:pPr>
            <w:r>
              <w:rPr>
                <w:rFonts w:ascii="仿宋_GB2312" w:eastAsia="仿宋_GB2312" w:hint="eastAsia"/>
                <w:szCs w:val="21"/>
              </w:rPr>
              <w:t>沙巴大学</w:t>
            </w:r>
          </w:p>
        </w:tc>
        <w:tc>
          <w:tcPr>
            <w:tcW w:w="1016" w:type="dxa"/>
            <w:vAlign w:val="center"/>
          </w:tcPr>
          <w:p w:rsidR="00436BCD" w:rsidRDefault="00436BCD">
            <w:pPr>
              <w:jc w:val="center"/>
              <w:rPr>
                <w:rFonts w:ascii="仿宋_GB2312" w:eastAsia="仿宋_GB2312"/>
                <w:szCs w:val="21"/>
              </w:rPr>
            </w:pPr>
            <w:r>
              <w:rPr>
                <w:rFonts w:ascii="仿宋_GB2312" w:eastAsia="仿宋_GB2312" w:hint="eastAsia"/>
                <w:szCs w:val="21"/>
              </w:rPr>
              <w:t>1学期</w:t>
            </w:r>
          </w:p>
        </w:tc>
        <w:tc>
          <w:tcPr>
            <w:tcW w:w="1534" w:type="dxa"/>
            <w:vAlign w:val="center"/>
          </w:tcPr>
          <w:p w:rsidR="00436BCD" w:rsidRDefault="00436BCD">
            <w:pPr>
              <w:jc w:val="center"/>
              <w:rPr>
                <w:rFonts w:ascii="仿宋_GB2312" w:eastAsia="仿宋_GB2312"/>
                <w:kern w:val="0"/>
                <w:szCs w:val="21"/>
              </w:rPr>
            </w:pPr>
            <w:r>
              <w:rPr>
                <w:rFonts w:ascii="仿宋_GB2312" w:eastAsia="仿宋_GB2312" w:hint="eastAsia"/>
                <w:kern w:val="0"/>
                <w:szCs w:val="21"/>
              </w:rPr>
              <w:t>本科2-3年级</w:t>
            </w:r>
          </w:p>
          <w:p w:rsidR="00436BCD" w:rsidRDefault="00436BCD">
            <w:pPr>
              <w:jc w:val="center"/>
              <w:rPr>
                <w:rFonts w:ascii="仿宋_GB2312" w:eastAsia="仿宋_GB2312"/>
                <w:kern w:val="0"/>
                <w:szCs w:val="21"/>
              </w:rPr>
            </w:pPr>
            <w:r>
              <w:rPr>
                <w:rFonts w:ascii="仿宋_GB2312" w:eastAsia="仿宋_GB2312" w:hint="eastAsia"/>
                <w:kern w:val="0"/>
                <w:szCs w:val="21"/>
              </w:rPr>
              <w:t>均分75</w:t>
            </w:r>
          </w:p>
          <w:p w:rsidR="00436BCD" w:rsidRDefault="00436BCD">
            <w:pPr>
              <w:jc w:val="center"/>
              <w:rPr>
                <w:rFonts w:ascii="仿宋_GB2312" w:eastAsia="仿宋_GB2312"/>
                <w:kern w:val="0"/>
                <w:szCs w:val="21"/>
              </w:rPr>
            </w:pPr>
            <w:r>
              <w:rPr>
                <w:rFonts w:ascii="仿宋_GB2312" w:eastAsia="仿宋_GB2312" w:hint="eastAsia"/>
                <w:kern w:val="0"/>
                <w:szCs w:val="21"/>
              </w:rPr>
              <w:t>四级425</w:t>
            </w:r>
          </w:p>
        </w:tc>
        <w:tc>
          <w:tcPr>
            <w:tcW w:w="875" w:type="dxa"/>
            <w:vAlign w:val="center"/>
          </w:tcPr>
          <w:p w:rsidR="00436BCD" w:rsidRDefault="00436BCD">
            <w:pPr>
              <w:jc w:val="center"/>
              <w:rPr>
                <w:rFonts w:ascii="仿宋_GB2312" w:eastAsia="仿宋_GB2312"/>
                <w:kern w:val="0"/>
                <w:szCs w:val="21"/>
              </w:rPr>
            </w:pPr>
            <w:r>
              <w:rPr>
                <w:rFonts w:ascii="仿宋_GB2312" w:eastAsia="仿宋_GB2312" w:hint="eastAsia"/>
                <w:kern w:val="0"/>
                <w:szCs w:val="21"/>
              </w:rPr>
              <w:t>不限</w:t>
            </w:r>
          </w:p>
        </w:tc>
        <w:tc>
          <w:tcPr>
            <w:tcW w:w="1701" w:type="dxa"/>
            <w:vAlign w:val="center"/>
          </w:tcPr>
          <w:p w:rsidR="00436BCD" w:rsidRDefault="00436BCD">
            <w:pPr>
              <w:jc w:val="left"/>
              <w:rPr>
                <w:rFonts w:ascii="仿宋_GB2312" w:eastAsia="仿宋_GB2312"/>
                <w:kern w:val="0"/>
                <w:szCs w:val="21"/>
              </w:rPr>
            </w:pPr>
            <w:r>
              <w:rPr>
                <w:rFonts w:ascii="仿宋_GB2312" w:eastAsia="仿宋_GB2312" w:hint="eastAsia"/>
                <w:szCs w:val="21"/>
              </w:rPr>
              <w:t>免对方学费</w:t>
            </w:r>
          </w:p>
        </w:tc>
        <w:tc>
          <w:tcPr>
            <w:tcW w:w="1953" w:type="dxa"/>
            <w:vAlign w:val="center"/>
          </w:tcPr>
          <w:p w:rsidR="00436BCD" w:rsidRDefault="00436BCD">
            <w:pPr>
              <w:rPr>
                <w:rFonts w:ascii="仿宋_GB2312" w:eastAsia="仿宋_GB2312"/>
                <w:kern w:val="0"/>
                <w:szCs w:val="21"/>
              </w:rPr>
            </w:pPr>
            <w:r>
              <w:rPr>
                <w:rFonts w:ascii="仿宋_GB2312" w:eastAsia="仿宋_GB2312" w:hint="eastAsia"/>
                <w:kern w:val="0"/>
                <w:szCs w:val="21"/>
              </w:rPr>
              <w:t>免学费；</w:t>
            </w:r>
          </w:p>
          <w:p w:rsidR="00436BCD" w:rsidRDefault="00436BCD">
            <w:pPr>
              <w:rPr>
                <w:rFonts w:ascii="仿宋_GB2312" w:eastAsia="仿宋_GB2312"/>
                <w:kern w:val="0"/>
                <w:szCs w:val="21"/>
              </w:rPr>
            </w:pPr>
            <w:r>
              <w:rPr>
                <w:rFonts w:ascii="仿宋_GB2312" w:eastAsia="仿宋_GB2312" w:hint="eastAsia"/>
                <w:kern w:val="0"/>
                <w:szCs w:val="21"/>
              </w:rPr>
              <w:t>环境优美；</w:t>
            </w:r>
          </w:p>
          <w:p w:rsidR="00436BCD" w:rsidRDefault="00436BCD">
            <w:pPr>
              <w:rPr>
                <w:rFonts w:ascii="仿宋_GB2312" w:eastAsia="仿宋_GB2312"/>
                <w:kern w:val="0"/>
                <w:szCs w:val="21"/>
              </w:rPr>
            </w:pPr>
            <w:r>
              <w:rPr>
                <w:rFonts w:ascii="仿宋_GB2312" w:eastAsia="仿宋_GB2312" w:hint="eastAsia"/>
                <w:kern w:val="0"/>
                <w:szCs w:val="21"/>
              </w:rPr>
              <w:t>生活成本低</w:t>
            </w:r>
          </w:p>
        </w:tc>
      </w:tr>
      <w:tr w:rsidR="00436BCD" w:rsidTr="00436BCD">
        <w:trPr>
          <w:jc w:val="center"/>
        </w:trPr>
        <w:tc>
          <w:tcPr>
            <w:tcW w:w="873" w:type="dxa"/>
            <w:vAlign w:val="center"/>
          </w:tcPr>
          <w:p w:rsidR="00436BCD" w:rsidRDefault="00436BCD">
            <w:pPr>
              <w:jc w:val="center"/>
              <w:rPr>
                <w:rFonts w:ascii="仿宋_GB2312" w:eastAsia="仿宋_GB2312"/>
                <w:szCs w:val="21"/>
              </w:rPr>
            </w:pPr>
            <w:r>
              <w:rPr>
                <w:rFonts w:ascii="仿宋_GB2312" w:eastAsia="仿宋_GB2312" w:hint="eastAsia"/>
                <w:szCs w:val="21"/>
              </w:rPr>
              <w:t>荷兰</w:t>
            </w:r>
          </w:p>
        </w:tc>
        <w:tc>
          <w:tcPr>
            <w:tcW w:w="1162" w:type="dxa"/>
            <w:vAlign w:val="center"/>
          </w:tcPr>
          <w:p w:rsidR="00436BCD" w:rsidRDefault="00436BCD">
            <w:pPr>
              <w:jc w:val="center"/>
              <w:rPr>
                <w:rFonts w:ascii="仿宋_GB2312" w:eastAsia="仿宋_GB2312"/>
                <w:szCs w:val="21"/>
              </w:rPr>
            </w:pPr>
            <w:r>
              <w:rPr>
                <w:rFonts w:ascii="仿宋_GB2312" w:eastAsia="仿宋_GB2312" w:hint="eastAsia"/>
                <w:szCs w:val="21"/>
              </w:rPr>
              <w:t>格罗宁根</w:t>
            </w:r>
          </w:p>
          <w:p w:rsidR="00436BCD" w:rsidRDefault="00436BCD">
            <w:pPr>
              <w:jc w:val="center"/>
              <w:rPr>
                <w:rFonts w:ascii="仿宋_GB2312" w:eastAsia="仿宋_GB2312"/>
                <w:szCs w:val="21"/>
              </w:rPr>
            </w:pPr>
            <w:r>
              <w:rPr>
                <w:rFonts w:ascii="仿宋_GB2312" w:eastAsia="仿宋_GB2312" w:hint="eastAsia"/>
                <w:szCs w:val="21"/>
              </w:rPr>
              <w:t>汉斯应用</w:t>
            </w:r>
          </w:p>
          <w:p w:rsidR="00436BCD" w:rsidRDefault="00436BCD">
            <w:pPr>
              <w:jc w:val="center"/>
              <w:rPr>
                <w:rFonts w:ascii="仿宋_GB2312" w:eastAsia="仿宋_GB2312"/>
                <w:szCs w:val="21"/>
              </w:rPr>
            </w:pPr>
            <w:r>
              <w:rPr>
                <w:rFonts w:ascii="仿宋_GB2312" w:eastAsia="仿宋_GB2312" w:hint="eastAsia"/>
                <w:szCs w:val="21"/>
              </w:rPr>
              <w:t>科学大学</w:t>
            </w:r>
          </w:p>
        </w:tc>
        <w:tc>
          <w:tcPr>
            <w:tcW w:w="1016" w:type="dxa"/>
            <w:vAlign w:val="center"/>
          </w:tcPr>
          <w:p w:rsidR="00436BCD" w:rsidRDefault="00436BCD">
            <w:pPr>
              <w:jc w:val="center"/>
              <w:rPr>
                <w:rFonts w:ascii="仿宋_GB2312" w:eastAsia="仿宋_GB2312"/>
                <w:szCs w:val="21"/>
              </w:rPr>
            </w:pPr>
            <w:r>
              <w:rPr>
                <w:rFonts w:ascii="仿宋_GB2312" w:eastAsia="仿宋_GB2312" w:hint="eastAsia"/>
                <w:szCs w:val="21"/>
              </w:rPr>
              <w:t>1学期</w:t>
            </w:r>
          </w:p>
        </w:tc>
        <w:tc>
          <w:tcPr>
            <w:tcW w:w="1534" w:type="dxa"/>
            <w:vAlign w:val="center"/>
          </w:tcPr>
          <w:p w:rsidR="00436BCD" w:rsidRDefault="00436BCD">
            <w:pPr>
              <w:jc w:val="center"/>
              <w:rPr>
                <w:rFonts w:ascii="仿宋_GB2312" w:eastAsia="仿宋_GB2312"/>
                <w:kern w:val="0"/>
                <w:szCs w:val="21"/>
              </w:rPr>
            </w:pPr>
            <w:r>
              <w:rPr>
                <w:rFonts w:ascii="仿宋_GB2312" w:eastAsia="仿宋_GB2312" w:hint="eastAsia"/>
                <w:kern w:val="0"/>
                <w:szCs w:val="21"/>
              </w:rPr>
              <w:t>本科1-3年级</w:t>
            </w:r>
          </w:p>
          <w:p w:rsidR="00436BCD" w:rsidRDefault="00436BCD">
            <w:pPr>
              <w:jc w:val="center"/>
              <w:rPr>
                <w:rFonts w:ascii="仿宋_GB2312" w:eastAsia="仿宋_GB2312"/>
                <w:kern w:val="0"/>
                <w:szCs w:val="21"/>
              </w:rPr>
            </w:pPr>
            <w:r>
              <w:rPr>
                <w:rFonts w:ascii="仿宋_GB2312" w:eastAsia="仿宋_GB2312" w:hint="eastAsia"/>
                <w:kern w:val="0"/>
                <w:szCs w:val="21"/>
              </w:rPr>
              <w:t>均分80</w:t>
            </w:r>
          </w:p>
          <w:p w:rsidR="00436BCD" w:rsidRDefault="00436BCD" w:rsidP="00436BCD">
            <w:pPr>
              <w:jc w:val="center"/>
              <w:rPr>
                <w:rFonts w:ascii="仿宋_GB2312" w:eastAsia="仿宋_GB2312"/>
                <w:szCs w:val="21"/>
              </w:rPr>
            </w:pPr>
            <w:r>
              <w:rPr>
                <w:rFonts w:ascii="仿宋_GB2312" w:eastAsia="仿宋_GB2312" w:hint="eastAsia"/>
                <w:kern w:val="0"/>
                <w:szCs w:val="21"/>
              </w:rPr>
              <w:t xml:space="preserve">雅思6.0   </w:t>
            </w:r>
          </w:p>
        </w:tc>
        <w:tc>
          <w:tcPr>
            <w:tcW w:w="875" w:type="dxa"/>
            <w:vAlign w:val="center"/>
          </w:tcPr>
          <w:p w:rsidR="00436BCD" w:rsidRDefault="00436BCD">
            <w:pPr>
              <w:jc w:val="center"/>
              <w:rPr>
                <w:rFonts w:ascii="仿宋_GB2312" w:eastAsia="仿宋_GB2312"/>
                <w:szCs w:val="21"/>
              </w:rPr>
            </w:pPr>
            <w:r>
              <w:rPr>
                <w:rFonts w:ascii="仿宋_GB2312" w:eastAsia="仿宋_GB2312" w:hint="eastAsia"/>
                <w:kern w:val="0"/>
                <w:szCs w:val="21"/>
              </w:rPr>
              <w:t>4名</w:t>
            </w:r>
          </w:p>
        </w:tc>
        <w:tc>
          <w:tcPr>
            <w:tcW w:w="1701" w:type="dxa"/>
            <w:vAlign w:val="center"/>
          </w:tcPr>
          <w:p w:rsidR="00436BCD" w:rsidRDefault="00436BCD">
            <w:pPr>
              <w:jc w:val="left"/>
              <w:rPr>
                <w:rFonts w:ascii="仿宋_GB2312" w:eastAsia="仿宋_GB2312"/>
                <w:szCs w:val="21"/>
              </w:rPr>
            </w:pPr>
            <w:r>
              <w:rPr>
                <w:rFonts w:ascii="仿宋_GB2312" w:eastAsia="仿宋_GB2312" w:hint="eastAsia"/>
                <w:kern w:val="0"/>
                <w:szCs w:val="21"/>
              </w:rPr>
              <w:t>免对方学费</w:t>
            </w:r>
          </w:p>
        </w:tc>
        <w:tc>
          <w:tcPr>
            <w:tcW w:w="1953" w:type="dxa"/>
            <w:vAlign w:val="center"/>
          </w:tcPr>
          <w:p w:rsidR="00436BCD" w:rsidRDefault="00436BCD">
            <w:pPr>
              <w:rPr>
                <w:rFonts w:ascii="仿宋_GB2312" w:eastAsia="仿宋_GB2312"/>
                <w:kern w:val="0"/>
                <w:szCs w:val="21"/>
              </w:rPr>
            </w:pPr>
            <w:r>
              <w:rPr>
                <w:rFonts w:ascii="仿宋_GB2312" w:eastAsia="仿宋_GB2312" w:hint="eastAsia"/>
                <w:kern w:val="0"/>
                <w:szCs w:val="21"/>
              </w:rPr>
              <w:t>合作成熟稳定；</w:t>
            </w:r>
          </w:p>
          <w:p w:rsidR="00436BCD" w:rsidRDefault="00436BCD">
            <w:pPr>
              <w:rPr>
                <w:rFonts w:ascii="仿宋_GB2312" w:eastAsia="仿宋_GB2312"/>
                <w:szCs w:val="21"/>
              </w:rPr>
            </w:pPr>
            <w:r>
              <w:rPr>
                <w:rFonts w:ascii="仿宋_GB2312" w:eastAsia="仿宋_GB2312" w:hint="eastAsia"/>
                <w:kern w:val="0"/>
                <w:szCs w:val="21"/>
              </w:rPr>
              <w:t>免对方学费。</w:t>
            </w:r>
          </w:p>
        </w:tc>
      </w:tr>
      <w:tr w:rsidR="00CA19A9" w:rsidTr="00436BCD">
        <w:trPr>
          <w:jc w:val="center"/>
        </w:trPr>
        <w:tc>
          <w:tcPr>
            <w:tcW w:w="873" w:type="dxa"/>
            <w:vAlign w:val="center"/>
          </w:tcPr>
          <w:p w:rsidR="00CA19A9" w:rsidRDefault="00CA19A9">
            <w:pPr>
              <w:jc w:val="center"/>
              <w:rPr>
                <w:rFonts w:ascii="仿宋_GB2312" w:eastAsia="仿宋_GB2312"/>
                <w:szCs w:val="21"/>
              </w:rPr>
            </w:pPr>
            <w:r>
              <w:rPr>
                <w:rFonts w:ascii="仿宋_GB2312" w:eastAsia="仿宋_GB2312" w:hint="eastAsia"/>
                <w:szCs w:val="21"/>
              </w:rPr>
              <w:t>英国</w:t>
            </w:r>
          </w:p>
        </w:tc>
        <w:tc>
          <w:tcPr>
            <w:tcW w:w="1162" w:type="dxa"/>
            <w:vAlign w:val="center"/>
          </w:tcPr>
          <w:p w:rsidR="00CA19A9" w:rsidRDefault="00CA19A9">
            <w:pPr>
              <w:jc w:val="center"/>
              <w:rPr>
                <w:rFonts w:ascii="仿宋_GB2312" w:eastAsia="仿宋_GB2312"/>
                <w:szCs w:val="21"/>
              </w:rPr>
            </w:pPr>
            <w:r>
              <w:rPr>
                <w:rFonts w:ascii="仿宋_GB2312" w:eastAsia="仿宋_GB2312" w:hint="eastAsia"/>
                <w:szCs w:val="21"/>
              </w:rPr>
              <w:t>诺森比亚大学</w:t>
            </w:r>
          </w:p>
        </w:tc>
        <w:tc>
          <w:tcPr>
            <w:tcW w:w="1016" w:type="dxa"/>
            <w:vAlign w:val="center"/>
          </w:tcPr>
          <w:p w:rsidR="00CA19A9" w:rsidRDefault="00CA19A9">
            <w:pPr>
              <w:jc w:val="center"/>
              <w:rPr>
                <w:rFonts w:ascii="仿宋_GB2312" w:eastAsia="仿宋_GB2312"/>
                <w:szCs w:val="21"/>
              </w:rPr>
            </w:pPr>
            <w:r>
              <w:rPr>
                <w:rFonts w:ascii="仿宋_GB2312" w:eastAsia="仿宋_GB2312" w:hint="eastAsia"/>
                <w:szCs w:val="21"/>
              </w:rPr>
              <w:t>1学期</w:t>
            </w:r>
          </w:p>
        </w:tc>
        <w:tc>
          <w:tcPr>
            <w:tcW w:w="1534" w:type="dxa"/>
            <w:vAlign w:val="center"/>
          </w:tcPr>
          <w:p w:rsidR="00CA19A9" w:rsidRDefault="00CA19A9">
            <w:pPr>
              <w:jc w:val="center"/>
              <w:rPr>
                <w:rFonts w:ascii="仿宋_GB2312" w:eastAsia="仿宋_GB2312"/>
                <w:kern w:val="0"/>
                <w:szCs w:val="21"/>
              </w:rPr>
            </w:pPr>
            <w:r>
              <w:rPr>
                <w:rFonts w:ascii="仿宋_GB2312" w:eastAsia="仿宋_GB2312" w:hint="eastAsia"/>
                <w:kern w:val="0"/>
                <w:szCs w:val="21"/>
              </w:rPr>
              <w:t>本科1-3年级</w:t>
            </w:r>
          </w:p>
          <w:p w:rsidR="00CA19A9" w:rsidRDefault="00CA19A9">
            <w:pPr>
              <w:jc w:val="center"/>
              <w:rPr>
                <w:rFonts w:ascii="仿宋_GB2312" w:eastAsia="仿宋_GB2312"/>
                <w:kern w:val="0"/>
                <w:szCs w:val="21"/>
              </w:rPr>
            </w:pPr>
            <w:r>
              <w:rPr>
                <w:rFonts w:ascii="仿宋_GB2312" w:eastAsia="仿宋_GB2312" w:hint="eastAsia"/>
                <w:kern w:val="0"/>
                <w:szCs w:val="21"/>
              </w:rPr>
              <w:t>均分70</w:t>
            </w:r>
          </w:p>
          <w:p w:rsidR="00CA19A9" w:rsidRDefault="00CA19A9">
            <w:pPr>
              <w:jc w:val="center"/>
              <w:rPr>
                <w:rFonts w:ascii="仿宋_GB2312" w:eastAsia="仿宋_GB2312"/>
                <w:kern w:val="0"/>
                <w:szCs w:val="21"/>
              </w:rPr>
            </w:pPr>
            <w:r>
              <w:rPr>
                <w:rFonts w:ascii="仿宋_GB2312" w:eastAsia="仿宋_GB2312" w:hint="eastAsia"/>
                <w:kern w:val="0"/>
                <w:szCs w:val="21"/>
              </w:rPr>
              <w:t>雅思5.5</w:t>
            </w:r>
          </w:p>
        </w:tc>
        <w:tc>
          <w:tcPr>
            <w:tcW w:w="875" w:type="dxa"/>
            <w:vAlign w:val="center"/>
          </w:tcPr>
          <w:p w:rsidR="00CA19A9" w:rsidRDefault="00CA19A9">
            <w:pPr>
              <w:jc w:val="center"/>
              <w:rPr>
                <w:rFonts w:ascii="仿宋_GB2312" w:eastAsia="仿宋_GB2312"/>
                <w:kern w:val="0"/>
                <w:szCs w:val="21"/>
              </w:rPr>
            </w:pPr>
            <w:r>
              <w:rPr>
                <w:rFonts w:ascii="仿宋_GB2312" w:eastAsia="仿宋_GB2312" w:hint="eastAsia"/>
                <w:kern w:val="0"/>
                <w:szCs w:val="21"/>
              </w:rPr>
              <w:t>不限</w:t>
            </w:r>
          </w:p>
        </w:tc>
        <w:tc>
          <w:tcPr>
            <w:tcW w:w="1701" w:type="dxa"/>
            <w:vAlign w:val="center"/>
          </w:tcPr>
          <w:p w:rsidR="00CA19A9" w:rsidRDefault="00CA19A9">
            <w:pPr>
              <w:jc w:val="left"/>
              <w:rPr>
                <w:rFonts w:ascii="仿宋_GB2312" w:eastAsia="仿宋_GB2312"/>
                <w:kern w:val="0"/>
                <w:szCs w:val="21"/>
              </w:rPr>
            </w:pPr>
            <w:r>
              <w:rPr>
                <w:rFonts w:ascii="仿宋_GB2312" w:eastAsia="仿宋_GB2312" w:hint="eastAsia"/>
                <w:kern w:val="0"/>
                <w:szCs w:val="21"/>
              </w:rPr>
              <w:t>对方1学期学费折合人民币约4.8万元</w:t>
            </w:r>
          </w:p>
        </w:tc>
        <w:tc>
          <w:tcPr>
            <w:tcW w:w="1953" w:type="dxa"/>
            <w:vAlign w:val="center"/>
          </w:tcPr>
          <w:p w:rsidR="00CA19A9" w:rsidRDefault="00CA19A9">
            <w:pPr>
              <w:rPr>
                <w:rFonts w:ascii="仿宋_GB2312" w:eastAsia="仿宋_GB2312"/>
                <w:kern w:val="0"/>
                <w:szCs w:val="21"/>
              </w:rPr>
            </w:pPr>
            <w:r>
              <w:rPr>
                <w:rFonts w:ascii="仿宋_GB2312" w:eastAsia="仿宋_GB2312" w:hint="eastAsia"/>
                <w:kern w:val="0"/>
                <w:szCs w:val="21"/>
              </w:rPr>
              <w:t>英国高等教育认可度高；</w:t>
            </w:r>
          </w:p>
          <w:p w:rsidR="00CA19A9" w:rsidRDefault="00CA19A9">
            <w:pPr>
              <w:rPr>
                <w:rFonts w:ascii="仿宋_GB2312" w:eastAsia="仿宋_GB2312"/>
                <w:kern w:val="0"/>
                <w:szCs w:val="21"/>
              </w:rPr>
            </w:pPr>
            <w:r>
              <w:rPr>
                <w:rFonts w:ascii="仿宋_GB2312" w:eastAsia="仿宋_GB2312" w:hint="eastAsia"/>
                <w:kern w:val="0"/>
                <w:szCs w:val="21"/>
              </w:rPr>
              <w:t>申请该校硕士可获得学费减免。</w:t>
            </w:r>
          </w:p>
        </w:tc>
      </w:tr>
      <w:tr w:rsidR="00436BCD" w:rsidTr="00436BCD">
        <w:trPr>
          <w:trHeight w:val="1533"/>
          <w:jc w:val="center"/>
        </w:trPr>
        <w:tc>
          <w:tcPr>
            <w:tcW w:w="873" w:type="dxa"/>
            <w:vMerge w:val="restart"/>
            <w:vAlign w:val="center"/>
          </w:tcPr>
          <w:p w:rsidR="00436BCD" w:rsidRDefault="00436BCD">
            <w:pPr>
              <w:jc w:val="center"/>
              <w:rPr>
                <w:rFonts w:ascii="仿宋_GB2312" w:eastAsia="仿宋_GB2312"/>
                <w:szCs w:val="21"/>
              </w:rPr>
            </w:pPr>
            <w:r>
              <w:rPr>
                <w:rFonts w:ascii="仿宋_GB2312" w:eastAsia="仿宋_GB2312" w:hint="eastAsia"/>
                <w:szCs w:val="21"/>
              </w:rPr>
              <w:t>波兰</w:t>
            </w:r>
          </w:p>
        </w:tc>
        <w:tc>
          <w:tcPr>
            <w:tcW w:w="1162" w:type="dxa"/>
            <w:vAlign w:val="center"/>
          </w:tcPr>
          <w:p w:rsidR="00436BCD" w:rsidRDefault="00436BCD">
            <w:pPr>
              <w:jc w:val="center"/>
              <w:rPr>
                <w:rFonts w:ascii="仿宋_GB2312" w:eastAsia="仿宋_GB2312"/>
                <w:szCs w:val="21"/>
              </w:rPr>
            </w:pPr>
            <w:r>
              <w:rPr>
                <w:rFonts w:ascii="仿宋_GB2312" w:eastAsia="仿宋_GB2312" w:hint="eastAsia"/>
                <w:szCs w:val="21"/>
              </w:rPr>
              <w:t>科依敏  斯基大学</w:t>
            </w:r>
          </w:p>
        </w:tc>
        <w:tc>
          <w:tcPr>
            <w:tcW w:w="1016" w:type="dxa"/>
            <w:vAlign w:val="center"/>
          </w:tcPr>
          <w:p w:rsidR="00436BCD" w:rsidRDefault="00436BCD">
            <w:pPr>
              <w:jc w:val="center"/>
              <w:rPr>
                <w:rFonts w:ascii="仿宋_GB2312" w:eastAsia="仿宋_GB2312"/>
                <w:szCs w:val="21"/>
              </w:rPr>
            </w:pPr>
            <w:r>
              <w:rPr>
                <w:rFonts w:ascii="仿宋_GB2312" w:eastAsia="仿宋_GB2312" w:hint="eastAsia"/>
                <w:szCs w:val="21"/>
              </w:rPr>
              <w:t>1学期</w:t>
            </w:r>
          </w:p>
        </w:tc>
        <w:tc>
          <w:tcPr>
            <w:tcW w:w="1534" w:type="dxa"/>
            <w:vAlign w:val="center"/>
          </w:tcPr>
          <w:p w:rsidR="00436BCD" w:rsidRDefault="00436BCD">
            <w:pPr>
              <w:jc w:val="center"/>
              <w:rPr>
                <w:rFonts w:ascii="仿宋_GB2312" w:eastAsia="仿宋_GB2312"/>
                <w:szCs w:val="21"/>
              </w:rPr>
            </w:pPr>
            <w:r>
              <w:rPr>
                <w:rFonts w:ascii="仿宋_GB2312" w:eastAsia="仿宋_GB2312" w:hint="eastAsia"/>
                <w:szCs w:val="21"/>
              </w:rPr>
              <w:t>本科1-3年级</w:t>
            </w:r>
          </w:p>
          <w:p w:rsidR="00436BCD" w:rsidRDefault="00436BCD">
            <w:pPr>
              <w:jc w:val="center"/>
              <w:rPr>
                <w:rFonts w:ascii="仿宋_GB2312" w:eastAsia="仿宋_GB2312"/>
                <w:szCs w:val="21"/>
              </w:rPr>
            </w:pPr>
            <w:r>
              <w:rPr>
                <w:rFonts w:ascii="仿宋_GB2312" w:eastAsia="仿宋_GB2312" w:hint="eastAsia"/>
                <w:szCs w:val="21"/>
              </w:rPr>
              <w:t>均分75</w:t>
            </w:r>
          </w:p>
          <w:p w:rsidR="00436BCD" w:rsidRDefault="00436BCD">
            <w:pPr>
              <w:jc w:val="center"/>
              <w:rPr>
                <w:rFonts w:ascii="仿宋_GB2312" w:eastAsia="仿宋_GB2312"/>
                <w:szCs w:val="21"/>
              </w:rPr>
            </w:pPr>
            <w:r>
              <w:rPr>
                <w:rFonts w:ascii="仿宋_GB2312" w:eastAsia="仿宋_GB2312" w:hint="eastAsia"/>
                <w:szCs w:val="21"/>
              </w:rPr>
              <w:t>雅思6.0（低于6分者参加外方语言测试）</w:t>
            </w:r>
          </w:p>
        </w:tc>
        <w:tc>
          <w:tcPr>
            <w:tcW w:w="875" w:type="dxa"/>
            <w:vAlign w:val="center"/>
          </w:tcPr>
          <w:p w:rsidR="00436BCD" w:rsidRDefault="00436BCD">
            <w:pPr>
              <w:jc w:val="center"/>
              <w:rPr>
                <w:rFonts w:ascii="仿宋_GB2312" w:eastAsia="仿宋_GB2312"/>
                <w:szCs w:val="21"/>
              </w:rPr>
            </w:pPr>
            <w:r>
              <w:rPr>
                <w:rFonts w:ascii="仿宋_GB2312" w:eastAsia="仿宋_GB2312" w:hint="eastAsia"/>
                <w:szCs w:val="21"/>
              </w:rPr>
              <w:t>不限</w:t>
            </w:r>
          </w:p>
        </w:tc>
        <w:tc>
          <w:tcPr>
            <w:tcW w:w="1701" w:type="dxa"/>
            <w:vAlign w:val="center"/>
          </w:tcPr>
          <w:p w:rsidR="00436BCD" w:rsidRDefault="00436BCD">
            <w:pPr>
              <w:rPr>
                <w:rFonts w:ascii="仿宋_GB2312" w:eastAsia="仿宋_GB2312"/>
                <w:szCs w:val="21"/>
              </w:rPr>
            </w:pPr>
            <w:r>
              <w:rPr>
                <w:rFonts w:ascii="仿宋_GB2312" w:eastAsia="仿宋_GB2312" w:hint="eastAsia"/>
                <w:szCs w:val="21"/>
              </w:rPr>
              <w:t>对方1学期学费和住宿费折合人民币约5.5万元</w:t>
            </w:r>
          </w:p>
        </w:tc>
        <w:tc>
          <w:tcPr>
            <w:tcW w:w="1953" w:type="dxa"/>
            <w:vAlign w:val="center"/>
          </w:tcPr>
          <w:p w:rsidR="00436BCD" w:rsidRDefault="00436BCD">
            <w:pPr>
              <w:rPr>
                <w:rFonts w:ascii="仿宋_GB2312" w:eastAsia="仿宋_GB2312"/>
                <w:szCs w:val="21"/>
              </w:rPr>
            </w:pPr>
            <w:r>
              <w:rPr>
                <w:rFonts w:ascii="仿宋_GB2312" w:eastAsia="仿宋_GB2312" w:hint="eastAsia"/>
                <w:szCs w:val="21"/>
              </w:rPr>
              <w:t>依托“一带一路”；</w:t>
            </w:r>
          </w:p>
          <w:p w:rsidR="00436BCD" w:rsidRDefault="00436BCD" w:rsidP="0051654C">
            <w:pPr>
              <w:rPr>
                <w:rFonts w:ascii="仿宋_GB2312" w:eastAsia="仿宋_GB2312"/>
                <w:szCs w:val="21"/>
              </w:rPr>
            </w:pPr>
            <w:r>
              <w:rPr>
                <w:rFonts w:ascii="仿宋_GB2312" w:eastAsia="仿宋_GB2312" w:hint="eastAsia"/>
                <w:szCs w:val="21"/>
              </w:rPr>
              <w:t>波兰排名第一商学院；</w:t>
            </w:r>
          </w:p>
          <w:p w:rsidR="00436BCD" w:rsidRDefault="00436BCD" w:rsidP="0051654C">
            <w:pPr>
              <w:rPr>
                <w:rFonts w:ascii="仿宋_GB2312" w:eastAsia="仿宋_GB2312"/>
                <w:szCs w:val="21"/>
                <w:highlight w:val="cyan"/>
              </w:rPr>
            </w:pPr>
            <w:r>
              <w:rPr>
                <w:rFonts w:ascii="仿宋_GB2312" w:eastAsia="仿宋_GB2312" w:hint="eastAsia"/>
                <w:szCs w:val="21"/>
              </w:rPr>
              <w:t>中东欧地区</w:t>
            </w:r>
            <w:r w:rsidRPr="0051654C">
              <w:rPr>
                <w:rFonts w:ascii="仿宋_GB2312" w:eastAsia="仿宋_GB2312" w:hint="eastAsia"/>
                <w:szCs w:val="21"/>
              </w:rPr>
              <w:t>唯一拥有“三认证”</w:t>
            </w:r>
            <w:r>
              <w:rPr>
                <w:rFonts w:ascii="仿宋_GB2312" w:eastAsia="仿宋_GB2312" w:hint="eastAsia"/>
                <w:szCs w:val="21"/>
              </w:rPr>
              <w:t>的院校</w:t>
            </w:r>
            <w:r w:rsidRPr="0051654C">
              <w:rPr>
                <w:rFonts w:ascii="仿宋_GB2312" w:eastAsia="仿宋_GB2312" w:hint="eastAsia"/>
                <w:szCs w:val="21"/>
              </w:rPr>
              <w:t>；</w:t>
            </w:r>
          </w:p>
          <w:p w:rsidR="00436BCD" w:rsidRDefault="00436BCD">
            <w:pPr>
              <w:rPr>
                <w:rFonts w:ascii="仿宋_GB2312" w:eastAsia="仿宋_GB2312"/>
                <w:szCs w:val="21"/>
              </w:rPr>
            </w:pPr>
            <w:r>
              <w:rPr>
                <w:rFonts w:ascii="仿宋_GB2312" w:eastAsia="仿宋_GB2312" w:hint="eastAsia"/>
                <w:szCs w:val="21"/>
              </w:rPr>
              <w:t>生活成本低。</w:t>
            </w:r>
          </w:p>
        </w:tc>
      </w:tr>
      <w:tr w:rsidR="00436BCD" w:rsidTr="00436BCD">
        <w:trPr>
          <w:jc w:val="center"/>
        </w:trPr>
        <w:tc>
          <w:tcPr>
            <w:tcW w:w="873" w:type="dxa"/>
            <w:vMerge/>
            <w:vAlign w:val="center"/>
          </w:tcPr>
          <w:p w:rsidR="00436BCD" w:rsidRDefault="00436BCD">
            <w:pPr>
              <w:jc w:val="center"/>
              <w:rPr>
                <w:rFonts w:ascii="仿宋_GB2312" w:eastAsia="仿宋_GB2312"/>
                <w:szCs w:val="21"/>
              </w:rPr>
            </w:pPr>
          </w:p>
        </w:tc>
        <w:tc>
          <w:tcPr>
            <w:tcW w:w="1162" w:type="dxa"/>
            <w:vAlign w:val="center"/>
          </w:tcPr>
          <w:p w:rsidR="00436BCD" w:rsidRDefault="00436BCD">
            <w:pPr>
              <w:jc w:val="center"/>
              <w:rPr>
                <w:rFonts w:ascii="仿宋_GB2312" w:eastAsia="仿宋_GB2312"/>
                <w:szCs w:val="21"/>
              </w:rPr>
            </w:pPr>
            <w:r>
              <w:rPr>
                <w:rFonts w:ascii="仿宋_GB2312" w:eastAsia="仿宋_GB2312" w:hint="eastAsia"/>
                <w:szCs w:val="21"/>
              </w:rPr>
              <w:t>罗兹大学</w:t>
            </w:r>
          </w:p>
        </w:tc>
        <w:tc>
          <w:tcPr>
            <w:tcW w:w="1016" w:type="dxa"/>
            <w:vAlign w:val="center"/>
          </w:tcPr>
          <w:p w:rsidR="00436BCD" w:rsidRDefault="00436BCD">
            <w:pPr>
              <w:jc w:val="center"/>
              <w:rPr>
                <w:rFonts w:ascii="仿宋_GB2312" w:eastAsia="仿宋_GB2312"/>
                <w:szCs w:val="21"/>
              </w:rPr>
            </w:pPr>
            <w:r>
              <w:rPr>
                <w:rFonts w:ascii="仿宋_GB2312" w:eastAsia="仿宋_GB2312" w:hint="eastAsia"/>
                <w:szCs w:val="21"/>
              </w:rPr>
              <w:t>1学期</w:t>
            </w:r>
          </w:p>
        </w:tc>
        <w:tc>
          <w:tcPr>
            <w:tcW w:w="1534" w:type="dxa"/>
            <w:vAlign w:val="center"/>
          </w:tcPr>
          <w:p w:rsidR="00436BCD" w:rsidRDefault="00436BCD">
            <w:pPr>
              <w:jc w:val="center"/>
              <w:rPr>
                <w:rFonts w:ascii="仿宋_GB2312" w:eastAsia="仿宋_GB2312"/>
                <w:szCs w:val="21"/>
              </w:rPr>
            </w:pPr>
            <w:r>
              <w:rPr>
                <w:rFonts w:ascii="仿宋_GB2312" w:eastAsia="仿宋_GB2312" w:hint="eastAsia"/>
                <w:szCs w:val="21"/>
              </w:rPr>
              <w:t>本科1-3年级</w:t>
            </w:r>
          </w:p>
          <w:p w:rsidR="00436BCD" w:rsidRDefault="00436BCD">
            <w:pPr>
              <w:jc w:val="center"/>
              <w:rPr>
                <w:rFonts w:ascii="仿宋_GB2312" w:eastAsia="仿宋_GB2312"/>
                <w:szCs w:val="21"/>
              </w:rPr>
            </w:pPr>
            <w:r>
              <w:rPr>
                <w:rFonts w:ascii="仿宋_GB2312" w:eastAsia="仿宋_GB2312" w:hint="eastAsia"/>
                <w:szCs w:val="21"/>
              </w:rPr>
              <w:t>或硕士1年级</w:t>
            </w:r>
          </w:p>
          <w:p w:rsidR="00436BCD" w:rsidRDefault="00436BCD">
            <w:pPr>
              <w:jc w:val="center"/>
              <w:rPr>
                <w:rFonts w:ascii="仿宋_GB2312" w:eastAsia="仿宋_GB2312"/>
                <w:szCs w:val="21"/>
              </w:rPr>
            </w:pPr>
            <w:r>
              <w:rPr>
                <w:rFonts w:ascii="仿宋_GB2312" w:eastAsia="仿宋_GB2312" w:hint="eastAsia"/>
                <w:szCs w:val="21"/>
              </w:rPr>
              <w:t>均分70</w:t>
            </w:r>
          </w:p>
          <w:p w:rsidR="00436BCD" w:rsidRDefault="00436BCD">
            <w:pPr>
              <w:jc w:val="center"/>
              <w:rPr>
                <w:rFonts w:ascii="仿宋_GB2312" w:eastAsia="仿宋_GB2312"/>
                <w:szCs w:val="21"/>
              </w:rPr>
            </w:pPr>
            <w:r>
              <w:rPr>
                <w:rFonts w:ascii="仿宋_GB2312" w:eastAsia="仿宋_GB2312" w:hint="eastAsia"/>
                <w:szCs w:val="21"/>
              </w:rPr>
              <w:t>四级500</w:t>
            </w:r>
          </w:p>
          <w:p w:rsidR="00436BCD" w:rsidRDefault="00436BCD">
            <w:pPr>
              <w:jc w:val="center"/>
              <w:rPr>
                <w:rFonts w:ascii="仿宋_GB2312" w:eastAsia="仿宋_GB2312"/>
                <w:szCs w:val="21"/>
              </w:rPr>
            </w:pPr>
            <w:r>
              <w:rPr>
                <w:rFonts w:ascii="仿宋_GB2312" w:eastAsia="仿宋_GB2312" w:hint="eastAsia"/>
                <w:szCs w:val="21"/>
              </w:rPr>
              <w:t>或六级425</w:t>
            </w:r>
          </w:p>
        </w:tc>
        <w:tc>
          <w:tcPr>
            <w:tcW w:w="875" w:type="dxa"/>
            <w:vAlign w:val="center"/>
          </w:tcPr>
          <w:p w:rsidR="00436BCD" w:rsidRDefault="00436BCD">
            <w:pPr>
              <w:jc w:val="center"/>
              <w:rPr>
                <w:rFonts w:ascii="仿宋_GB2312" w:eastAsia="仿宋_GB2312"/>
                <w:szCs w:val="21"/>
              </w:rPr>
            </w:pPr>
            <w:r>
              <w:rPr>
                <w:rFonts w:ascii="仿宋_GB2312" w:eastAsia="仿宋_GB2312" w:hint="eastAsia"/>
                <w:szCs w:val="21"/>
              </w:rPr>
              <w:t>10名</w:t>
            </w:r>
          </w:p>
        </w:tc>
        <w:tc>
          <w:tcPr>
            <w:tcW w:w="1701" w:type="dxa"/>
            <w:vAlign w:val="center"/>
          </w:tcPr>
          <w:p w:rsidR="00436BCD" w:rsidRDefault="00436BCD">
            <w:pPr>
              <w:rPr>
                <w:rFonts w:ascii="仿宋_GB2312" w:eastAsia="仿宋_GB2312"/>
                <w:szCs w:val="21"/>
              </w:rPr>
            </w:pPr>
            <w:r>
              <w:rPr>
                <w:rFonts w:ascii="仿宋_GB2312" w:eastAsia="仿宋_GB2312" w:hint="eastAsia"/>
                <w:szCs w:val="21"/>
              </w:rPr>
              <w:t>免对方学费</w:t>
            </w:r>
          </w:p>
        </w:tc>
        <w:tc>
          <w:tcPr>
            <w:tcW w:w="1953" w:type="dxa"/>
            <w:vAlign w:val="center"/>
          </w:tcPr>
          <w:p w:rsidR="00436BCD" w:rsidRDefault="00436BCD">
            <w:pPr>
              <w:rPr>
                <w:rFonts w:ascii="仿宋_GB2312" w:eastAsia="仿宋_GB2312"/>
                <w:szCs w:val="21"/>
              </w:rPr>
            </w:pPr>
            <w:r>
              <w:rPr>
                <w:rFonts w:ascii="仿宋_GB2312" w:eastAsia="仿宋_GB2312" w:hint="eastAsia"/>
                <w:szCs w:val="21"/>
              </w:rPr>
              <w:t>依托“一带一路”；</w:t>
            </w:r>
          </w:p>
          <w:p w:rsidR="00436BCD" w:rsidRDefault="00436BCD">
            <w:pPr>
              <w:rPr>
                <w:rFonts w:ascii="仿宋_GB2312" w:eastAsia="仿宋_GB2312"/>
                <w:szCs w:val="21"/>
              </w:rPr>
            </w:pPr>
            <w:r>
              <w:rPr>
                <w:rFonts w:ascii="仿宋_GB2312" w:eastAsia="仿宋_GB2312" w:hint="eastAsia"/>
                <w:szCs w:val="21"/>
              </w:rPr>
              <w:t>免对方学费；</w:t>
            </w:r>
          </w:p>
          <w:p w:rsidR="00436BCD" w:rsidRDefault="00436BCD">
            <w:pPr>
              <w:rPr>
                <w:rFonts w:ascii="仿宋_GB2312" w:eastAsia="仿宋_GB2312"/>
                <w:szCs w:val="21"/>
              </w:rPr>
            </w:pPr>
            <w:r>
              <w:rPr>
                <w:rFonts w:ascii="仿宋_GB2312" w:eastAsia="仿宋_GB2312" w:hint="eastAsia"/>
                <w:szCs w:val="21"/>
              </w:rPr>
              <w:t>生活成本低。</w:t>
            </w:r>
          </w:p>
        </w:tc>
      </w:tr>
      <w:tr w:rsidR="00436BCD" w:rsidTr="00436BCD">
        <w:trPr>
          <w:trHeight w:val="1369"/>
          <w:jc w:val="center"/>
        </w:trPr>
        <w:tc>
          <w:tcPr>
            <w:tcW w:w="873" w:type="dxa"/>
            <w:vMerge w:val="restart"/>
            <w:vAlign w:val="center"/>
          </w:tcPr>
          <w:p w:rsidR="00436BCD" w:rsidRDefault="00436BCD">
            <w:pPr>
              <w:jc w:val="center"/>
              <w:rPr>
                <w:rFonts w:ascii="仿宋_GB2312" w:eastAsia="仿宋_GB2312"/>
                <w:szCs w:val="21"/>
              </w:rPr>
            </w:pPr>
            <w:r>
              <w:rPr>
                <w:rFonts w:ascii="仿宋_GB2312" w:eastAsia="仿宋_GB2312" w:hint="eastAsia"/>
                <w:szCs w:val="21"/>
              </w:rPr>
              <w:t>西班牙</w:t>
            </w:r>
          </w:p>
        </w:tc>
        <w:tc>
          <w:tcPr>
            <w:tcW w:w="1162" w:type="dxa"/>
            <w:vMerge w:val="restart"/>
            <w:vAlign w:val="center"/>
          </w:tcPr>
          <w:p w:rsidR="00436BCD" w:rsidRDefault="00436BCD">
            <w:pPr>
              <w:jc w:val="center"/>
              <w:rPr>
                <w:rFonts w:ascii="仿宋_GB2312" w:eastAsia="仿宋_GB2312"/>
                <w:szCs w:val="21"/>
              </w:rPr>
            </w:pPr>
            <w:r>
              <w:rPr>
                <w:rFonts w:ascii="仿宋_GB2312" w:eastAsia="仿宋_GB2312" w:hint="eastAsia"/>
                <w:szCs w:val="21"/>
              </w:rPr>
              <w:t>巴塞罗那</w:t>
            </w:r>
          </w:p>
          <w:p w:rsidR="00436BCD" w:rsidRDefault="00436BCD">
            <w:pPr>
              <w:jc w:val="center"/>
              <w:rPr>
                <w:rFonts w:ascii="仿宋_GB2312" w:eastAsia="仿宋_GB2312"/>
                <w:szCs w:val="21"/>
              </w:rPr>
            </w:pPr>
            <w:r>
              <w:rPr>
                <w:rFonts w:ascii="仿宋_GB2312" w:eastAsia="仿宋_GB2312" w:hint="eastAsia"/>
                <w:szCs w:val="21"/>
              </w:rPr>
              <w:t>自治大学</w:t>
            </w:r>
          </w:p>
        </w:tc>
        <w:tc>
          <w:tcPr>
            <w:tcW w:w="1016" w:type="dxa"/>
            <w:vAlign w:val="center"/>
          </w:tcPr>
          <w:p w:rsidR="00436BCD" w:rsidRDefault="00436BCD">
            <w:pPr>
              <w:jc w:val="center"/>
              <w:rPr>
                <w:rFonts w:ascii="仿宋_GB2312" w:eastAsia="仿宋_GB2312"/>
                <w:szCs w:val="21"/>
              </w:rPr>
            </w:pPr>
            <w:r>
              <w:rPr>
                <w:rFonts w:ascii="仿宋_GB2312" w:eastAsia="仿宋_GB2312" w:hint="eastAsia"/>
                <w:szCs w:val="21"/>
              </w:rPr>
              <w:t>1学期</w:t>
            </w:r>
          </w:p>
        </w:tc>
        <w:tc>
          <w:tcPr>
            <w:tcW w:w="1534" w:type="dxa"/>
            <w:vAlign w:val="center"/>
          </w:tcPr>
          <w:p w:rsidR="00436BCD" w:rsidRDefault="00436BCD">
            <w:pPr>
              <w:jc w:val="center"/>
              <w:rPr>
                <w:rFonts w:ascii="仿宋_GB2312" w:eastAsia="仿宋_GB2312"/>
                <w:szCs w:val="21"/>
              </w:rPr>
            </w:pPr>
            <w:r>
              <w:rPr>
                <w:rFonts w:ascii="仿宋_GB2312" w:eastAsia="仿宋_GB2312" w:hint="eastAsia"/>
                <w:szCs w:val="21"/>
              </w:rPr>
              <w:t>本科1-2年级</w:t>
            </w:r>
          </w:p>
          <w:p w:rsidR="00436BCD" w:rsidRDefault="00436BCD">
            <w:pPr>
              <w:jc w:val="center"/>
              <w:rPr>
                <w:rFonts w:ascii="仿宋_GB2312" w:eastAsia="仿宋_GB2312"/>
                <w:szCs w:val="21"/>
              </w:rPr>
            </w:pPr>
            <w:r>
              <w:rPr>
                <w:rFonts w:ascii="仿宋_GB2312" w:eastAsia="仿宋_GB2312" w:hint="eastAsia"/>
                <w:szCs w:val="21"/>
              </w:rPr>
              <w:t>均分75</w:t>
            </w:r>
          </w:p>
          <w:p w:rsidR="00436BCD" w:rsidRDefault="00436BCD">
            <w:pPr>
              <w:jc w:val="center"/>
              <w:rPr>
                <w:rFonts w:ascii="宋体" w:hAnsi="宋体" w:cs="宋体"/>
                <w:kern w:val="0"/>
                <w:sz w:val="24"/>
                <w:szCs w:val="24"/>
              </w:rPr>
            </w:pPr>
            <w:r>
              <w:rPr>
                <w:rFonts w:ascii="仿宋_GB2312" w:eastAsia="仿宋_GB2312" w:hint="eastAsia"/>
                <w:szCs w:val="21"/>
              </w:rPr>
              <w:t>雅思6.0（低于6分者参加外方语言测试）</w:t>
            </w:r>
          </w:p>
        </w:tc>
        <w:tc>
          <w:tcPr>
            <w:tcW w:w="875" w:type="dxa"/>
            <w:vMerge w:val="restart"/>
            <w:vAlign w:val="center"/>
          </w:tcPr>
          <w:p w:rsidR="00436BCD" w:rsidRDefault="00436BCD">
            <w:pPr>
              <w:jc w:val="center"/>
              <w:rPr>
                <w:rFonts w:ascii="仿宋_GB2312" w:eastAsia="仿宋_GB2312"/>
                <w:szCs w:val="21"/>
              </w:rPr>
            </w:pPr>
            <w:r>
              <w:rPr>
                <w:rFonts w:ascii="仿宋_GB2312" w:eastAsia="仿宋_GB2312" w:hint="eastAsia"/>
                <w:szCs w:val="21"/>
              </w:rPr>
              <w:t>不限</w:t>
            </w:r>
          </w:p>
        </w:tc>
        <w:tc>
          <w:tcPr>
            <w:tcW w:w="1701" w:type="dxa"/>
            <w:vAlign w:val="center"/>
          </w:tcPr>
          <w:p w:rsidR="00436BCD" w:rsidRDefault="00436BCD">
            <w:pPr>
              <w:rPr>
                <w:rFonts w:ascii="仿宋_GB2312" w:eastAsia="仿宋_GB2312"/>
                <w:szCs w:val="21"/>
              </w:rPr>
            </w:pPr>
            <w:r>
              <w:rPr>
                <w:rFonts w:ascii="仿宋_GB2312" w:eastAsia="仿宋_GB2312" w:hint="eastAsia"/>
                <w:szCs w:val="21"/>
              </w:rPr>
              <w:t>对方1学期学费和生活费折合人民约5万元</w:t>
            </w:r>
          </w:p>
        </w:tc>
        <w:tc>
          <w:tcPr>
            <w:tcW w:w="1953" w:type="dxa"/>
            <w:vMerge w:val="restart"/>
            <w:vAlign w:val="center"/>
          </w:tcPr>
          <w:p w:rsidR="00436BCD" w:rsidRDefault="00436BCD">
            <w:pPr>
              <w:rPr>
                <w:rFonts w:ascii="仿宋_GB2312" w:eastAsia="仿宋_GB2312"/>
                <w:szCs w:val="21"/>
              </w:rPr>
            </w:pPr>
            <w:r>
              <w:rPr>
                <w:rFonts w:ascii="仿宋_GB2312" w:eastAsia="仿宋_GB2312" w:hint="eastAsia"/>
                <w:szCs w:val="21"/>
              </w:rPr>
              <w:t>专业+西语，提升就业竞争力；</w:t>
            </w:r>
          </w:p>
          <w:p w:rsidR="00436BCD" w:rsidRDefault="00436BCD">
            <w:pPr>
              <w:rPr>
                <w:rFonts w:ascii="仿宋_GB2312" w:eastAsia="仿宋_GB2312"/>
                <w:szCs w:val="21"/>
              </w:rPr>
            </w:pPr>
            <w:r>
              <w:rPr>
                <w:rFonts w:ascii="仿宋_GB2312" w:eastAsia="仿宋_GB2312" w:hint="eastAsia"/>
                <w:szCs w:val="21"/>
              </w:rPr>
              <w:t>国际排名高，教学质量好；</w:t>
            </w:r>
          </w:p>
          <w:p w:rsidR="00436BCD" w:rsidRDefault="00436BCD">
            <w:pPr>
              <w:rPr>
                <w:rFonts w:ascii="仿宋_GB2312" w:eastAsia="仿宋_GB2312"/>
                <w:szCs w:val="21"/>
              </w:rPr>
            </w:pPr>
            <w:r>
              <w:rPr>
                <w:rFonts w:ascii="仿宋_GB2312" w:eastAsia="仿宋_GB2312" w:hint="eastAsia"/>
                <w:szCs w:val="21"/>
              </w:rPr>
              <w:t>有机会被巴塞罗那</w:t>
            </w:r>
            <w:r>
              <w:rPr>
                <w:rFonts w:ascii="仿宋_GB2312" w:eastAsia="仿宋_GB2312" w:hint="eastAsia"/>
                <w:szCs w:val="21"/>
              </w:rPr>
              <w:lastRenderedPageBreak/>
              <w:t>自治大学硕士项目录取；</w:t>
            </w:r>
          </w:p>
          <w:p w:rsidR="00436BCD" w:rsidRDefault="00436BCD">
            <w:pPr>
              <w:rPr>
                <w:rFonts w:ascii="仿宋_GB2312" w:eastAsia="仿宋_GB2312"/>
                <w:szCs w:val="21"/>
              </w:rPr>
            </w:pPr>
            <w:r>
              <w:rPr>
                <w:rFonts w:ascii="仿宋_GB2312" w:eastAsia="仿宋_GB2312" w:hint="eastAsia"/>
                <w:szCs w:val="21"/>
              </w:rPr>
              <w:t>生活成本低。</w:t>
            </w:r>
          </w:p>
        </w:tc>
      </w:tr>
      <w:tr w:rsidR="00436BCD" w:rsidTr="00436BCD">
        <w:trPr>
          <w:trHeight w:val="1775"/>
          <w:jc w:val="center"/>
        </w:trPr>
        <w:tc>
          <w:tcPr>
            <w:tcW w:w="873" w:type="dxa"/>
            <w:vMerge/>
            <w:vAlign w:val="center"/>
          </w:tcPr>
          <w:p w:rsidR="00436BCD" w:rsidRDefault="00436BCD">
            <w:pPr>
              <w:jc w:val="center"/>
              <w:rPr>
                <w:rFonts w:ascii="仿宋_GB2312" w:eastAsia="仿宋_GB2312"/>
                <w:szCs w:val="21"/>
              </w:rPr>
            </w:pPr>
          </w:p>
        </w:tc>
        <w:tc>
          <w:tcPr>
            <w:tcW w:w="1162" w:type="dxa"/>
            <w:vMerge/>
            <w:vAlign w:val="center"/>
          </w:tcPr>
          <w:p w:rsidR="00436BCD" w:rsidRDefault="00436BCD">
            <w:pPr>
              <w:jc w:val="center"/>
              <w:rPr>
                <w:rFonts w:ascii="仿宋_GB2312" w:eastAsia="仿宋_GB2312"/>
                <w:szCs w:val="21"/>
              </w:rPr>
            </w:pPr>
          </w:p>
        </w:tc>
        <w:tc>
          <w:tcPr>
            <w:tcW w:w="1016" w:type="dxa"/>
            <w:shd w:val="clear" w:color="auto" w:fill="auto"/>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1学年或1学期（具体方案见项目介绍）</w:t>
            </w:r>
          </w:p>
        </w:tc>
        <w:tc>
          <w:tcPr>
            <w:tcW w:w="1534" w:type="dxa"/>
            <w:shd w:val="clear" w:color="auto" w:fill="auto"/>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本科</w:t>
            </w:r>
            <w:r w:rsidR="00CA19A9">
              <w:rPr>
                <w:rFonts w:ascii="仿宋_GB2312" w:eastAsia="仿宋_GB2312" w:hint="eastAsia"/>
                <w:szCs w:val="21"/>
              </w:rPr>
              <w:t>2</w:t>
            </w:r>
            <w:r w:rsidRPr="005B6FCC">
              <w:rPr>
                <w:rFonts w:ascii="仿宋_GB2312" w:eastAsia="仿宋_GB2312" w:hint="eastAsia"/>
                <w:szCs w:val="21"/>
              </w:rPr>
              <w:t>-3年级</w:t>
            </w:r>
          </w:p>
          <w:p w:rsidR="00436BCD" w:rsidRPr="005B6FCC" w:rsidRDefault="00436BCD">
            <w:pPr>
              <w:jc w:val="center"/>
              <w:rPr>
                <w:rFonts w:ascii="仿宋_GB2312" w:eastAsia="仿宋_GB2312"/>
                <w:szCs w:val="21"/>
              </w:rPr>
            </w:pPr>
            <w:r w:rsidRPr="005B6FCC">
              <w:rPr>
                <w:rFonts w:ascii="仿宋_GB2312" w:eastAsia="仿宋_GB2312" w:hint="eastAsia"/>
                <w:szCs w:val="21"/>
              </w:rPr>
              <w:t>均分75</w:t>
            </w:r>
          </w:p>
          <w:p w:rsidR="00436BCD" w:rsidRPr="005B6FCC" w:rsidRDefault="00436BCD" w:rsidP="002454AA">
            <w:pPr>
              <w:jc w:val="center"/>
              <w:rPr>
                <w:rFonts w:ascii="仿宋_GB2312" w:eastAsia="仿宋_GB2312"/>
                <w:szCs w:val="21"/>
              </w:rPr>
            </w:pPr>
            <w:r w:rsidRPr="00821B76">
              <w:rPr>
                <w:rFonts w:ascii="仿宋_GB2312" w:eastAsia="仿宋_GB2312" w:hint="eastAsia"/>
                <w:szCs w:val="21"/>
              </w:rPr>
              <w:t>（有意向申请巴塞罗那自治大学硕士的学生）</w:t>
            </w:r>
          </w:p>
        </w:tc>
        <w:tc>
          <w:tcPr>
            <w:tcW w:w="875" w:type="dxa"/>
            <w:vMerge/>
            <w:vAlign w:val="center"/>
          </w:tcPr>
          <w:p w:rsidR="00436BCD" w:rsidRDefault="00436BCD">
            <w:pPr>
              <w:jc w:val="center"/>
              <w:rPr>
                <w:rFonts w:ascii="仿宋_GB2312" w:eastAsia="仿宋_GB2312"/>
                <w:szCs w:val="21"/>
              </w:rPr>
            </w:pPr>
          </w:p>
        </w:tc>
        <w:tc>
          <w:tcPr>
            <w:tcW w:w="1701" w:type="dxa"/>
            <w:vAlign w:val="center"/>
          </w:tcPr>
          <w:p w:rsidR="00436BCD" w:rsidRDefault="00436BCD">
            <w:pPr>
              <w:rPr>
                <w:rFonts w:ascii="仿宋_GB2312" w:eastAsia="仿宋_GB2312"/>
                <w:szCs w:val="21"/>
              </w:rPr>
            </w:pPr>
            <w:r>
              <w:rPr>
                <w:rFonts w:ascii="仿宋_GB2312" w:eastAsia="仿宋_GB2312" w:hint="eastAsia"/>
                <w:szCs w:val="21"/>
              </w:rPr>
              <w:t>对方1学年学费和生活费折合人民币约10万元；西语学费人民币2.8万元</w:t>
            </w:r>
          </w:p>
        </w:tc>
        <w:tc>
          <w:tcPr>
            <w:tcW w:w="1953" w:type="dxa"/>
            <w:vMerge/>
            <w:vAlign w:val="center"/>
          </w:tcPr>
          <w:p w:rsidR="00436BCD" w:rsidRDefault="00436BCD">
            <w:pPr>
              <w:rPr>
                <w:rFonts w:ascii="仿宋_GB2312" w:eastAsia="仿宋_GB2312"/>
                <w:szCs w:val="21"/>
              </w:rPr>
            </w:pPr>
          </w:p>
        </w:tc>
      </w:tr>
      <w:tr w:rsidR="00436BCD" w:rsidTr="00436BCD">
        <w:trPr>
          <w:trHeight w:val="1975"/>
          <w:jc w:val="center"/>
        </w:trPr>
        <w:tc>
          <w:tcPr>
            <w:tcW w:w="873" w:type="dxa"/>
            <w:vMerge w:val="restart"/>
            <w:vAlign w:val="center"/>
          </w:tcPr>
          <w:p w:rsidR="00436BCD" w:rsidRDefault="00436BCD">
            <w:pPr>
              <w:jc w:val="center"/>
              <w:rPr>
                <w:rFonts w:ascii="仿宋_GB2312" w:eastAsia="仿宋_GB2312"/>
                <w:szCs w:val="21"/>
              </w:rPr>
            </w:pPr>
            <w:r>
              <w:rPr>
                <w:rFonts w:ascii="仿宋_GB2312" w:eastAsia="仿宋_GB2312" w:hint="eastAsia"/>
                <w:szCs w:val="21"/>
              </w:rPr>
              <w:lastRenderedPageBreak/>
              <w:t>美国</w:t>
            </w:r>
          </w:p>
        </w:tc>
        <w:tc>
          <w:tcPr>
            <w:tcW w:w="1162"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韦伯州立</w:t>
            </w:r>
          </w:p>
          <w:p w:rsidR="00436BCD" w:rsidRPr="005B6FCC" w:rsidRDefault="00436BCD">
            <w:pPr>
              <w:jc w:val="center"/>
              <w:rPr>
                <w:rFonts w:ascii="仿宋_GB2312" w:eastAsia="仿宋_GB2312"/>
                <w:szCs w:val="21"/>
              </w:rPr>
            </w:pPr>
            <w:r w:rsidRPr="005B6FCC">
              <w:rPr>
                <w:rFonts w:ascii="仿宋_GB2312" w:eastAsia="仿宋_GB2312" w:hint="eastAsia"/>
                <w:szCs w:val="21"/>
              </w:rPr>
              <w:t>大学</w:t>
            </w:r>
          </w:p>
        </w:tc>
        <w:tc>
          <w:tcPr>
            <w:tcW w:w="1016"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1学期</w:t>
            </w:r>
          </w:p>
        </w:tc>
        <w:tc>
          <w:tcPr>
            <w:tcW w:w="1534"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本科1-3年级</w:t>
            </w:r>
          </w:p>
          <w:p w:rsidR="00436BCD" w:rsidRPr="005B6FCC" w:rsidRDefault="00436BCD">
            <w:pPr>
              <w:jc w:val="center"/>
              <w:rPr>
                <w:rFonts w:ascii="仿宋_GB2312" w:eastAsia="仿宋_GB2312"/>
                <w:szCs w:val="21"/>
              </w:rPr>
            </w:pPr>
            <w:r w:rsidRPr="005B6FCC">
              <w:rPr>
                <w:rFonts w:ascii="仿宋_GB2312" w:eastAsia="仿宋_GB2312" w:hint="eastAsia"/>
                <w:szCs w:val="21"/>
              </w:rPr>
              <w:t>均分75</w:t>
            </w:r>
          </w:p>
          <w:p w:rsidR="00436BCD" w:rsidRPr="005B6FCC" w:rsidRDefault="00436BCD">
            <w:pPr>
              <w:jc w:val="center"/>
              <w:rPr>
                <w:rFonts w:ascii="仿宋_GB2312" w:eastAsia="仿宋_GB2312"/>
                <w:szCs w:val="21"/>
              </w:rPr>
            </w:pPr>
            <w:r w:rsidRPr="005B6FCC">
              <w:rPr>
                <w:rFonts w:ascii="仿宋_GB2312" w:eastAsia="仿宋_GB2312" w:hint="eastAsia"/>
                <w:szCs w:val="21"/>
              </w:rPr>
              <w:t>四级425</w:t>
            </w:r>
          </w:p>
        </w:tc>
        <w:tc>
          <w:tcPr>
            <w:tcW w:w="875"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不限</w:t>
            </w:r>
          </w:p>
        </w:tc>
        <w:tc>
          <w:tcPr>
            <w:tcW w:w="1701" w:type="dxa"/>
            <w:vAlign w:val="center"/>
          </w:tcPr>
          <w:p w:rsidR="00436BCD" w:rsidRPr="005B6FCC" w:rsidRDefault="00436BCD">
            <w:pPr>
              <w:rPr>
                <w:rFonts w:ascii="仿宋_GB2312" w:eastAsia="仿宋_GB2312"/>
                <w:szCs w:val="21"/>
              </w:rPr>
            </w:pPr>
            <w:r w:rsidRPr="005B6FCC">
              <w:rPr>
                <w:rFonts w:ascii="仿宋_GB2312" w:eastAsia="仿宋_GB2312" w:hint="eastAsia"/>
                <w:szCs w:val="21"/>
              </w:rPr>
              <w:t>对方1学期学费和生活费折合人民币约5万元</w:t>
            </w:r>
          </w:p>
        </w:tc>
        <w:tc>
          <w:tcPr>
            <w:tcW w:w="1953" w:type="dxa"/>
            <w:vAlign w:val="center"/>
          </w:tcPr>
          <w:p w:rsidR="00436BCD" w:rsidRPr="005B6FCC" w:rsidRDefault="00436BCD">
            <w:pPr>
              <w:rPr>
                <w:rFonts w:ascii="仿宋_GB2312" w:eastAsia="仿宋_GB2312"/>
                <w:szCs w:val="21"/>
              </w:rPr>
            </w:pPr>
            <w:r w:rsidRPr="005B6FCC">
              <w:rPr>
                <w:rFonts w:ascii="仿宋_GB2312" w:eastAsia="仿宋_GB2312" w:hint="eastAsia"/>
                <w:szCs w:val="21"/>
              </w:rPr>
              <w:t>美国的高等教育全球认知度最高；</w:t>
            </w:r>
          </w:p>
          <w:p w:rsidR="00436BCD" w:rsidRPr="005B6FCC" w:rsidRDefault="00436BCD">
            <w:pPr>
              <w:rPr>
                <w:rFonts w:ascii="仿宋_GB2312" w:eastAsia="仿宋_GB2312"/>
                <w:szCs w:val="21"/>
              </w:rPr>
            </w:pPr>
            <w:r w:rsidRPr="005B6FCC">
              <w:rPr>
                <w:rFonts w:ascii="仿宋_GB2312" w:eastAsia="仿宋_GB2312" w:hint="eastAsia"/>
                <w:szCs w:val="21"/>
              </w:rPr>
              <w:t>对雅思不做硬性要求；</w:t>
            </w:r>
          </w:p>
          <w:p w:rsidR="00436BCD" w:rsidRPr="005B6FCC" w:rsidRDefault="00436BCD">
            <w:pPr>
              <w:rPr>
                <w:rFonts w:ascii="仿宋_GB2312" w:eastAsia="仿宋_GB2312"/>
                <w:szCs w:val="21"/>
              </w:rPr>
            </w:pPr>
            <w:r w:rsidRPr="005B6FCC">
              <w:rPr>
                <w:rFonts w:ascii="仿宋_GB2312" w:eastAsia="仿宋_GB2312" w:hint="eastAsia"/>
                <w:szCs w:val="21"/>
              </w:rPr>
              <w:t>有奖学金。</w:t>
            </w:r>
          </w:p>
        </w:tc>
      </w:tr>
      <w:tr w:rsidR="00436BCD" w:rsidTr="00436BCD">
        <w:trPr>
          <w:jc w:val="center"/>
        </w:trPr>
        <w:tc>
          <w:tcPr>
            <w:tcW w:w="873" w:type="dxa"/>
            <w:vMerge/>
            <w:vAlign w:val="center"/>
          </w:tcPr>
          <w:p w:rsidR="00436BCD" w:rsidRDefault="00436BCD">
            <w:pPr>
              <w:jc w:val="center"/>
              <w:rPr>
                <w:rFonts w:ascii="仿宋_GB2312" w:eastAsia="仿宋_GB2312"/>
                <w:szCs w:val="21"/>
              </w:rPr>
            </w:pPr>
          </w:p>
        </w:tc>
        <w:tc>
          <w:tcPr>
            <w:tcW w:w="1162" w:type="dxa"/>
            <w:vAlign w:val="center"/>
          </w:tcPr>
          <w:p w:rsidR="00436BCD" w:rsidRPr="005B6FCC" w:rsidRDefault="00436BCD">
            <w:pPr>
              <w:jc w:val="center"/>
              <w:rPr>
                <w:rFonts w:ascii="仿宋_GB2312" w:eastAsia="仿宋_GB2312"/>
                <w:kern w:val="0"/>
                <w:szCs w:val="21"/>
              </w:rPr>
            </w:pPr>
            <w:r w:rsidRPr="005B6FCC">
              <w:rPr>
                <w:rFonts w:ascii="仿宋_GB2312" w:eastAsia="仿宋_GB2312" w:hint="eastAsia"/>
                <w:kern w:val="0"/>
                <w:szCs w:val="21"/>
              </w:rPr>
              <w:t>玛瑞埃塔</w:t>
            </w:r>
          </w:p>
          <w:p w:rsidR="00436BCD" w:rsidRPr="005B6FCC" w:rsidRDefault="00436BCD">
            <w:pPr>
              <w:jc w:val="center"/>
              <w:rPr>
                <w:rFonts w:ascii="仿宋_GB2312" w:eastAsia="仿宋_GB2312"/>
                <w:szCs w:val="21"/>
              </w:rPr>
            </w:pPr>
            <w:r w:rsidRPr="005B6FCC">
              <w:rPr>
                <w:rFonts w:ascii="仿宋_GB2312" w:eastAsia="仿宋_GB2312" w:hint="eastAsia"/>
                <w:kern w:val="0"/>
                <w:szCs w:val="21"/>
              </w:rPr>
              <w:t>大学</w:t>
            </w:r>
          </w:p>
        </w:tc>
        <w:tc>
          <w:tcPr>
            <w:tcW w:w="1016"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kern w:val="0"/>
                <w:szCs w:val="21"/>
              </w:rPr>
              <w:t>1学期</w:t>
            </w:r>
          </w:p>
        </w:tc>
        <w:tc>
          <w:tcPr>
            <w:tcW w:w="1534" w:type="dxa"/>
            <w:vAlign w:val="center"/>
          </w:tcPr>
          <w:p w:rsidR="00436BCD" w:rsidRPr="005B6FCC" w:rsidRDefault="00436BCD">
            <w:pPr>
              <w:jc w:val="center"/>
              <w:rPr>
                <w:rFonts w:ascii="仿宋_GB2312" w:eastAsia="仿宋_GB2312"/>
                <w:kern w:val="0"/>
                <w:szCs w:val="21"/>
              </w:rPr>
            </w:pPr>
            <w:r w:rsidRPr="005B6FCC">
              <w:rPr>
                <w:rFonts w:ascii="仿宋_GB2312" w:eastAsia="仿宋_GB2312" w:hint="eastAsia"/>
                <w:kern w:val="0"/>
                <w:szCs w:val="21"/>
              </w:rPr>
              <w:t>本科1-3年级</w:t>
            </w:r>
          </w:p>
          <w:p w:rsidR="00436BCD" w:rsidRPr="005B6FCC" w:rsidRDefault="00436BCD">
            <w:pPr>
              <w:jc w:val="center"/>
              <w:rPr>
                <w:rFonts w:ascii="仿宋_GB2312" w:eastAsia="仿宋_GB2312"/>
                <w:kern w:val="0"/>
                <w:szCs w:val="21"/>
              </w:rPr>
            </w:pPr>
            <w:r w:rsidRPr="005B6FCC">
              <w:rPr>
                <w:rFonts w:ascii="仿宋_GB2312" w:eastAsia="仿宋_GB2312" w:hint="eastAsia"/>
                <w:kern w:val="0"/>
                <w:szCs w:val="21"/>
              </w:rPr>
              <w:t>均分70</w:t>
            </w:r>
          </w:p>
          <w:p w:rsidR="00436BCD" w:rsidRPr="005B6FCC" w:rsidRDefault="00436BCD">
            <w:pPr>
              <w:jc w:val="center"/>
              <w:rPr>
                <w:rFonts w:ascii="仿宋_GB2312" w:eastAsia="仿宋_GB2312"/>
                <w:kern w:val="0"/>
                <w:szCs w:val="21"/>
              </w:rPr>
            </w:pPr>
            <w:r w:rsidRPr="005B6FCC">
              <w:rPr>
                <w:rFonts w:ascii="仿宋_GB2312" w:eastAsia="仿宋_GB2312" w:hint="eastAsia"/>
                <w:kern w:val="0"/>
                <w:szCs w:val="21"/>
              </w:rPr>
              <w:t>四级425</w:t>
            </w:r>
          </w:p>
          <w:p w:rsidR="00436BCD" w:rsidRPr="005B6FCC" w:rsidRDefault="00436BCD">
            <w:pPr>
              <w:jc w:val="center"/>
              <w:rPr>
                <w:rFonts w:ascii="仿宋_GB2312" w:eastAsia="仿宋_GB2312"/>
                <w:szCs w:val="21"/>
              </w:rPr>
            </w:pPr>
            <w:r w:rsidRPr="005B6FCC">
              <w:rPr>
                <w:rFonts w:ascii="仿宋_GB2312" w:eastAsia="仿宋_GB2312" w:hint="eastAsia"/>
                <w:kern w:val="0"/>
                <w:szCs w:val="21"/>
              </w:rPr>
              <w:t>或雅思5.5</w:t>
            </w:r>
          </w:p>
        </w:tc>
        <w:tc>
          <w:tcPr>
            <w:tcW w:w="875"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kern w:val="0"/>
                <w:szCs w:val="21"/>
              </w:rPr>
              <w:t>不限（含1个全奖名额，5个半奖名额）</w:t>
            </w:r>
          </w:p>
        </w:tc>
        <w:tc>
          <w:tcPr>
            <w:tcW w:w="1701" w:type="dxa"/>
            <w:vAlign w:val="center"/>
          </w:tcPr>
          <w:p w:rsidR="00436BCD" w:rsidRPr="005B6FCC" w:rsidRDefault="00436BCD">
            <w:pPr>
              <w:jc w:val="left"/>
              <w:rPr>
                <w:rFonts w:ascii="仿宋_GB2312" w:eastAsia="仿宋_GB2312"/>
                <w:kern w:val="0"/>
                <w:szCs w:val="21"/>
              </w:rPr>
            </w:pPr>
            <w:r w:rsidRPr="005B6FCC">
              <w:rPr>
                <w:rFonts w:ascii="仿宋_GB2312" w:eastAsia="仿宋_GB2312" w:hint="eastAsia"/>
                <w:kern w:val="0"/>
                <w:szCs w:val="21"/>
              </w:rPr>
              <w:t>对方1学期</w:t>
            </w:r>
          </w:p>
          <w:p w:rsidR="00436BCD" w:rsidRPr="005B6FCC" w:rsidRDefault="00436BCD">
            <w:pPr>
              <w:jc w:val="left"/>
              <w:rPr>
                <w:rFonts w:ascii="仿宋_GB2312" w:eastAsia="仿宋_GB2312"/>
                <w:kern w:val="0"/>
                <w:szCs w:val="21"/>
              </w:rPr>
            </w:pPr>
            <w:r w:rsidRPr="005B6FCC">
              <w:rPr>
                <w:rFonts w:ascii="仿宋_GB2312" w:eastAsia="仿宋_GB2312" w:hint="eastAsia"/>
                <w:kern w:val="0"/>
                <w:szCs w:val="21"/>
              </w:rPr>
              <w:t>全奖同学：食宿医疗保险</w:t>
            </w:r>
            <w:r w:rsidRPr="005B6FCC">
              <w:rPr>
                <w:rFonts w:ascii="仿宋_GB2312" w:eastAsia="仿宋_GB2312" w:hint="eastAsia"/>
                <w:szCs w:val="21"/>
              </w:rPr>
              <w:t>折合人民</w:t>
            </w:r>
            <w:r w:rsidRPr="005B6FCC">
              <w:rPr>
                <w:rFonts w:ascii="仿宋_GB2312" w:eastAsia="仿宋_GB2312" w:hint="eastAsia"/>
                <w:kern w:val="0"/>
                <w:szCs w:val="21"/>
              </w:rPr>
              <w:t>约4.7万元；</w:t>
            </w:r>
          </w:p>
          <w:p w:rsidR="00436BCD" w:rsidRPr="005B6FCC" w:rsidRDefault="00436BCD" w:rsidP="005B6FCC">
            <w:pPr>
              <w:jc w:val="left"/>
              <w:rPr>
                <w:rFonts w:ascii="仿宋_GB2312" w:eastAsia="仿宋_GB2312"/>
                <w:szCs w:val="21"/>
              </w:rPr>
            </w:pPr>
            <w:r w:rsidRPr="005B6FCC">
              <w:rPr>
                <w:rFonts w:ascii="仿宋_GB2312" w:eastAsia="仿宋_GB2312" w:hint="eastAsia"/>
                <w:kern w:val="0"/>
                <w:szCs w:val="21"/>
              </w:rPr>
              <w:t>半奖同学：学费、食宿医疗保险等</w:t>
            </w:r>
            <w:r w:rsidRPr="005B6FCC">
              <w:rPr>
                <w:rFonts w:ascii="仿宋_GB2312" w:eastAsia="仿宋_GB2312" w:hint="eastAsia"/>
                <w:szCs w:val="21"/>
              </w:rPr>
              <w:t>折合人民</w:t>
            </w:r>
            <w:r w:rsidRPr="005B6FCC">
              <w:rPr>
                <w:rFonts w:ascii="仿宋_GB2312" w:eastAsia="仿宋_GB2312" w:hint="eastAsia"/>
                <w:kern w:val="0"/>
                <w:szCs w:val="21"/>
              </w:rPr>
              <w:t>约11万元。</w:t>
            </w:r>
          </w:p>
        </w:tc>
        <w:tc>
          <w:tcPr>
            <w:tcW w:w="1953" w:type="dxa"/>
            <w:vAlign w:val="center"/>
          </w:tcPr>
          <w:p w:rsidR="00436BCD" w:rsidRPr="005B6FCC" w:rsidRDefault="00436BCD">
            <w:pPr>
              <w:jc w:val="left"/>
              <w:rPr>
                <w:rFonts w:ascii="仿宋_GB2312" w:eastAsia="仿宋_GB2312"/>
                <w:kern w:val="0"/>
                <w:szCs w:val="21"/>
              </w:rPr>
            </w:pPr>
            <w:r w:rsidRPr="005B6FCC">
              <w:rPr>
                <w:rFonts w:ascii="仿宋_GB2312" w:eastAsia="仿宋_GB2312" w:hint="eastAsia"/>
                <w:kern w:val="0"/>
                <w:szCs w:val="21"/>
              </w:rPr>
              <w:t>美国的高等教育全球认知度最高；</w:t>
            </w:r>
          </w:p>
          <w:p w:rsidR="00436BCD" w:rsidRPr="005B6FCC" w:rsidRDefault="00436BCD">
            <w:pPr>
              <w:jc w:val="left"/>
              <w:rPr>
                <w:rFonts w:ascii="仿宋_GB2312" w:eastAsia="仿宋_GB2312"/>
                <w:kern w:val="0"/>
                <w:szCs w:val="21"/>
              </w:rPr>
            </w:pPr>
            <w:r w:rsidRPr="005B6FCC">
              <w:rPr>
                <w:rFonts w:ascii="仿宋_GB2312" w:eastAsia="仿宋_GB2312" w:hint="eastAsia"/>
                <w:kern w:val="0"/>
                <w:szCs w:val="21"/>
              </w:rPr>
              <w:t>有奖学金名额；</w:t>
            </w:r>
          </w:p>
          <w:p w:rsidR="00436BCD" w:rsidRPr="005B6FCC" w:rsidRDefault="00436BCD">
            <w:pPr>
              <w:jc w:val="left"/>
              <w:rPr>
                <w:rFonts w:ascii="仿宋_GB2312" w:eastAsia="仿宋_GB2312"/>
                <w:szCs w:val="21"/>
              </w:rPr>
            </w:pPr>
            <w:r w:rsidRPr="005B6FCC">
              <w:rPr>
                <w:rFonts w:ascii="仿宋_GB2312" w:eastAsia="仿宋_GB2312" w:hint="eastAsia"/>
                <w:kern w:val="0"/>
                <w:szCs w:val="21"/>
              </w:rPr>
              <w:t>人性化校园环境。</w:t>
            </w:r>
          </w:p>
        </w:tc>
      </w:tr>
      <w:tr w:rsidR="00CA19A9" w:rsidTr="00436BCD">
        <w:trPr>
          <w:jc w:val="center"/>
        </w:trPr>
        <w:tc>
          <w:tcPr>
            <w:tcW w:w="873" w:type="dxa"/>
            <w:vMerge/>
            <w:vAlign w:val="center"/>
          </w:tcPr>
          <w:p w:rsidR="00CA19A9" w:rsidRDefault="00CA19A9">
            <w:pPr>
              <w:jc w:val="center"/>
              <w:rPr>
                <w:rFonts w:ascii="仿宋_GB2312" w:eastAsia="仿宋_GB2312"/>
                <w:szCs w:val="21"/>
              </w:rPr>
            </w:pPr>
          </w:p>
        </w:tc>
        <w:tc>
          <w:tcPr>
            <w:tcW w:w="1162" w:type="dxa"/>
            <w:vAlign w:val="center"/>
          </w:tcPr>
          <w:p w:rsidR="00CA19A9" w:rsidRPr="005B6FCC" w:rsidRDefault="00CA19A9">
            <w:pPr>
              <w:jc w:val="center"/>
              <w:rPr>
                <w:rFonts w:ascii="仿宋_GB2312" w:eastAsia="仿宋_GB2312"/>
                <w:kern w:val="0"/>
                <w:szCs w:val="21"/>
              </w:rPr>
            </w:pPr>
            <w:r>
              <w:rPr>
                <w:rFonts w:ascii="仿宋_GB2312" w:eastAsia="仿宋_GB2312" w:hint="eastAsia"/>
                <w:kern w:val="0"/>
                <w:szCs w:val="21"/>
              </w:rPr>
              <w:t>特拉华州立大学</w:t>
            </w:r>
          </w:p>
        </w:tc>
        <w:tc>
          <w:tcPr>
            <w:tcW w:w="1016" w:type="dxa"/>
            <w:vAlign w:val="center"/>
          </w:tcPr>
          <w:p w:rsidR="00CA19A9" w:rsidRPr="005B6FCC" w:rsidRDefault="00CA19A9">
            <w:pPr>
              <w:jc w:val="center"/>
              <w:rPr>
                <w:rFonts w:ascii="仿宋_GB2312" w:eastAsia="仿宋_GB2312"/>
                <w:kern w:val="0"/>
                <w:szCs w:val="21"/>
              </w:rPr>
            </w:pPr>
            <w:r>
              <w:rPr>
                <w:rFonts w:ascii="仿宋_GB2312" w:eastAsia="仿宋_GB2312" w:hint="eastAsia"/>
                <w:kern w:val="0"/>
                <w:szCs w:val="21"/>
              </w:rPr>
              <w:t>1学期</w:t>
            </w:r>
          </w:p>
        </w:tc>
        <w:tc>
          <w:tcPr>
            <w:tcW w:w="1534" w:type="dxa"/>
            <w:vAlign w:val="center"/>
          </w:tcPr>
          <w:p w:rsidR="00CA19A9" w:rsidRDefault="00CA19A9" w:rsidP="00CA19A9">
            <w:pPr>
              <w:jc w:val="center"/>
              <w:rPr>
                <w:rFonts w:ascii="仿宋_GB2312" w:eastAsia="仿宋_GB2312"/>
                <w:color w:val="000000"/>
                <w:szCs w:val="21"/>
              </w:rPr>
            </w:pPr>
            <w:r>
              <w:rPr>
                <w:rFonts w:ascii="仿宋_GB2312" w:eastAsia="仿宋_GB2312" w:hint="eastAsia"/>
                <w:color w:val="000000"/>
                <w:szCs w:val="21"/>
              </w:rPr>
              <w:t>本科1-3 年级</w:t>
            </w:r>
          </w:p>
          <w:p w:rsidR="00CA19A9" w:rsidRDefault="00CA19A9" w:rsidP="00CA19A9">
            <w:pPr>
              <w:jc w:val="center"/>
              <w:rPr>
                <w:rFonts w:ascii="仿宋_GB2312" w:eastAsia="仿宋_GB2312"/>
                <w:color w:val="000000"/>
                <w:szCs w:val="21"/>
              </w:rPr>
            </w:pPr>
            <w:r>
              <w:rPr>
                <w:rFonts w:ascii="仿宋_GB2312" w:eastAsia="仿宋_GB2312" w:hint="eastAsia"/>
                <w:color w:val="000000"/>
                <w:szCs w:val="21"/>
              </w:rPr>
              <w:t>均分70</w:t>
            </w:r>
          </w:p>
          <w:p w:rsidR="00CA19A9" w:rsidRDefault="00CA19A9" w:rsidP="00CA19A9">
            <w:pPr>
              <w:jc w:val="center"/>
              <w:rPr>
                <w:rFonts w:ascii="仿宋_GB2312" w:eastAsia="仿宋_GB2312"/>
                <w:color w:val="000000"/>
                <w:szCs w:val="21"/>
              </w:rPr>
            </w:pPr>
            <w:r>
              <w:rPr>
                <w:rFonts w:ascii="仿宋_GB2312" w:eastAsia="仿宋_GB2312" w:hint="eastAsia"/>
                <w:color w:val="000000"/>
                <w:szCs w:val="21"/>
              </w:rPr>
              <w:t>四级425</w:t>
            </w:r>
          </w:p>
          <w:p w:rsidR="00CA19A9" w:rsidRPr="005B6FCC" w:rsidRDefault="00CA19A9" w:rsidP="00CA19A9">
            <w:pPr>
              <w:jc w:val="center"/>
              <w:rPr>
                <w:rFonts w:ascii="仿宋_GB2312" w:eastAsia="仿宋_GB2312"/>
                <w:kern w:val="0"/>
                <w:szCs w:val="21"/>
              </w:rPr>
            </w:pPr>
            <w:r>
              <w:rPr>
                <w:rFonts w:ascii="仿宋_GB2312" w:eastAsia="仿宋_GB2312" w:hint="eastAsia"/>
                <w:color w:val="000000"/>
                <w:szCs w:val="21"/>
              </w:rPr>
              <w:t>或雅思 5.5</w:t>
            </w:r>
          </w:p>
        </w:tc>
        <w:tc>
          <w:tcPr>
            <w:tcW w:w="875" w:type="dxa"/>
            <w:vAlign w:val="center"/>
          </w:tcPr>
          <w:p w:rsidR="00CA19A9" w:rsidRPr="005B6FCC" w:rsidRDefault="00CA19A9">
            <w:pPr>
              <w:jc w:val="center"/>
              <w:rPr>
                <w:rFonts w:ascii="仿宋_GB2312" w:eastAsia="仿宋_GB2312"/>
                <w:kern w:val="0"/>
                <w:szCs w:val="21"/>
              </w:rPr>
            </w:pPr>
            <w:r>
              <w:rPr>
                <w:rFonts w:ascii="仿宋_GB2312" w:eastAsia="仿宋_GB2312" w:hint="eastAsia"/>
                <w:kern w:val="0"/>
                <w:szCs w:val="21"/>
              </w:rPr>
              <w:t>不限</w:t>
            </w:r>
          </w:p>
        </w:tc>
        <w:tc>
          <w:tcPr>
            <w:tcW w:w="1701" w:type="dxa"/>
            <w:vAlign w:val="center"/>
          </w:tcPr>
          <w:p w:rsidR="00CA19A9" w:rsidRPr="005B6FCC" w:rsidRDefault="00CA19A9">
            <w:pPr>
              <w:jc w:val="left"/>
              <w:rPr>
                <w:rFonts w:ascii="仿宋_GB2312" w:eastAsia="仿宋_GB2312"/>
                <w:kern w:val="0"/>
                <w:szCs w:val="21"/>
              </w:rPr>
            </w:pPr>
            <w:r>
              <w:rPr>
                <w:rFonts w:ascii="仿宋_GB2312" w:eastAsia="仿宋_GB2312" w:hint="eastAsia"/>
                <w:kern w:val="0"/>
                <w:szCs w:val="21"/>
              </w:rPr>
              <w:t>对方1学期学费和生活费折合人民币约3.5万元。</w:t>
            </w:r>
          </w:p>
        </w:tc>
        <w:tc>
          <w:tcPr>
            <w:tcW w:w="1953" w:type="dxa"/>
            <w:vAlign w:val="center"/>
          </w:tcPr>
          <w:p w:rsidR="00CA19A9" w:rsidRDefault="00CA19A9">
            <w:pPr>
              <w:jc w:val="left"/>
              <w:rPr>
                <w:rFonts w:ascii="仿宋_GB2312" w:eastAsia="仿宋_GB2312"/>
                <w:kern w:val="0"/>
                <w:szCs w:val="21"/>
              </w:rPr>
            </w:pPr>
            <w:r w:rsidRPr="00436BCD">
              <w:rPr>
                <w:rFonts w:ascii="仿宋_GB2312" w:eastAsia="仿宋_GB2312" w:hint="eastAsia"/>
                <w:kern w:val="0"/>
                <w:szCs w:val="21"/>
              </w:rPr>
              <w:t>美国的高等教育全球认知度最高；</w:t>
            </w:r>
          </w:p>
          <w:p w:rsidR="00CA19A9" w:rsidRDefault="00CA19A9">
            <w:pPr>
              <w:jc w:val="left"/>
              <w:rPr>
                <w:rFonts w:ascii="仿宋_GB2312" w:eastAsia="仿宋_GB2312"/>
                <w:kern w:val="0"/>
                <w:szCs w:val="21"/>
              </w:rPr>
            </w:pPr>
            <w:r>
              <w:rPr>
                <w:rFonts w:ascii="仿宋_GB2312" w:eastAsia="仿宋_GB2312" w:hint="eastAsia"/>
                <w:kern w:val="0"/>
                <w:szCs w:val="21"/>
              </w:rPr>
              <w:t>人性化校园环境；</w:t>
            </w:r>
          </w:p>
          <w:p w:rsidR="00CA19A9" w:rsidRPr="005B6FCC" w:rsidRDefault="00CA19A9">
            <w:pPr>
              <w:jc w:val="left"/>
              <w:rPr>
                <w:rFonts w:ascii="仿宋_GB2312" w:eastAsia="仿宋_GB2312"/>
                <w:kern w:val="0"/>
                <w:szCs w:val="21"/>
              </w:rPr>
            </w:pPr>
            <w:r>
              <w:rPr>
                <w:rFonts w:ascii="仿宋_GB2312" w:eastAsia="仿宋_GB2312" w:hint="eastAsia"/>
                <w:kern w:val="0"/>
                <w:szCs w:val="21"/>
              </w:rPr>
              <w:t>免税政策。</w:t>
            </w:r>
          </w:p>
        </w:tc>
      </w:tr>
      <w:tr w:rsidR="00436BCD" w:rsidTr="00436BCD">
        <w:trPr>
          <w:jc w:val="center"/>
        </w:trPr>
        <w:tc>
          <w:tcPr>
            <w:tcW w:w="873" w:type="dxa"/>
            <w:vMerge/>
            <w:vAlign w:val="center"/>
          </w:tcPr>
          <w:p w:rsidR="00436BCD" w:rsidRDefault="00436BCD">
            <w:pPr>
              <w:jc w:val="center"/>
              <w:rPr>
                <w:rFonts w:ascii="仿宋_GB2312" w:eastAsia="仿宋_GB2312"/>
                <w:szCs w:val="21"/>
              </w:rPr>
            </w:pPr>
          </w:p>
        </w:tc>
        <w:tc>
          <w:tcPr>
            <w:tcW w:w="1162" w:type="dxa"/>
            <w:vAlign w:val="center"/>
          </w:tcPr>
          <w:p w:rsidR="00436BCD" w:rsidRPr="005B6FCC" w:rsidRDefault="00436BCD">
            <w:pPr>
              <w:jc w:val="center"/>
              <w:rPr>
                <w:rFonts w:ascii="仿宋_GB2312" w:eastAsia="仿宋_GB2312"/>
                <w:kern w:val="0"/>
                <w:szCs w:val="21"/>
              </w:rPr>
            </w:pPr>
            <w:r>
              <w:rPr>
                <w:rFonts w:ascii="仿宋_GB2312" w:eastAsia="仿宋_GB2312" w:hint="eastAsia"/>
                <w:kern w:val="0"/>
                <w:szCs w:val="21"/>
              </w:rPr>
              <w:t>东肯塔基大学</w:t>
            </w:r>
          </w:p>
        </w:tc>
        <w:tc>
          <w:tcPr>
            <w:tcW w:w="1016" w:type="dxa"/>
            <w:vAlign w:val="center"/>
          </w:tcPr>
          <w:p w:rsidR="00436BCD" w:rsidRPr="005B6FCC" w:rsidRDefault="00436BCD">
            <w:pPr>
              <w:jc w:val="center"/>
              <w:rPr>
                <w:rFonts w:ascii="仿宋_GB2312" w:eastAsia="仿宋_GB2312"/>
                <w:kern w:val="0"/>
                <w:szCs w:val="21"/>
              </w:rPr>
            </w:pPr>
            <w:r>
              <w:rPr>
                <w:rFonts w:ascii="仿宋_GB2312" w:eastAsia="仿宋_GB2312" w:hint="eastAsia"/>
                <w:kern w:val="0"/>
                <w:szCs w:val="21"/>
              </w:rPr>
              <w:t>1学期</w:t>
            </w:r>
          </w:p>
        </w:tc>
        <w:tc>
          <w:tcPr>
            <w:tcW w:w="1534" w:type="dxa"/>
            <w:vAlign w:val="center"/>
          </w:tcPr>
          <w:p w:rsidR="00436BCD" w:rsidRPr="005B6FCC" w:rsidRDefault="00436BCD" w:rsidP="00436BCD">
            <w:pPr>
              <w:jc w:val="center"/>
              <w:rPr>
                <w:rFonts w:ascii="仿宋_GB2312" w:eastAsia="仿宋_GB2312"/>
                <w:kern w:val="0"/>
                <w:szCs w:val="21"/>
              </w:rPr>
            </w:pPr>
            <w:r w:rsidRPr="005B6FCC">
              <w:rPr>
                <w:rFonts w:ascii="仿宋_GB2312" w:eastAsia="仿宋_GB2312" w:hint="eastAsia"/>
                <w:kern w:val="0"/>
                <w:szCs w:val="21"/>
              </w:rPr>
              <w:t>本科1-3年级</w:t>
            </w:r>
          </w:p>
          <w:p w:rsidR="00436BCD" w:rsidRDefault="00436BCD" w:rsidP="00436BCD">
            <w:pPr>
              <w:jc w:val="center"/>
              <w:rPr>
                <w:rFonts w:ascii="仿宋_GB2312" w:eastAsia="仿宋_GB2312"/>
                <w:kern w:val="0"/>
                <w:szCs w:val="21"/>
              </w:rPr>
            </w:pPr>
            <w:r w:rsidRPr="005B6FCC">
              <w:rPr>
                <w:rFonts w:ascii="仿宋_GB2312" w:eastAsia="仿宋_GB2312" w:hint="eastAsia"/>
                <w:kern w:val="0"/>
                <w:szCs w:val="21"/>
              </w:rPr>
              <w:t>均分70</w:t>
            </w:r>
          </w:p>
          <w:p w:rsidR="00CA19A9" w:rsidRPr="005B6FCC" w:rsidRDefault="00CA19A9" w:rsidP="00436BCD">
            <w:pPr>
              <w:jc w:val="center"/>
              <w:rPr>
                <w:rFonts w:ascii="仿宋_GB2312" w:eastAsia="仿宋_GB2312"/>
                <w:kern w:val="0"/>
                <w:szCs w:val="21"/>
              </w:rPr>
            </w:pPr>
            <w:r>
              <w:rPr>
                <w:rFonts w:ascii="仿宋_GB2312" w:eastAsia="仿宋_GB2312" w:hint="eastAsia"/>
                <w:kern w:val="0"/>
                <w:szCs w:val="21"/>
              </w:rPr>
              <w:t>六级425或</w:t>
            </w:r>
          </w:p>
          <w:p w:rsidR="00436BCD" w:rsidRPr="005B6FCC" w:rsidRDefault="00436BCD" w:rsidP="00436BCD">
            <w:pPr>
              <w:jc w:val="center"/>
              <w:rPr>
                <w:rFonts w:ascii="仿宋_GB2312" w:eastAsia="仿宋_GB2312"/>
                <w:kern w:val="0"/>
                <w:szCs w:val="21"/>
              </w:rPr>
            </w:pPr>
            <w:r>
              <w:rPr>
                <w:rFonts w:ascii="仿宋_GB2312" w:eastAsia="仿宋_GB2312" w:hint="eastAsia"/>
                <w:kern w:val="0"/>
                <w:szCs w:val="21"/>
              </w:rPr>
              <w:t>雅思6.0</w:t>
            </w:r>
          </w:p>
        </w:tc>
        <w:tc>
          <w:tcPr>
            <w:tcW w:w="875" w:type="dxa"/>
            <w:vAlign w:val="center"/>
          </w:tcPr>
          <w:p w:rsidR="00436BCD" w:rsidRPr="005B6FCC" w:rsidRDefault="00436BCD">
            <w:pPr>
              <w:jc w:val="center"/>
              <w:rPr>
                <w:rFonts w:ascii="仿宋_GB2312" w:eastAsia="仿宋_GB2312"/>
                <w:kern w:val="0"/>
                <w:szCs w:val="21"/>
              </w:rPr>
            </w:pPr>
            <w:r>
              <w:rPr>
                <w:rFonts w:ascii="仿宋_GB2312" w:eastAsia="仿宋_GB2312" w:hint="eastAsia"/>
                <w:kern w:val="0"/>
                <w:szCs w:val="21"/>
              </w:rPr>
              <w:t>不限</w:t>
            </w:r>
          </w:p>
        </w:tc>
        <w:tc>
          <w:tcPr>
            <w:tcW w:w="1701" w:type="dxa"/>
            <w:vAlign w:val="center"/>
          </w:tcPr>
          <w:p w:rsidR="00436BCD" w:rsidRPr="005B6FCC" w:rsidRDefault="00CA19A9">
            <w:pPr>
              <w:jc w:val="left"/>
              <w:rPr>
                <w:rFonts w:ascii="仿宋_GB2312" w:eastAsia="仿宋_GB2312"/>
                <w:kern w:val="0"/>
                <w:szCs w:val="21"/>
              </w:rPr>
            </w:pPr>
            <w:r>
              <w:rPr>
                <w:rFonts w:ascii="仿宋_GB2312" w:eastAsia="仿宋_GB2312" w:hint="eastAsia"/>
                <w:kern w:val="0"/>
                <w:szCs w:val="21"/>
              </w:rPr>
              <w:t>对方1学期学费折合人民币约5万元。</w:t>
            </w:r>
          </w:p>
        </w:tc>
        <w:tc>
          <w:tcPr>
            <w:tcW w:w="1953" w:type="dxa"/>
            <w:vAlign w:val="center"/>
          </w:tcPr>
          <w:p w:rsidR="00436BCD" w:rsidRPr="00436BCD" w:rsidRDefault="00436BCD" w:rsidP="00436BCD">
            <w:pPr>
              <w:rPr>
                <w:rFonts w:ascii="仿宋_GB2312" w:eastAsia="仿宋_GB2312"/>
                <w:kern w:val="0"/>
                <w:szCs w:val="21"/>
              </w:rPr>
            </w:pPr>
            <w:r w:rsidRPr="00436BCD">
              <w:rPr>
                <w:rFonts w:ascii="仿宋_GB2312" w:eastAsia="仿宋_GB2312" w:hint="eastAsia"/>
                <w:kern w:val="0"/>
                <w:szCs w:val="21"/>
              </w:rPr>
              <w:t>美国的高等教育全球认知度最高；</w:t>
            </w:r>
          </w:p>
          <w:p w:rsidR="00436BCD" w:rsidRPr="005B6FCC" w:rsidRDefault="00CA19A9" w:rsidP="00436BCD">
            <w:pPr>
              <w:rPr>
                <w:rFonts w:ascii="仿宋_GB2312" w:eastAsia="仿宋_GB2312"/>
                <w:kern w:val="0"/>
                <w:szCs w:val="21"/>
              </w:rPr>
            </w:pPr>
            <w:r>
              <w:rPr>
                <w:rFonts w:ascii="仿宋_GB2312" w:eastAsia="仿宋_GB2312" w:hint="eastAsia"/>
                <w:kern w:val="0"/>
                <w:szCs w:val="21"/>
              </w:rPr>
              <w:t>交流学生享受学费减免政策。</w:t>
            </w:r>
          </w:p>
        </w:tc>
      </w:tr>
      <w:tr w:rsidR="00436BCD" w:rsidTr="00436BCD">
        <w:trPr>
          <w:trHeight w:val="551"/>
          <w:jc w:val="center"/>
        </w:trPr>
        <w:tc>
          <w:tcPr>
            <w:tcW w:w="873" w:type="dxa"/>
            <w:vMerge w:val="restart"/>
            <w:vAlign w:val="center"/>
          </w:tcPr>
          <w:p w:rsidR="00436BCD" w:rsidRDefault="00436BCD">
            <w:pPr>
              <w:jc w:val="center"/>
              <w:rPr>
                <w:rFonts w:ascii="仿宋_GB2312" w:eastAsia="仿宋_GB2312"/>
                <w:szCs w:val="21"/>
              </w:rPr>
            </w:pPr>
            <w:r>
              <w:rPr>
                <w:rFonts w:ascii="仿宋_GB2312" w:eastAsia="仿宋_GB2312" w:hint="eastAsia"/>
                <w:szCs w:val="21"/>
              </w:rPr>
              <w:t>澳大利亚</w:t>
            </w:r>
          </w:p>
        </w:tc>
        <w:tc>
          <w:tcPr>
            <w:tcW w:w="1162"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新南威尔士大学</w:t>
            </w:r>
          </w:p>
        </w:tc>
        <w:tc>
          <w:tcPr>
            <w:tcW w:w="1016"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1学年</w:t>
            </w:r>
          </w:p>
        </w:tc>
        <w:tc>
          <w:tcPr>
            <w:tcW w:w="1534"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本科3年级</w:t>
            </w:r>
          </w:p>
          <w:p w:rsidR="00436BCD" w:rsidRPr="005B6FCC" w:rsidRDefault="00436BCD">
            <w:pPr>
              <w:jc w:val="center"/>
              <w:rPr>
                <w:rFonts w:ascii="仿宋_GB2312" w:eastAsia="仿宋_GB2312"/>
                <w:szCs w:val="21"/>
              </w:rPr>
            </w:pPr>
            <w:r w:rsidRPr="005B6FCC">
              <w:rPr>
                <w:rFonts w:ascii="仿宋_GB2312" w:eastAsia="仿宋_GB2312" w:hint="eastAsia"/>
                <w:szCs w:val="21"/>
              </w:rPr>
              <w:t>均分80</w:t>
            </w:r>
          </w:p>
          <w:p w:rsidR="00436BCD" w:rsidRPr="005B6FCC" w:rsidRDefault="00436BCD">
            <w:pPr>
              <w:jc w:val="center"/>
              <w:rPr>
                <w:rFonts w:ascii="仿宋_GB2312" w:eastAsia="仿宋_GB2312"/>
                <w:szCs w:val="21"/>
              </w:rPr>
            </w:pPr>
            <w:r w:rsidRPr="005B6FCC">
              <w:rPr>
                <w:rFonts w:ascii="仿宋_GB2312" w:eastAsia="仿宋_GB2312" w:hint="eastAsia"/>
                <w:szCs w:val="21"/>
              </w:rPr>
              <w:t>六级425</w:t>
            </w:r>
          </w:p>
          <w:p w:rsidR="00436BCD" w:rsidRPr="005B6FCC" w:rsidRDefault="00436BCD" w:rsidP="00EA5AE2">
            <w:pPr>
              <w:jc w:val="center"/>
              <w:rPr>
                <w:rFonts w:ascii="仿宋_GB2312" w:eastAsia="仿宋_GB2312"/>
                <w:szCs w:val="21"/>
              </w:rPr>
            </w:pPr>
            <w:r w:rsidRPr="005B6FCC">
              <w:rPr>
                <w:rFonts w:ascii="仿宋_GB2312" w:eastAsia="仿宋_GB2312" w:hint="eastAsia"/>
                <w:szCs w:val="21"/>
              </w:rPr>
              <w:t>或雅思6.</w:t>
            </w:r>
            <w:r w:rsidR="00EA5AE2">
              <w:rPr>
                <w:rFonts w:ascii="仿宋_GB2312" w:eastAsia="仿宋_GB2312" w:hint="eastAsia"/>
                <w:szCs w:val="21"/>
              </w:rPr>
              <w:t>5</w:t>
            </w:r>
          </w:p>
        </w:tc>
        <w:tc>
          <w:tcPr>
            <w:tcW w:w="875"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不限</w:t>
            </w:r>
          </w:p>
        </w:tc>
        <w:tc>
          <w:tcPr>
            <w:tcW w:w="1701" w:type="dxa"/>
            <w:vAlign w:val="center"/>
          </w:tcPr>
          <w:p w:rsidR="00436BCD" w:rsidRPr="005B6FCC" w:rsidRDefault="00436BCD" w:rsidP="0051654C">
            <w:pPr>
              <w:rPr>
                <w:rFonts w:ascii="仿宋_GB2312" w:eastAsia="仿宋_GB2312"/>
                <w:szCs w:val="21"/>
              </w:rPr>
            </w:pPr>
            <w:r w:rsidRPr="005B6FCC">
              <w:rPr>
                <w:rFonts w:ascii="仿宋_GB2312" w:eastAsia="仿宋_GB2312" w:hint="eastAsia"/>
                <w:szCs w:val="21"/>
              </w:rPr>
              <w:t>对方1学年学费折合人民约19万元（学费因各专业而异）</w:t>
            </w:r>
          </w:p>
        </w:tc>
        <w:tc>
          <w:tcPr>
            <w:tcW w:w="1953" w:type="dxa"/>
            <w:vAlign w:val="center"/>
          </w:tcPr>
          <w:p w:rsidR="00436BCD" w:rsidRPr="005B6FCC" w:rsidRDefault="00436BCD">
            <w:pPr>
              <w:rPr>
                <w:rFonts w:ascii="仿宋_GB2312" w:eastAsia="仿宋_GB2312"/>
                <w:szCs w:val="21"/>
              </w:rPr>
            </w:pPr>
            <w:r w:rsidRPr="005B6FCC">
              <w:rPr>
                <w:rFonts w:ascii="仿宋_GB2312" w:eastAsia="仿宋_GB2312" w:hint="eastAsia"/>
                <w:szCs w:val="21"/>
              </w:rPr>
              <w:t>澳大利亚顶尖大学，八大名校之一；</w:t>
            </w:r>
          </w:p>
          <w:p w:rsidR="00436BCD" w:rsidRPr="005B6FCC" w:rsidRDefault="00436BCD">
            <w:pPr>
              <w:rPr>
                <w:rFonts w:ascii="仿宋_GB2312" w:eastAsia="仿宋_GB2312"/>
                <w:szCs w:val="21"/>
              </w:rPr>
            </w:pPr>
            <w:r w:rsidRPr="005B6FCC">
              <w:rPr>
                <w:rFonts w:ascii="仿宋_GB2312" w:eastAsia="仿宋_GB2312" w:hint="eastAsia"/>
                <w:szCs w:val="21"/>
              </w:rPr>
              <w:t>有机会被新南威尔士大学硕士项目录取。</w:t>
            </w:r>
          </w:p>
        </w:tc>
      </w:tr>
      <w:tr w:rsidR="00436BCD" w:rsidTr="00436BCD">
        <w:trPr>
          <w:trHeight w:val="1461"/>
          <w:jc w:val="center"/>
        </w:trPr>
        <w:tc>
          <w:tcPr>
            <w:tcW w:w="873" w:type="dxa"/>
            <w:vMerge/>
            <w:vAlign w:val="center"/>
          </w:tcPr>
          <w:p w:rsidR="00436BCD" w:rsidRDefault="00436BCD">
            <w:pPr>
              <w:jc w:val="center"/>
              <w:rPr>
                <w:rFonts w:ascii="仿宋_GB2312" w:eastAsia="仿宋_GB2312"/>
                <w:szCs w:val="21"/>
              </w:rPr>
            </w:pPr>
          </w:p>
        </w:tc>
        <w:tc>
          <w:tcPr>
            <w:tcW w:w="1162"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麦考瑞  大学</w:t>
            </w:r>
          </w:p>
        </w:tc>
        <w:tc>
          <w:tcPr>
            <w:tcW w:w="1016"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1学年</w:t>
            </w:r>
          </w:p>
        </w:tc>
        <w:tc>
          <w:tcPr>
            <w:tcW w:w="1534"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本科3年级</w:t>
            </w:r>
          </w:p>
          <w:p w:rsidR="00436BCD" w:rsidRPr="005B6FCC" w:rsidRDefault="00436BCD">
            <w:pPr>
              <w:jc w:val="center"/>
              <w:rPr>
                <w:rFonts w:ascii="仿宋_GB2312" w:eastAsia="仿宋_GB2312"/>
                <w:szCs w:val="21"/>
              </w:rPr>
            </w:pPr>
            <w:r w:rsidRPr="005B6FCC">
              <w:rPr>
                <w:rFonts w:ascii="仿宋_GB2312" w:eastAsia="仿宋_GB2312" w:hint="eastAsia"/>
                <w:szCs w:val="21"/>
              </w:rPr>
              <w:t>均分75</w:t>
            </w:r>
          </w:p>
          <w:p w:rsidR="00436BCD" w:rsidRPr="005B6FCC" w:rsidRDefault="00436BCD">
            <w:pPr>
              <w:jc w:val="center"/>
              <w:rPr>
                <w:rFonts w:ascii="仿宋_GB2312" w:eastAsia="仿宋_GB2312"/>
                <w:szCs w:val="21"/>
              </w:rPr>
            </w:pPr>
            <w:r w:rsidRPr="005B6FCC">
              <w:rPr>
                <w:rFonts w:ascii="仿宋_GB2312" w:eastAsia="仿宋_GB2312" w:hint="eastAsia"/>
                <w:szCs w:val="21"/>
              </w:rPr>
              <w:t>六级425</w:t>
            </w:r>
          </w:p>
          <w:p w:rsidR="00436BCD" w:rsidRPr="005B6FCC" w:rsidRDefault="00436BCD">
            <w:pPr>
              <w:jc w:val="center"/>
              <w:rPr>
                <w:rFonts w:ascii="仿宋_GB2312" w:eastAsia="仿宋_GB2312"/>
                <w:szCs w:val="21"/>
              </w:rPr>
            </w:pPr>
          </w:p>
        </w:tc>
        <w:tc>
          <w:tcPr>
            <w:tcW w:w="875"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不限</w:t>
            </w:r>
          </w:p>
        </w:tc>
        <w:tc>
          <w:tcPr>
            <w:tcW w:w="1701" w:type="dxa"/>
            <w:vAlign w:val="center"/>
          </w:tcPr>
          <w:p w:rsidR="00436BCD" w:rsidRPr="005B6FCC" w:rsidRDefault="00436BCD" w:rsidP="0051654C">
            <w:pPr>
              <w:jc w:val="center"/>
              <w:rPr>
                <w:rFonts w:ascii="仿宋_GB2312" w:eastAsia="仿宋_GB2312"/>
                <w:szCs w:val="21"/>
              </w:rPr>
            </w:pPr>
            <w:r w:rsidRPr="005B6FCC">
              <w:rPr>
                <w:rFonts w:ascii="仿宋_GB2312" w:eastAsia="仿宋_GB2312" w:hint="eastAsia"/>
                <w:szCs w:val="21"/>
              </w:rPr>
              <w:t>对方1学年学费折合人民约14万元</w:t>
            </w:r>
          </w:p>
        </w:tc>
        <w:tc>
          <w:tcPr>
            <w:tcW w:w="1953" w:type="dxa"/>
            <w:vAlign w:val="center"/>
          </w:tcPr>
          <w:p w:rsidR="00436BCD" w:rsidRPr="005B6FCC" w:rsidRDefault="00436BCD">
            <w:pPr>
              <w:rPr>
                <w:rFonts w:ascii="仿宋_GB2312" w:eastAsia="仿宋_GB2312"/>
                <w:szCs w:val="21"/>
              </w:rPr>
            </w:pPr>
            <w:r w:rsidRPr="005B6FCC">
              <w:rPr>
                <w:rFonts w:ascii="仿宋_GB2312" w:eastAsia="仿宋_GB2312" w:hint="eastAsia"/>
                <w:szCs w:val="21"/>
              </w:rPr>
              <w:t>澳大利亚顶尖大学；</w:t>
            </w:r>
          </w:p>
          <w:p w:rsidR="00436BCD" w:rsidRPr="005B6FCC" w:rsidRDefault="00436BCD">
            <w:pPr>
              <w:rPr>
                <w:rFonts w:ascii="仿宋_GB2312" w:eastAsia="仿宋_GB2312"/>
                <w:szCs w:val="21"/>
              </w:rPr>
            </w:pPr>
            <w:r w:rsidRPr="005B6FCC">
              <w:rPr>
                <w:rFonts w:ascii="仿宋_GB2312" w:eastAsia="仿宋_GB2312" w:hint="eastAsia"/>
                <w:szCs w:val="21"/>
              </w:rPr>
              <w:t>有机会被麦考瑞大学硕士项目录取。</w:t>
            </w:r>
          </w:p>
        </w:tc>
      </w:tr>
      <w:tr w:rsidR="00436BCD" w:rsidTr="00436BCD">
        <w:trPr>
          <w:trHeight w:val="1461"/>
          <w:jc w:val="center"/>
        </w:trPr>
        <w:tc>
          <w:tcPr>
            <w:tcW w:w="873" w:type="dxa"/>
            <w:vMerge/>
            <w:vAlign w:val="center"/>
          </w:tcPr>
          <w:p w:rsidR="00436BCD" w:rsidRDefault="00436BCD">
            <w:pPr>
              <w:jc w:val="center"/>
              <w:rPr>
                <w:rFonts w:ascii="仿宋_GB2312" w:eastAsia="仿宋_GB2312"/>
                <w:szCs w:val="21"/>
              </w:rPr>
            </w:pPr>
          </w:p>
        </w:tc>
        <w:tc>
          <w:tcPr>
            <w:tcW w:w="1162"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南十字星大学</w:t>
            </w:r>
          </w:p>
        </w:tc>
        <w:tc>
          <w:tcPr>
            <w:tcW w:w="1016"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1学期</w:t>
            </w:r>
          </w:p>
        </w:tc>
        <w:tc>
          <w:tcPr>
            <w:tcW w:w="1534"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本科1-3年级</w:t>
            </w:r>
          </w:p>
          <w:p w:rsidR="00436BCD" w:rsidRPr="005B6FCC" w:rsidRDefault="00436BCD">
            <w:pPr>
              <w:jc w:val="center"/>
              <w:rPr>
                <w:rFonts w:ascii="仿宋_GB2312" w:eastAsia="仿宋_GB2312"/>
                <w:szCs w:val="21"/>
              </w:rPr>
            </w:pPr>
            <w:r w:rsidRPr="005B6FCC">
              <w:rPr>
                <w:rFonts w:ascii="仿宋_GB2312" w:eastAsia="仿宋_GB2312" w:hint="eastAsia"/>
                <w:szCs w:val="21"/>
              </w:rPr>
              <w:t>均分70</w:t>
            </w:r>
          </w:p>
          <w:p w:rsidR="00436BCD" w:rsidRPr="005B6FCC" w:rsidRDefault="00436BCD">
            <w:pPr>
              <w:jc w:val="center"/>
              <w:rPr>
                <w:rFonts w:ascii="仿宋_GB2312" w:eastAsia="仿宋_GB2312"/>
                <w:szCs w:val="21"/>
              </w:rPr>
            </w:pPr>
            <w:r w:rsidRPr="005B6FCC">
              <w:rPr>
                <w:rFonts w:ascii="仿宋_GB2312" w:eastAsia="仿宋_GB2312" w:hint="eastAsia"/>
                <w:szCs w:val="21"/>
              </w:rPr>
              <w:t>雅思6.0</w:t>
            </w:r>
          </w:p>
          <w:p w:rsidR="00436BCD" w:rsidRPr="005B6FCC" w:rsidRDefault="00436BCD">
            <w:pPr>
              <w:jc w:val="center"/>
              <w:rPr>
                <w:rFonts w:ascii="仿宋_GB2312" w:eastAsia="仿宋_GB2312"/>
                <w:szCs w:val="21"/>
              </w:rPr>
            </w:pPr>
            <w:r w:rsidRPr="005B6FCC">
              <w:rPr>
                <w:rFonts w:ascii="仿宋_GB2312" w:eastAsia="仿宋_GB2312" w:hint="eastAsia"/>
                <w:szCs w:val="21"/>
              </w:rPr>
              <w:t>或六级500（语言未达标可加语言课）</w:t>
            </w:r>
          </w:p>
        </w:tc>
        <w:tc>
          <w:tcPr>
            <w:tcW w:w="875" w:type="dxa"/>
            <w:vAlign w:val="center"/>
          </w:tcPr>
          <w:p w:rsidR="00436BCD" w:rsidRPr="005B6FCC" w:rsidRDefault="00436BCD">
            <w:pPr>
              <w:jc w:val="center"/>
              <w:rPr>
                <w:rFonts w:ascii="仿宋_GB2312" w:eastAsia="仿宋_GB2312"/>
                <w:szCs w:val="21"/>
              </w:rPr>
            </w:pPr>
            <w:r w:rsidRPr="005B6FCC">
              <w:rPr>
                <w:rFonts w:ascii="仿宋_GB2312" w:eastAsia="仿宋_GB2312" w:hint="eastAsia"/>
                <w:szCs w:val="21"/>
              </w:rPr>
              <w:t>不限</w:t>
            </w:r>
          </w:p>
        </w:tc>
        <w:tc>
          <w:tcPr>
            <w:tcW w:w="1701" w:type="dxa"/>
            <w:vAlign w:val="center"/>
          </w:tcPr>
          <w:p w:rsidR="00436BCD" w:rsidRPr="005B6FCC" w:rsidRDefault="00436BCD" w:rsidP="0051654C">
            <w:pPr>
              <w:rPr>
                <w:rFonts w:ascii="仿宋_GB2312" w:eastAsia="仿宋_GB2312"/>
                <w:szCs w:val="21"/>
              </w:rPr>
            </w:pPr>
            <w:r w:rsidRPr="005B6FCC">
              <w:rPr>
                <w:rFonts w:ascii="仿宋_GB2312" w:eastAsia="仿宋_GB2312" w:hint="eastAsia"/>
                <w:szCs w:val="21"/>
              </w:rPr>
              <w:t>对方1学期学费、住宿费及生活费折合人民币</w:t>
            </w:r>
            <w:bookmarkStart w:id="0" w:name="_GoBack"/>
            <w:r w:rsidRPr="005B6FCC">
              <w:rPr>
                <w:rFonts w:ascii="仿宋_GB2312" w:eastAsia="仿宋_GB2312" w:hint="eastAsia"/>
                <w:szCs w:val="21"/>
              </w:rPr>
              <w:t>约8万元</w:t>
            </w:r>
            <w:bookmarkEnd w:id="0"/>
          </w:p>
        </w:tc>
        <w:tc>
          <w:tcPr>
            <w:tcW w:w="1953" w:type="dxa"/>
            <w:vAlign w:val="center"/>
          </w:tcPr>
          <w:p w:rsidR="00436BCD" w:rsidRPr="005B6FCC" w:rsidRDefault="00436BCD">
            <w:pPr>
              <w:rPr>
                <w:rFonts w:ascii="仿宋_GB2312" w:eastAsia="仿宋_GB2312"/>
                <w:szCs w:val="21"/>
              </w:rPr>
            </w:pPr>
            <w:r w:rsidRPr="005B6FCC">
              <w:rPr>
                <w:rFonts w:ascii="仿宋_GB2312" w:eastAsia="仿宋_GB2312" w:hint="eastAsia"/>
                <w:szCs w:val="21"/>
              </w:rPr>
              <w:t>位于黄金海岸，地理位置优势明显；</w:t>
            </w:r>
          </w:p>
          <w:p w:rsidR="00436BCD" w:rsidRPr="005B6FCC" w:rsidRDefault="00436BCD">
            <w:pPr>
              <w:rPr>
                <w:rFonts w:ascii="仿宋_GB2312" w:eastAsia="仿宋_GB2312"/>
                <w:szCs w:val="21"/>
              </w:rPr>
            </w:pPr>
            <w:r w:rsidRPr="005B6FCC">
              <w:rPr>
                <w:rFonts w:ascii="仿宋_GB2312" w:eastAsia="仿宋_GB2312" w:hint="eastAsia"/>
                <w:szCs w:val="21"/>
              </w:rPr>
              <w:t>对国际学生支持力度大；</w:t>
            </w:r>
          </w:p>
          <w:p w:rsidR="00436BCD" w:rsidRPr="005B6FCC" w:rsidRDefault="00436BCD">
            <w:pPr>
              <w:rPr>
                <w:rFonts w:ascii="仿宋_GB2312" w:eastAsia="仿宋_GB2312"/>
                <w:szCs w:val="21"/>
              </w:rPr>
            </w:pPr>
            <w:r w:rsidRPr="005B6FCC">
              <w:rPr>
                <w:rFonts w:ascii="仿宋_GB2312" w:eastAsia="仿宋_GB2312" w:hint="eastAsia"/>
                <w:szCs w:val="21"/>
              </w:rPr>
              <w:t>学费较澳大利亚同等大学优惠40%。</w:t>
            </w:r>
          </w:p>
        </w:tc>
      </w:tr>
    </w:tbl>
    <w:p w:rsidR="007E5A0A" w:rsidRDefault="007E5A0A" w:rsidP="005B6FCC">
      <w:pPr>
        <w:spacing w:line="360" w:lineRule="auto"/>
        <w:rPr>
          <w:rFonts w:ascii="仿宋_GB2312" w:eastAsia="仿宋_GB2312"/>
          <w:b/>
          <w:sz w:val="30"/>
          <w:szCs w:val="30"/>
        </w:rPr>
        <w:sectPr w:rsidR="007E5A0A">
          <w:footerReference w:type="default" r:id="rId9"/>
          <w:pgSz w:w="11906" w:h="16838"/>
          <w:pgMar w:top="1440" w:right="1800" w:bottom="1440" w:left="1800" w:header="851" w:footer="992" w:gutter="0"/>
          <w:cols w:space="425"/>
          <w:docGrid w:type="lines" w:linePitch="312"/>
        </w:sectPr>
      </w:pPr>
    </w:p>
    <w:p w:rsidR="007E5A0A" w:rsidRDefault="00505583" w:rsidP="00EB485A">
      <w:pPr>
        <w:spacing w:line="360" w:lineRule="auto"/>
        <w:rPr>
          <w:rFonts w:ascii="仿宋_GB2312" w:eastAsia="仿宋_GB2312"/>
          <w:b/>
          <w:sz w:val="30"/>
          <w:szCs w:val="30"/>
        </w:rPr>
      </w:pPr>
      <w:r>
        <w:rPr>
          <w:rFonts w:ascii="仿宋_GB2312" w:eastAsia="仿宋_GB2312" w:hint="eastAsia"/>
          <w:b/>
          <w:sz w:val="30"/>
          <w:szCs w:val="30"/>
        </w:rPr>
        <w:lastRenderedPageBreak/>
        <w:t>二、项目介绍</w:t>
      </w:r>
    </w:p>
    <w:p w:rsidR="007E5A0A" w:rsidRDefault="00505583">
      <w:pPr>
        <w:spacing w:line="360" w:lineRule="auto"/>
        <w:ind w:firstLine="480"/>
        <w:jc w:val="center"/>
        <w:rPr>
          <w:rFonts w:ascii="仿宋_GB2312" w:eastAsia="仿宋_GB2312"/>
          <w:b/>
          <w:i/>
          <w:color w:val="7030A0"/>
          <w:sz w:val="30"/>
          <w:szCs w:val="30"/>
        </w:rPr>
      </w:pPr>
      <w:r>
        <w:rPr>
          <w:rFonts w:ascii="仿宋_GB2312" w:eastAsia="仿宋_GB2312" w:hint="eastAsia"/>
          <w:b/>
          <w:i/>
          <w:color w:val="7030A0"/>
          <w:sz w:val="30"/>
          <w:szCs w:val="30"/>
        </w:rPr>
        <w:t>（一）亚洲篇</w:t>
      </w:r>
    </w:p>
    <w:p w:rsidR="007E5A0A" w:rsidRDefault="00505583">
      <w:pPr>
        <w:spacing w:line="360" w:lineRule="auto"/>
        <w:ind w:firstLine="480"/>
        <w:rPr>
          <w:rFonts w:ascii="仿宋_GB2312" w:eastAsia="仿宋_GB2312"/>
          <w:b/>
          <w:sz w:val="28"/>
          <w:szCs w:val="28"/>
        </w:rPr>
      </w:pPr>
      <w:r>
        <w:rPr>
          <w:rFonts w:ascii="仿宋_GB2312" w:eastAsia="仿宋_GB2312" w:hint="eastAsia"/>
          <w:b/>
          <w:sz w:val="28"/>
          <w:szCs w:val="28"/>
        </w:rPr>
        <w:t>1、马来西亚理工大学</w:t>
      </w:r>
    </w:p>
    <w:p w:rsidR="007E5A0A" w:rsidRDefault="00505583" w:rsidP="00EA5AE2">
      <w:pPr>
        <w:pStyle w:val="a5"/>
        <w:spacing w:beforeLines="50" w:beforeAutospacing="0" w:afterLines="50" w:afterAutospacing="0"/>
        <w:ind w:firstLineChars="200" w:firstLine="560"/>
        <w:rPr>
          <w:rFonts w:ascii="仿宋_GB2312" w:eastAsia="仿宋_GB2312" w:hAnsi="Calibri" w:cs="Times New Roman"/>
          <w:color w:val="auto"/>
          <w:kern w:val="2"/>
          <w:sz w:val="28"/>
          <w:szCs w:val="28"/>
        </w:rPr>
      </w:pPr>
      <w:r>
        <w:rPr>
          <w:rFonts w:ascii="仿宋_GB2312" w:eastAsia="仿宋_GB2312" w:hAnsi="Calibri" w:cs="Times New Roman" w:hint="eastAsia"/>
          <w:color w:val="auto"/>
          <w:kern w:val="2"/>
          <w:sz w:val="28"/>
          <w:szCs w:val="28"/>
        </w:rPr>
        <w:t xml:space="preserve">马来西亚是中国“一带一路”政策中东南亚的重要合作国家之一。马来西亚理工大学（UTM）是马来西亚最著名的公立大学之一，也是马来西亚五所研究型公立大学之一。大学主校区位于马来西亚西马南端的柔佛州的新山市（Johor </w:t>
      </w:r>
      <w:proofErr w:type="spellStart"/>
      <w:r>
        <w:rPr>
          <w:rFonts w:ascii="仿宋_GB2312" w:eastAsia="仿宋_GB2312" w:hAnsi="Calibri" w:cs="Times New Roman" w:hint="eastAsia"/>
          <w:color w:val="auto"/>
          <w:kern w:val="2"/>
          <w:sz w:val="28"/>
          <w:szCs w:val="28"/>
        </w:rPr>
        <w:t>Bahru</w:t>
      </w:r>
      <w:proofErr w:type="spellEnd"/>
      <w:r>
        <w:rPr>
          <w:rFonts w:ascii="仿宋_GB2312" w:eastAsia="仿宋_GB2312" w:hAnsi="Calibri" w:cs="Times New Roman" w:hint="eastAsia"/>
          <w:color w:val="auto"/>
          <w:kern w:val="2"/>
          <w:sz w:val="28"/>
          <w:szCs w:val="28"/>
        </w:rPr>
        <w:t>), 占地面积1148公顷（约合</w:t>
      </w:r>
      <w:r>
        <w:rPr>
          <w:rFonts w:ascii="仿宋_GB2312" w:eastAsia="仿宋_GB2312" w:hAnsi="Calibri" w:cs="Times New Roman"/>
          <w:color w:val="auto"/>
          <w:kern w:val="2"/>
          <w:sz w:val="28"/>
          <w:szCs w:val="28"/>
        </w:rPr>
        <w:t>17220</w:t>
      </w:r>
      <w:r>
        <w:rPr>
          <w:rFonts w:ascii="仿宋_GB2312" w:eastAsia="仿宋_GB2312" w:hAnsi="Calibri" w:cs="Times New Roman" w:hint="eastAsia"/>
          <w:color w:val="auto"/>
          <w:kern w:val="2"/>
          <w:sz w:val="28"/>
          <w:szCs w:val="28"/>
        </w:rPr>
        <w:t>亩），紧临新加坡，15分钟车程即可到达新加坡。另外在吉隆坡市中心还有一个校区，占地面积35公顷。</w:t>
      </w:r>
    </w:p>
    <w:p w:rsidR="007E5A0A" w:rsidRDefault="00505583">
      <w:pPr>
        <w:ind w:firstLineChars="200" w:firstLine="560"/>
        <w:rPr>
          <w:rFonts w:ascii="仿宋_GB2312" w:eastAsia="仿宋_GB2312" w:hAnsi="宋体" w:cs="宋体"/>
          <w:kern w:val="0"/>
          <w:sz w:val="32"/>
          <w:szCs w:val="32"/>
        </w:rPr>
      </w:pPr>
      <w:r>
        <w:rPr>
          <w:rFonts w:ascii="仿宋_GB2312" w:eastAsia="仿宋_GB2312" w:hint="eastAsia"/>
          <w:sz w:val="28"/>
          <w:szCs w:val="28"/>
        </w:rPr>
        <w:t>该大学拥有马来西亚最著名的工程与科技学院及专家教授，大学教职人员80%以上拥有博士头衔。大学致力于在学术及科技领域发展成为世界最著名的大学。</w:t>
      </w:r>
      <w:bookmarkStart w:id="1" w:name="OLE_LINK1"/>
      <w:r>
        <w:rPr>
          <w:rFonts w:ascii="仿宋_GB2312" w:eastAsia="仿宋_GB2312" w:hint="eastAsia"/>
          <w:sz w:val="28"/>
          <w:szCs w:val="28"/>
        </w:rPr>
        <w:t>在2018/2019年度的QS世界大学排名中UTM高居228位，亚洲大学排名第49位。排名在武汉大学、北京理工大学、天津大学和北京航空航天大学之前。</w:t>
      </w:r>
      <w:bookmarkEnd w:id="1"/>
      <w:r>
        <w:rPr>
          <w:rFonts w:ascii="仿宋_GB2312" w:eastAsia="仿宋_GB2312" w:hint="eastAsia"/>
          <w:sz w:val="28"/>
          <w:szCs w:val="28"/>
        </w:rPr>
        <w:t>个别专业排名跻身世界百强，如化工、电子电器和建筑等专业</w:t>
      </w:r>
      <w:r>
        <w:rPr>
          <w:rFonts w:ascii="仿宋_GB2312" w:eastAsia="仿宋_GB2312" w:hAnsi="宋体" w:cs="宋体" w:hint="eastAsia"/>
          <w:kern w:val="0"/>
          <w:sz w:val="32"/>
          <w:szCs w:val="32"/>
        </w:rPr>
        <w:t>。</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马来西亚顶尖高等学府，教育质量高，教学资源丰富；</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提供5个免交换学期外方学费的名额；</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生活成本低。</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1学期</w:t>
      </w:r>
      <w:r w:rsidR="00EB485A">
        <w:rPr>
          <w:rFonts w:ascii="仿宋_GB2312" w:eastAsia="仿宋_GB2312" w:hint="eastAsia"/>
          <w:sz w:val="28"/>
          <w:szCs w:val="28"/>
        </w:rPr>
        <w:t>。</w:t>
      </w:r>
    </w:p>
    <w:p w:rsidR="007E5A0A" w:rsidRDefault="007E5A0A">
      <w:pPr>
        <w:spacing w:line="360" w:lineRule="auto"/>
        <w:ind w:firstLine="480"/>
        <w:rPr>
          <w:rFonts w:ascii="仿宋_GB2312" w:eastAsia="仿宋_GB2312"/>
          <w:b/>
          <w:color w:val="C00000"/>
          <w:sz w:val="28"/>
          <w:szCs w:val="28"/>
        </w:rPr>
      </w:pP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lastRenderedPageBreak/>
        <w:t>【报名条件】：</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我校全日制本科二、三年级学生；</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专业要求：管理、信管、会计、英语专业学生（与马来西亚理工大学本科专业设置相符）；</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成绩要求：平均成绩不低于70分。</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语言要求：大学英语CET-4成绩不低于450分。</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被录取的学生在交流期间，需在我校注册并交纳学费；在马来西亚理工大学需要注册，1学期的学费约2480元人民币（</w:t>
      </w:r>
      <w:r>
        <w:rPr>
          <w:rFonts w:ascii="仿宋_GB2312" w:eastAsia="仿宋_GB2312" w:hint="eastAsia"/>
          <w:bCs/>
          <w:sz w:val="28"/>
          <w:szCs w:val="28"/>
        </w:rPr>
        <w:t>马来西亚政府补贴后</w:t>
      </w:r>
      <w:r>
        <w:rPr>
          <w:rFonts w:ascii="仿宋_GB2312" w:eastAsia="仿宋_GB2312" w:hint="eastAsia"/>
          <w:sz w:val="28"/>
          <w:szCs w:val="28"/>
        </w:rPr>
        <w:t>），校内住宿及用餐约10,000元人民币，签证办理费用7133元人民币。</w:t>
      </w:r>
    </w:p>
    <w:p w:rsidR="00D9676D" w:rsidRPr="00D9676D" w:rsidRDefault="00D9676D" w:rsidP="00D9676D">
      <w:pPr>
        <w:widowControl/>
        <w:ind w:firstLineChars="150" w:firstLine="422"/>
        <w:jc w:val="left"/>
        <w:rPr>
          <w:rFonts w:ascii="宋体" w:hAnsi="宋体" w:cs="宋体"/>
          <w:kern w:val="0"/>
          <w:sz w:val="24"/>
          <w:szCs w:val="24"/>
        </w:rPr>
      </w:pPr>
      <w:r>
        <w:rPr>
          <w:rFonts w:ascii="仿宋_GB2312" w:eastAsia="仿宋_GB2312" w:hAnsi="宋体" w:cs="宋体" w:hint="eastAsia"/>
          <w:b/>
          <w:bCs/>
          <w:color w:val="000000"/>
          <w:kern w:val="0"/>
          <w:sz w:val="28"/>
          <w:szCs w:val="28"/>
        </w:rPr>
        <w:t>2</w:t>
      </w:r>
      <w:r w:rsidRPr="00D9676D">
        <w:rPr>
          <w:rFonts w:ascii="仿宋_GB2312" w:eastAsia="仿宋_GB2312" w:hAnsi="宋体" w:cs="宋体" w:hint="eastAsia"/>
          <w:b/>
          <w:bCs/>
          <w:color w:val="000000"/>
          <w:kern w:val="0"/>
          <w:sz w:val="28"/>
          <w:szCs w:val="28"/>
        </w:rPr>
        <w:t xml:space="preserve">、马来西亚沙巴大学 </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color w:val="000000"/>
          <w:kern w:val="0"/>
          <w:sz w:val="28"/>
          <w:szCs w:val="28"/>
        </w:rPr>
        <w:t>马来西亚沙巴大学（英文：University Malaysia Sabah，简称</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color w:val="000000"/>
          <w:kern w:val="0"/>
          <w:sz w:val="28"/>
          <w:szCs w:val="28"/>
        </w:rPr>
        <w:t>UMS/沙大）成立于 1994 年 11 月 24 日，是马来西亚第九所国立大学。沙巴大学的主校区位于美丽的马来西亚东海岸，马来西亚第二大洲—沙巴州的首府哥打京那巴鲁市，占地 999 英亩。大学正门面向着全东南亚最高的山峰——京那巴鲁山（</w:t>
      </w:r>
      <w:proofErr w:type="spellStart"/>
      <w:r w:rsidRPr="00D9676D">
        <w:rPr>
          <w:rFonts w:ascii="仿宋_GB2312" w:eastAsia="仿宋_GB2312" w:hAnsi="宋体" w:cs="宋体" w:hint="eastAsia"/>
          <w:color w:val="000000"/>
          <w:kern w:val="0"/>
          <w:sz w:val="28"/>
          <w:szCs w:val="28"/>
        </w:rPr>
        <w:t>Gunung</w:t>
      </w:r>
      <w:proofErr w:type="spellEnd"/>
      <w:r w:rsidRPr="00D9676D">
        <w:rPr>
          <w:rFonts w:ascii="仿宋_GB2312" w:eastAsia="仿宋_GB2312" w:hAnsi="宋体" w:cs="宋体" w:hint="eastAsia"/>
          <w:color w:val="000000"/>
          <w:kern w:val="0"/>
          <w:sz w:val="28"/>
          <w:szCs w:val="28"/>
        </w:rPr>
        <w:t xml:space="preserve"> </w:t>
      </w:r>
      <w:proofErr w:type="spellStart"/>
      <w:r w:rsidRPr="00D9676D">
        <w:rPr>
          <w:rFonts w:ascii="仿宋_GB2312" w:eastAsia="仿宋_GB2312" w:hAnsi="宋体" w:cs="宋体" w:hint="eastAsia"/>
          <w:color w:val="000000"/>
          <w:kern w:val="0"/>
          <w:sz w:val="28"/>
          <w:szCs w:val="28"/>
        </w:rPr>
        <w:t>Kinabalu</w:t>
      </w:r>
      <w:proofErr w:type="spellEnd"/>
      <w:r w:rsidRPr="00D9676D">
        <w:rPr>
          <w:rFonts w:ascii="仿宋_GB2312" w:eastAsia="仿宋_GB2312" w:hAnsi="宋体" w:cs="宋体" w:hint="eastAsia"/>
          <w:color w:val="000000"/>
          <w:kern w:val="0"/>
          <w:sz w:val="28"/>
          <w:szCs w:val="28"/>
        </w:rPr>
        <w:t>），另一边则背着南中国海。由于校园依山旁海，环境优美，因此享有“生态校园模范（</w:t>
      </w:r>
      <w:proofErr w:type="spellStart"/>
      <w:r w:rsidRPr="00D9676D">
        <w:rPr>
          <w:rFonts w:ascii="仿宋_GB2312" w:eastAsia="仿宋_GB2312" w:hAnsi="宋体" w:cs="宋体" w:hint="eastAsia"/>
          <w:color w:val="000000"/>
          <w:kern w:val="0"/>
          <w:sz w:val="28"/>
          <w:szCs w:val="28"/>
        </w:rPr>
        <w:t>EcoCampus</w:t>
      </w:r>
      <w:proofErr w:type="spellEnd"/>
      <w:r w:rsidRPr="00D9676D">
        <w:rPr>
          <w:rFonts w:ascii="仿宋_GB2312" w:eastAsia="仿宋_GB2312" w:hAnsi="宋体" w:cs="宋体" w:hint="eastAsia"/>
          <w:color w:val="000000"/>
          <w:kern w:val="0"/>
          <w:sz w:val="28"/>
          <w:szCs w:val="28"/>
        </w:rPr>
        <w:t>）”和“东南亚最美丽的大学”的美誉。</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b/>
          <w:bCs/>
          <w:color w:val="C00000"/>
          <w:kern w:val="0"/>
          <w:sz w:val="28"/>
          <w:szCs w:val="28"/>
        </w:rPr>
        <w:t xml:space="preserve">【项目优势】： </w:t>
      </w:r>
    </w:p>
    <w:p w:rsidR="00D9676D" w:rsidRPr="00D9676D" w:rsidRDefault="00D9676D" w:rsidP="00D9676D">
      <w:pPr>
        <w:widowControl/>
        <w:jc w:val="left"/>
        <w:rPr>
          <w:rFonts w:ascii="宋体" w:hAnsi="宋体" w:cs="宋体"/>
          <w:kern w:val="0"/>
          <w:sz w:val="24"/>
          <w:szCs w:val="24"/>
        </w:rPr>
      </w:pPr>
      <w:r w:rsidRPr="00D9676D">
        <w:rPr>
          <w:rFonts w:ascii="Wingdings" w:hAnsi="Wingdings" w:cs="宋体" w:hint="eastAsia"/>
          <w:color w:val="000000"/>
          <w:kern w:val="0"/>
          <w:sz w:val="28"/>
          <w:szCs w:val="28"/>
        </w:rPr>
        <w:sym w:font="Wingdings" w:char="F06E"/>
      </w:r>
      <w:r w:rsidRPr="00D9676D">
        <w:rPr>
          <w:rFonts w:ascii="Wingdings" w:hAnsi="Wingdings" w:cs="宋体"/>
          <w:color w:val="000000"/>
          <w:kern w:val="0"/>
          <w:sz w:val="28"/>
          <w:szCs w:val="28"/>
        </w:rPr>
        <w:t></w:t>
      </w:r>
      <w:r w:rsidRPr="00D9676D">
        <w:rPr>
          <w:rFonts w:ascii="仿宋_GB2312" w:eastAsia="仿宋_GB2312" w:hAnsi="宋体" w:cs="宋体" w:hint="eastAsia"/>
          <w:color w:val="000000"/>
          <w:kern w:val="0"/>
          <w:sz w:val="28"/>
          <w:szCs w:val="28"/>
        </w:rPr>
        <w:t>环境优美，地理位置优越。</w:t>
      </w:r>
    </w:p>
    <w:p w:rsidR="00D9676D" w:rsidRPr="00D9676D" w:rsidRDefault="00D9676D" w:rsidP="00D9676D">
      <w:pPr>
        <w:widowControl/>
        <w:jc w:val="left"/>
        <w:rPr>
          <w:rFonts w:ascii="宋体" w:hAnsi="宋体" w:cs="宋体"/>
          <w:kern w:val="0"/>
          <w:sz w:val="24"/>
          <w:szCs w:val="24"/>
        </w:rPr>
      </w:pPr>
      <w:r w:rsidRPr="00D9676D">
        <w:rPr>
          <w:rFonts w:ascii="Wingdings" w:hAnsi="Wingdings" w:cs="宋体" w:hint="eastAsia"/>
          <w:color w:val="000000"/>
          <w:kern w:val="0"/>
          <w:sz w:val="28"/>
          <w:szCs w:val="28"/>
        </w:rPr>
        <w:sym w:font="Wingdings" w:char="F06E"/>
      </w:r>
      <w:r w:rsidRPr="00D9676D">
        <w:rPr>
          <w:rFonts w:ascii="Wingdings" w:hAnsi="Wingdings" w:cs="宋体"/>
          <w:color w:val="000000"/>
          <w:kern w:val="0"/>
          <w:sz w:val="28"/>
          <w:szCs w:val="28"/>
        </w:rPr>
        <w:t></w:t>
      </w:r>
      <w:r w:rsidRPr="00D9676D">
        <w:rPr>
          <w:rFonts w:ascii="仿宋_GB2312" w:eastAsia="仿宋_GB2312" w:hAnsi="宋体" w:cs="宋体" w:hint="eastAsia"/>
          <w:color w:val="000000"/>
          <w:kern w:val="0"/>
          <w:sz w:val="28"/>
          <w:szCs w:val="28"/>
        </w:rPr>
        <w:t>免交换生学费。</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b/>
          <w:bCs/>
          <w:color w:val="C00000"/>
          <w:kern w:val="0"/>
          <w:sz w:val="28"/>
          <w:szCs w:val="28"/>
        </w:rPr>
        <w:lastRenderedPageBreak/>
        <w:t xml:space="preserve">【交流时限】： </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color w:val="000000"/>
          <w:kern w:val="0"/>
          <w:sz w:val="28"/>
          <w:szCs w:val="28"/>
        </w:rPr>
        <w:t>1 学期</w:t>
      </w:r>
      <w:r w:rsidR="00EB485A">
        <w:rPr>
          <w:rFonts w:ascii="仿宋_GB2312" w:eastAsia="仿宋_GB2312" w:hAnsi="宋体" w:cs="宋体" w:hint="eastAsia"/>
          <w:color w:val="000000"/>
          <w:kern w:val="0"/>
          <w:sz w:val="28"/>
          <w:szCs w:val="28"/>
        </w:rPr>
        <w:t>。</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b/>
          <w:bCs/>
          <w:color w:val="C00000"/>
          <w:kern w:val="0"/>
          <w:sz w:val="28"/>
          <w:szCs w:val="28"/>
        </w:rPr>
        <w:t xml:space="preserve">【选派名额】： </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color w:val="000000"/>
          <w:kern w:val="0"/>
          <w:sz w:val="28"/>
          <w:szCs w:val="28"/>
        </w:rPr>
        <w:t>不限名额。</w:t>
      </w:r>
    </w:p>
    <w:p w:rsidR="00D9676D" w:rsidRPr="00D9676D" w:rsidRDefault="00D9676D" w:rsidP="00D9676D">
      <w:pPr>
        <w:widowControl/>
        <w:jc w:val="left"/>
        <w:rPr>
          <w:rFonts w:ascii="宋体" w:hAnsi="宋体" w:cs="宋体"/>
          <w:kern w:val="0"/>
          <w:sz w:val="24"/>
          <w:szCs w:val="24"/>
        </w:rPr>
      </w:pPr>
      <w:r w:rsidRPr="00D9676D">
        <w:rPr>
          <w:rFonts w:ascii="仿宋_GB2312" w:eastAsia="仿宋_GB2312" w:hAnsi="宋体" w:cs="宋体" w:hint="eastAsia"/>
          <w:b/>
          <w:bCs/>
          <w:color w:val="C00000"/>
          <w:kern w:val="0"/>
          <w:sz w:val="28"/>
          <w:szCs w:val="28"/>
        </w:rPr>
        <w:t xml:space="preserve">【报名条件】： </w:t>
      </w:r>
    </w:p>
    <w:p w:rsidR="00D9676D" w:rsidRPr="00D9676D" w:rsidRDefault="00D9676D" w:rsidP="00D9676D">
      <w:pPr>
        <w:widowControl/>
        <w:jc w:val="left"/>
        <w:rPr>
          <w:rFonts w:ascii="宋体" w:hAnsi="宋体" w:cs="宋体"/>
          <w:kern w:val="0"/>
          <w:sz w:val="24"/>
          <w:szCs w:val="24"/>
        </w:rPr>
      </w:pPr>
      <w:r w:rsidRPr="00D9676D">
        <w:rPr>
          <w:rFonts w:ascii="Wingdings" w:hAnsi="Wingdings" w:cs="宋体" w:hint="eastAsia"/>
          <w:color w:val="000000"/>
          <w:kern w:val="0"/>
          <w:sz w:val="28"/>
          <w:szCs w:val="28"/>
        </w:rPr>
        <w:sym w:font="Wingdings" w:char="F06E"/>
      </w:r>
      <w:r w:rsidRPr="00D9676D">
        <w:rPr>
          <w:rFonts w:ascii="Wingdings" w:hAnsi="Wingdings" w:cs="宋体"/>
          <w:color w:val="000000"/>
          <w:kern w:val="0"/>
          <w:sz w:val="28"/>
          <w:szCs w:val="28"/>
        </w:rPr>
        <w:t></w:t>
      </w:r>
      <w:r w:rsidRPr="00D9676D">
        <w:rPr>
          <w:rFonts w:ascii="仿宋_GB2312" w:eastAsia="仿宋_GB2312" w:hAnsi="宋体" w:cs="宋体" w:hint="eastAsia"/>
          <w:color w:val="000000"/>
          <w:kern w:val="0"/>
          <w:sz w:val="28"/>
          <w:szCs w:val="28"/>
        </w:rPr>
        <w:t>我校全日制本科二、三年级学生。</w:t>
      </w:r>
    </w:p>
    <w:p w:rsidR="00D9676D" w:rsidRPr="00D9676D" w:rsidRDefault="00D9676D" w:rsidP="00D9676D">
      <w:pPr>
        <w:widowControl/>
        <w:jc w:val="left"/>
        <w:rPr>
          <w:rFonts w:ascii="宋体" w:hAnsi="宋体" w:cs="宋体"/>
          <w:kern w:val="0"/>
          <w:sz w:val="24"/>
          <w:szCs w:val="24"/>
        </w:rPr>
      </w:pPr>
      <w:r w:rsidRPr="00D9676D">
        <w:rPr>
          <w:rFonts w:ascii="Wingdings" w:hAnsi="Wingdings" w:cs="宋体" w:hint="eastAsia"/>
          <w:color w:val="000000"/>
          <w:kern w:val="0"/>
          <w:sz w:val="28"/>
          <w:szCs w:val="28"/>
        </w:rPr>
        <w:sym w:font="Wingdings" w:char="F06E"/>
      </w:r>
      <w:r w:rsidRPr="00D9676D">
        <w:rPr>
          <w:rFonts w:ascii="Wingdings" w:hAnsi="Wingdings" w:cs="宋体"/>
          <w:color w:val="000000"/>
          <w:kern w:val="0"/>
          <w:sz w:val="28"/>
          <w:szCs w:val="28"/>
        </w:rPr>
        <w:t></w:t>
      </w:r>
      <w:r w:rsidRPr="00D9676D">
        <w:rPr>
          <w:rFonts w:ascii="仿宋_GB2312" w:eastAsia="仿宋_GB2312" w:hAnsi="宋体" w:cs="宋体" w:hint="eastAsia"/>
          <w:color w:val="000000"/>
          <w:kern w:val="0"/>
          <w:sz w:val="28"/>
          <w:szCs w:val="28"/>
        </w:rPr>
        <w:t>成绩要求：平均成绩不低于 75 分。</w:t>
      </w:r>
    </w:p>
    <w:p w:rsidR="00D9676D" w:rsidRPr="00D9676D" w:rsidRDefault="00D9676D" w:rsidP="00D9676D">
      <w:pPr>
        <w:widowControl/>
        <w:jc w:val="left"/>
        <w:rPr>
          <w:rFonts w:ascii="宋体" w:hAnsi="宋体" w:cs="宋体"/>
          <w:kern w:val="0"/>
          <w:sz w:val="24"/>
          <w:szCs w:val="24"/>
        </w:rPr>
      </w:pPr>
      <w:r w:rsidRPr="00D9676D">
        <w:rPr>
          <w:rFonts w:ascii="Wingdings" w:hAnsi="Wingdings" w:cs="宋体" w:hint="eastAsia"/>
          <w:color w:val="000000"/>
          <w:kern w:val="0"/>
          <w:sz w:val="28"/>
          <w:szCs w:val="28"/>
        </w:rPr>
        <w:sym w:font="Wingdings" w:char="F06E"/>
      </w:r>
      <w:r w:rsidRPr="00D9676D">
        <w:rPr>
          <w:rFonts w:ascii="Wingdings" w:hAnsi="Wingdings" w:cs="宋体"/>
          <w:color w:val="000000"/>
          <w:kern w:val="0"/>
          <w:sz w:val="28"/>
          <w:szCs w:val="28"/>
        </w:rPr>
        <w:t></w:t>
      </w:r>
      <w:r w:rsidRPr="00D9676D">
        <w:rPr>
          <w:rFonts w:ascii="仿宋_GB2312" w:eastAsia="仿宋_GB2312" w:hAnsi="宋体" w:cs="宋体" w:hint="eastAsia"/>
          <w:color w:val="000000"/>
          <w:kern w:val="0"/>
          <w:sz w:val="28"/>
          <w:szCs w:val="28"/>
        </w:rPr>
        <w:t>语言要求：四级不低于 425 分。</w:t>
      </w:r>
    </w:p>
    <w:p w:rsidR="006671F1" w:rsidRDefault="006671F1" w:rsidP="006671F1">
      <w:pPr>
        <w:spacing w:line="550" w:lineRule="exact"/>
        <w:rPr>
          <w:rFonts w:ascii="仿宋_GB2312" w:eastAsia="仿宋_GB2312"/>
          <w:b/>
          <w:color w:val="C00000"/>
          <w:sz w:val="28"/>
          <w:szCs w:val="28"/>
        </w:rPr>
      </w:pPr>
      <w:r>
        <w:rPr>
          <w:rFonts w:ascii="仿宋_GB2312" w:eastAsia="仿宋_GB2312" w:hint="eastAsia"/>
          <w:b/>
          <w:color w:val="C00000"/>
          <w:sz w:val="28"/>
          <w:szCs w:val="28"/>
        </w:rPr>
        <w:t>【费用】：</w:t>
      </w:r>
    </w:p>
    <w:p w:rsidR="006671F1" w:rsidRDefault="006671F1" w:rsidP="006671F1">
      <w:pPr>
        <w:spacing w:line="550" w:lineRule="exact"/>
        <w:ind w:firstLine="480"/>
        <w:rPr>
          <w:rFonts w:ascii="仿宋_GB2312" w:eastAsia="仿宋_GB2312"/>
          <w:sz w:val="28"/>
          <w:szCs w:val="28"/>
        </w:rPr>
      </w:pPr>
      <w:r>
        <w:rPr>
          <w:rFonts w:ascii="仿宋_GB2312" w:eastAsia="仿宋_GB2312" w:hint="eastAsia"/>
          <w:sz w:val="28"/>
          <w:szCs w:val="28"/>
        </w:rPr>
        <w:t>被录取的学生在交换期间，需在我校注册并交纳学费；在沙巴大学需要注册，但不用交纳其学费。学生自行承担其他费用。</w:t>
      </w:r>
    </w:p>
    <w:p w:rsidR="007E5A0A" w:rsidRDefault="007E5A0A" w:rsidP="00D9676D">
      <w:pPr>
        <w:spacing w:line="360" w:lineRule="auto"/>
        <w:rPr>
          <w:rFonts w:ascii="仿宋_GB2312" w:eastAsia="仿宋_GB2312"/>
          <w:b/>
          <w:i/>
          <w:color w:val="7030A0"/>
          <w:sz w:val="30"/>
          <w:szCs w:val="30"/>
        </w:rPr>
      </w:pPr>
    </w:p>
    <w:p w:rsidR="007E5A0A" w:rsidRDefault="00505583">
      <w:pPr>
        <w:spacing w:line="550" w:lineRule="exact"/>
        <w:ind w:firstLine="480"/>
        <w:jc w:val="center"/>
        <w:rPr>
          <w:rFonts w:ascii="仿宋_GB2312" w:eastAsia="仿宋_GB2312"/>
          <w:b/>
          <w:i/>
          <w:color w:val="7030A0"/>
          <w:sz w:val="30"/>
          <w:szCs w:val="30"/>
        </w:rPr>
      </w:pPr>
      <w:r>
        <w:rPr>
          <w:rFonts w:ascii="仿宋_GB2312" w:eastAsia="仿宋_GB2312" w:hint="eastAsia"/>
          <w:b/>
          <w:i/>
          <w:color w:val="7030A0"/>
          <w:sz w:val="30"/>
          <w:szCs w:val="30"/>
        </w:rPr>
        <w:t>（二）欧洲篇</w:t>
      </w:r>
    </w:p>
    <w:p w:rsidR="007E5A0A" w:rsidRDefault="00436BCD">
      <w:pPr>
        <w:spacing w:line="550" w:lineRule="exact"/>
        <w:ind w:firstLine="480"/>
        <w:rPr>
          <w:rFonts w:ascii="仿宋_GB2312" w:eastAsia="仿宋_GB2312"/>
          <w:b/>
          <w:sz w:val="28"/>
          <w:szCs w:val="28"/>
        </w:rPr>
      </w:pPr>
      <w:r>
        <w:rPr>
          <w:rFonts w:ascii="仿宋_GB2312" w:eastAsia="仿宋_GB2312" w:hint="eastAsia"/>
          <w:b/>
          <w:sz w:val="28"/>
          <w:szCs w:val="28"/>
        </w:rPr>
        <w:t>3</w:t>
      </w:r>
      <w:r w:rsidR="00505583">
        <w:rPr>
          <w:rFonts w:ascii="仿宋_GB2312" w:eastAsia="仿宋_GB2312" w:hint="eastAsia"/>
          <w:b/>
          <w:sz w:val="28"/>
          <w:szCs w:val="28"/>
        </w:rPr>
        <w:t>、荷兰格罗宁根汉斯应用科学大学</w:t>
      </w:r>
    </w:p>
    <w:p w:rsidR="007E5A0A" w:rsidRDefault="00505583">
      <w:pPr>
        <w:spacing w:line="550" w:lineRule="exact"/>
        <w:ind w:firstLine="480"/>
        <w:rPr>
          <w:rFonts w:ascii="仿宋_GB2312" w:eastAsia="仿宋_GB2312"/>
          <w:sz w:val="28"/>
          <w:szCs w:val="28"/>
        </w:rPr>
      </w:pPr>
      <w:r>
        <w:rPr>
          <w:rFonts w:ascii="仿宋_GB2312" w:eastAsia="仿宋_GB2312" w:hint="eastAsia"/>
          <w:sz w:val="28"/>
          <w:szCs w:val="28"/>
        </w:rPr>
        <w:t>格罗宁根汉斯应用科学大学始建于1798年，是荷兰历史最悠久的应用科技大学。汉斯应用科学大学在荷兰和德国的企业界和教育界建立了广泛的合作网络。格罗宁根是荷兰第五大城市，从阿姆斯特丹坐火车只需2个半小时。该市一直是荷兰北部经济、文化以及学术的中心。这里也是一座充满活力的大学城，十七万居民中有35000名学生。这座历史悠久的大都市于2005年被评为荷兰最安全的城市。</w:t>
      </w:r>
    </w:p>
    <w:p w:rsidR="007E5A0A" w:rsidRDefault="00505583">
      <w:pPr>
        <w:spacing w:line="550" w:lineRule="exact"/>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550" w:lineRule="exact"/>
        <w:rPr>
          <w:rFonts w:ascii="仿宋_GB2312" w:eastAsia="仿宋_GB2312"/>
          <w:sz w:val="28"/>
          <w:szCs w:val="28"/>
        </w:rPr>
      </w:pPr>
      <w:r>
        <w:rPr>
          <w:rFonts w:ascii="仿宋_GB2312" w:eastAsia="仿宋_GB2312" w:hint="eastAsia"/>
          <w:sz w:val="28"/>
          <w:szCs w:val="28"/>
        </w:rPr>
        <w:t>我校与格罗宁根汉斯应用科学大学的合作成熟稳定。</w:t>
      </w:r>
    </w:p>
    <w:p w:rsidR="007E5A0A" w:rsidRDefault="00505583">
      <w:pPr>
        <w:numPr>
          <w:ilvl w:val="1"/>
          <w:numId w:val="1"/>
        </w:numPr>
        <w:spacing w:line="550" w:lineRule="exact"/>
        <w:rPr>
          <w:rFonts w:ascii="仿宋_GB2312" w:eastAsia="仿宋_GB2312"/>
          <w:sz w:val="28"/>
          <w:szCs w:val="28"/>
        </w:rPr>
      </w:pPr>
      <w:r>
        <w:rPr>
          <w:rFonts w:ascii="仿宋_GB2312" w:eastAsia="仿宋_GB2312" w:hint="eastAsia"/>
          <w:sz w:val="28"/>
          <w:szCs w:val="28"/>
        </w:rPr>
        <w:t>两校互免交换生学费。</w:t>
      </w:r>
    </w:p>
    <w:p w:rsidR="007E5A0A" w:rsidRDefault="00505583">
      <w:pPr>
        <w:spacing w:line="550" w:lineRule="exact"/>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550" w:lineRule="exact"/>
        <w:ind w:firstLine="480"/>
        <w:rPr>
          <w:rFonts w:ascii="仿宋_GB2312" w:eastAsia="仿宋_GB2312"/>
          <w:sz w:val="28"/>
          <w:szCs w:val="28"/>
        </w:rPr>
      </w:pPr>
      <w:r>
        <w:rPr>
          <w:rFonts w:ascii="仿宋_GB2312" w:eastAsia="仿宋_GB2312" w:hint="eastAsia"/>
          <w:sz w:val="28"/>
          <w:szCs w:val="28"/>
        </w:rPr>
        <w:lastRenderedPageBreak/>
        <w:t>1学期（2019年3月申报2019年秋季学期的交流项目）。</w:t>
      </w:r>
    </w:p>
    <w:p w:rsidR="007E5A0A" w:rsidRDefault="00505583">
      <w:pPr>
        <w:spacing w:line="550" w:lineRule="exact"/>
        <w:ind w:firstLine="480"/>
        <w:rPr>
          <w:rFonts w:ascii="仿宋_GB2312" w:eastAsia="仿宋_GB2312"/>
          <w:b/>
          <w:color w:val="C00000"/>
          <w:sz w:val="28"/>
          <w:szCs w:val="28"/>
        </w:rPr>
      </w:pPr>
      <w:r>
        <w:rPr>
          <w:rFonts w:ascii="仿宋_GB2312" w:eastAsia="仿宋_GB2312" w:hint="eastAsia"/>
          <w:b/>
          <w:color w:val="C00000"/>
          <w:sz w:val="28"/>
          <w:szCs w:val="28"/>
        </w:rPr>
        <w:t>【选派名额】：</w:t>
      </w:r>
    </w:p>
    <w:p w:rsidR="007E5A0A" w:rsidRDefault="00505583">
      <w:pPr>
        <w:spacing w:line="550" w:lineRule="exact"/>
        <w:ind w:firstLine="480"/>
        <w:rPr>
          <w:rFonts w:ascii="仿宋_GB2312" w:eastAsia="仿宋_GB2312"/>
          <w:sz w:val="28"/>
          <w:szCs w:val="28"/>
        </w:rPr>
      </w:pPr>
      <w:r>
        <w:rPr>
          <w:rFonts w:ascii="仿宋_GB2312" w:eastAsia="仿宋_GB2312" w:hint="eastAsia"/>
          <w:sz w:val="28"/>
          <w:szCs w:val="28"/>
        </w:rPr>
        <w:t>本次共4个选派名额。</w:t>
      </w:r>
    </w:p>
    <w:p w:rsidR="007E5A0A" w:rsidRDefault="00505583">
      <w:pPr>
        <w:spacing w:line="550" w:lineRule="exact"/>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numPr>
          <w:ilvl w:val="1"/>
          <w:numId w:val="1"/>
        </w:numPr>
        <w:spacing w:line="550" w:lineRule="exact"/>
        <w:rPr>
          <w:rFonts w:ascii="仿宋_GB2312" w:eastAsia="仿宋_GB2312"/>
          <w:sz w:val="28"/>
          <w:szCs w:val="28"/>
        </w:rPr>
      </w:pPr>
      <w:r>
        <w:rPr>
          <w:rFonts w:ascii="仿宋_GB2312" w:eastAsia="仿宋_GB2312" w:hint="eastAsia"/>
          <w:sz w:val="28"/>
          <w:szCs w:val="28"/>
        </w:rPr>
        <w:t>我校全日制本科一、二、三年级学生。</w:t>
      </w:r>
    </w:p>
    <w:p w:rsidR="007E5A0A" w:rsidRDefault="00505583">
      <w:pPr>
        <w:numPr>
          <w:ilvl w:val="1"/>
          <w:numId w:val="1"/>
        </w:numPr>
        <w:spacing w:line="550" w:lineRule="exact"/>
        <w:rPr>
          <w:rFonts w:ascii="仿宋_GB2312" w:eastAsia="仿宋_GB2312"/>
          <w:sz w:val="28"/>
          <w:szCs w:val="28"/>
        </w:rPr>
      </w:pPr>
      <w:r>
        <w:rPr>
          <w:rFonts w:ascii="仿宋_GB2312" w:eastAsia="仿宋_GB2312" w:hint="eastAsia"/>
          <w:sz w:val="28"/>
          <w:szCs w:val="28"/>
        </w:rPr>
        <w:t>成绩要求：平均成绩不低于80分。</w:t>
      </w:r>
    </w:p>
    <w:p w:rsidR="007E5A0A" w:rsidRDefault="00505583">
      <w:pPr>
        <w:numPr>
          <w:ilvl w:val="1"/>
          <w:numId w:val="1"/>
        </w:numPr>
        <w:spacing w:line="550" w:lineRule="exact"/>
        <w:rPr>
          <w:rFonts w:ascii="仿宋_GB2312" w:eastAsia="仿宋_GB2312"/>
          <w:sz w:val="28"/>
          <w:szCs w:val="28"/>
        </w:rPr>
      </w:pPr>
      <w:r>
        <w:rPr>
          <w:rFonts w:ascii="仿宋_GB2312" w:eastAsia="仿宋_GB2312" w:hint="eastAsia"/>
          <w:sz w:val="28"/>
          <w:szCs w:val="28"/>
        </w:rPr>
        <w:t>语言要求：雅思总成绩达到6.0。</w:t>
      </w:r>
    </w:p>
    <w:p w:rsidR="007E5A0A" w:rsidRDefault="00505583">
      <w:pPr>
        <w:spacing w:line="550" w:lineRule="exact"/>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550" w:lineRule="exact"/>
        <w:ind w:firstLine="480"/>
        <w:rPr>
          <w:rFonts w:ascii="仿宋_GB2312" w:eastAsia="仿宋_GB2312"/>
          <w:sz w:val="28"/>
          <w:szCs w:val="28"/>
        </w:rPr>
      </w:pPr>
      <w:r>
        <w:rPr>
          <w:rFonts w:ascii="仿宋_GB2312" w:eastAsia="仿宋_GB2312" w:hint="eastAsia"/>
          <w:sz w:val="28"/>
          <w:szCs w:val="28"/>
        </w:rPr>
        <w:t>被录取的学生在交换期间，需在我校注册并交纳学费；在格罗宁根汉斯应用科学大学需要注册，但不用交纳其学费。学生自行承担其他费用。</w:t>
      </w:r>
    </w:p>
    <w:p w:rsidR="007E5A0A" w:rsidRDefault="00436BCD">
      <w:pPr>
        <w:spacing w:line="540" w:lineRule="exact"/>
        <w:ind w:firstLine="480"/>
        <w:rPr>
          <w:rFonts w:ascii="仿宋_GB2312" w:eastAsia="仿宋_GB2312"/>
          <w:b/>
          <w:sz w:val="28"/>
          <w:szCs w:val="28"/>
        </w:rPr>
      </w:pPr>
      <w:r>
        <w:rPr>
          <w:rFonts w:ascii="仿宋_GB2312" w:eastAsia="仿宋_GB2312" w:hint="eastAsia"/>
          <w:b/>
          <w:sz w:val="28"/>
          <w:szCs w:val="28"/>
        </w:rPr>
        <w:t>4</w:t>
      </w:r>
      <w:r w:rsidR="00505583">
        <w:rPr>
          <w:rFonts w:ascii="仿宋_GB2312" w:eastAsia="仿宋_GB2312" w:hint="eastAsia"/>
          <w:b/>
          <w:sz w:val="28"/>
          <w:szCs w:val="28"/>
        </w:rPr>
        <w:t>、波兰科依敏斯基大学</w:t>
      </w:r>
    </w:p>
    <w:p w:rsidR="007E5A0A" w:rsidRDefault="00505583">
      <w:pPr>
        <w:spacing w:line="540" w:lineRule="exact"/>
        <w:ind w:firstLine="480"/>
        <w:rPr>
          <w:rFonts w:ascii="仿宋_GB2312" w:eastAsia="仿宋_GB2312"/>
          <w:sz w:val="28"/>
          <w:szCs w:val="28"/>
        </w:rPr>
      </w:pPr>
      <w:r>
        <w:rPr>
          <w:rFonts w:ascii="仿宋_GB2312" w:eastAsia="仿宋_GB2312" w:hint="eastAsia"/>
          <w:sz w:val="28"/>
          <w:szCs w:val="28"/>
        </w:rPr>
        <w:t>科依敏斯基大学位于波兰首都华沙，是波兰</w:t>
      </w:r>
      <w:r w:rsidR="00821B76">
        <w:rPr>
          <w:rFonts w:ascii="仿宋_GB2312" w:eastAsia="仿宋_GB2312" w:hint="eastAsia"/>
          <w:sz w:val="28"/>
          <w:szCs w:val="28"/>
        </w:rPr>
        <w:t>排名第一的</w:t>
      </w:r>
      <w:r>
        <w:rPr>
          <w:rFonts w:ascii="仿宋_GB2312" w:eastAsia="仿宋_GB2312" w:hint="eastAsia"/>
          <w:sz w:val="28"/>
          <w:szCs w:val="28"/>
        </w:rPr>
        <w:t>商学院，获得国际高等商学院协会（AACSB）、欧洲质量发展认证体系（EQUIS）、英国工商管理硕士协会（AMBA）三大国际权威商学院认证，以及中东欧管理发展协会（CEEMAN）认证。该校设有本科、硕士及博士专业，是波兰唯一一所具有博士及教授授予权的私立大学，在波兰排名第3位，在欧洲最佳商学院排名中名列第45位。</w:t>
      </w:r>
    </w:p>
    <w:p w:rsidR="007E5A0A" w:rsidRDefault="00505583">
      <w:pPr>
        <w:spacing w:line="540" w:lineRule="exact"/>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540" w:lineRule="exact"/>
        <w:rPr>
          <w:rFonts w:ascii="仿宋_GB2312" w:eastAsia="仿宋_GB2312"/>
          <w:sz w:val="28"/>
          <w:szCs w:val="28"/>
        </w:rPr>
      </w:pPr>
      <w:r>
        <w:rPr>
          <w:rFonts w:ascii="仿宋_GB2312" w:eastAsia="仿宋_GB2312" w:hint="eastAsia"/>
          <w:sz w:val="28"/>
          <w:szCs w:val="28"/>
        </w:rPr>
        <w:t>两校合作办学项目获教育部审批通过，具有坚实合作基础。</w:t>
      </w:r>
    </w:p>
    <w:p w:rsidR="007E5A0A" w:rsidRDefault="00505583">
      <w:pPr>
        <w:numPr>
          <w:ilvl w:val="1"/>
          <w:numId w:val="1"/>
        </w:numPr>
        <w:spacing w:line="540" w:lineRule="exact"/>
        <w:rPr>
          <w:rFonts w:ascii="仿宋_GB2312" w:eastAsia="仿宋_GB2312"/>
          <w:sz w:val="28"/>
          <w:szCs w:val="28"/>
        </w:rPr>
      </w:pPr>
      <w:r>
        <w:rPr>
          <w:rFonts w:ascii="仿宋_GB2312" w:eastAsia="仿宋_GB2312" w:hint="eastAsia"/>
          <w:sz w:val="28"/>
          <w:szCs w:val="28"/>
        </w:rPr>
        <w:t>符合</w:t>
      </w:r>
      <w:r>
        <w:rPr>
          <w:rFonts w:ascii="仿宋_GB2312" w:eastAsia="仿宋_GB2312"/>
          <w:sz w:val="28"/>
          <w:szCs w:val="28"/>
        </w:rPr>
        <w:t>中国</w:t>
      </w:r>
      <w:r>
        <w:rPr>
          <w:rFonts w:ascii="仿宋_GB2312" w:eastAsia="仿宋_GB2312"/>
          <w:sz w:val="28"/>
          <w:szCs w:val="28"/>
        </w:rPr>
        <w:t>“</w:t>
      </w:r>
      <w:r>
        <w:rPr>
          <w:rFonts w:ascii="仿宋_GB2312" w:eastAsia="仿宋_GB2312"/>
          <w:sz w:val="28"/>
          <w:szCs w:val="28"/>
        </w:rPr>
        <w:t>一带一路</w:t>
      </w:r>
      <w:r>
        <w:rPr>
          <w:rFonts w:ascii="仿宋_GB2312" w:eastAsia="仿宋_GB2312"/>
          <w:sz w:val="28"/>
          <w:szCs w:val="28"/>
        </w:rPr>
        <w:t>”</w:t>
      </w:r>
      <w:r>
        <w:rPr>
          <w:rFonts w:ascii="仿宋_GB2312" w:eastAsia="仿宋_GB2312"/>
          <w:sz w:val="28"/>
          <w:szCs w:val="28"/>
        </w:rPr>
        <w:t>发展战略，具备欧洲留学背景，</w:t>
      </w:r>
      <w:r>
        <w:rPr>
          <w:rFonts w:ascii="仿宋_GB2312" w:eastAsia="仿宋_GB2312" w:hint="eastAsia"/>
          <w:sz w:val="28"/>
          <w:szCs w:val="28"/>
        </w:rPr>
        <w:t>有助于学生未来就业</w:t>
      </w:r>
      <w:r>
        <w:rPr>
          <w:rFonts w:ascii="仿宋_GB2312" w:eastAsia="仿宋_GB2312"/>
          <w:sz w:val="28"/>
          <w:szCs w:val="28"/>
        </w:rPr>
        <w:t>。</w:t>
      </w:r>
    </w:p>
    <w:p w:rsidR="007E5A0A" w:rsidRDefault="00505583">
      <w:pPr>
        <w:numPr>
          <w:ilvl w:val="1"/>
          <w:numId w:val="1"/>
        </w:numPr>
        <w:spacing w:line="540" w:lineRule="exact"/>
        <w:rPr>
          <w:rFonts w:ascii="仿宋_GB2312" w:eastAsia="仿宋_GB2312"/>
          <w:sz w:val="28"/>
          <w:szCs w:val="28"/>
        </w:rPr>
      </w:pPr>
      <w:r>
        <w:rPr>
          <w:rFonts w:ascii="仿宋_GB2312" w:eastAsia="仿宋_GB2312" w:hint="eastAsia"/>
          <w:sz w:val="28"/>
          <w:szCs w:val="28"/>
        </w:rPr>
        <w:t>全英授课环境，学校综合水平和教育质量较高。</w:t>
      </w:r>
    </w:p>
    <w:p w:rsidR="007E5A0A" w:rsidRDefault="00505583">
      <w:pPr>
        <w:numPr>
          <w:ilvl w:val="1"/>
          <w:numId w:val="1"/>
        </w:numPr>
        <w:spacing w:line="540" w:lineRule="exact"/>
        <w:rPr>
          <w:rFonts w:ascii="仿宋_GB2312" w:eastAsia="仿宋_GB2312"/>
          <w:sz w:val="28"/>
          <w:szCs w:val="28"/>
        </w:rPr>
      </w:pPr>
      <w:r>
        <w:rPr>
          <w:rFonts w:ascii="仿宋_GB2312" w:eastAsia="仿宋_GB2312" w:hint="eastAsia"/>
          <w:sz w:val="28"/>
          <w:szCs w:val="28"/>
        </w:rPr>
        <w:t>波兰生活成本低。</w:t>
      </w:r>
    </w:p>
    <w:p w:rsidR="007E5A0A" w:rsidRDefault="00505583">
      <w:pPr>
        <w:spacing w:line="540" w:lineRule="exact"/>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540" w:lineRule="exact"/>
        <w:ind w:firstLine="480"/>
        <w:rPr>
          <w:rFonts w:ascii="仿宋_GB2312" w:eastAsia="仿宋_GB2312"/>
          <w:sz w:val="28"/>
          <w:szCs w:val="28"/>
        </w:rPr>
      </w:pPr>
      <w:r>
        <w:rPr>
          <w:rFonts w:ascii="仿宋_GB2312" w:eastAsia="仿宋_GB2312" w:hint="eastAsia"/>
          <w:sz w:val="28"/>
          <w:szCs w:val="28"/>
        </w:rPr>
        <w:lastRenderedPageBreak/>
        <w:t>1学期。</w:t>
      </w:r>
    </w:p>
    <w:p w:rsidR="007E5A0A" w:rsidRDefault="00505583">
      <w:pPr>
        <w:spacing w:line="540" w:lineRule="exact"/>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numPr>
          <w:ilvl w:val="1"/>
          <w:numId w:val="1"/>
        </w:numPr>
        <w:spacing w:line="540" w:lineRule="exact"/>
        <w:rPr>
          <w:rFonts w:ascii="仿宋_GB2312" w:eastAsia="仿宋_GB2312"/>
          <w:sz w:val="28"/>
          <w:szCs w:val="28"/>
        </w:rPr>
      </w:pPr>
      <w:r>
        <w:rPr>
          <w:rFonts w:ascii="仿宋_GB2312" w:eastAsia="仿宋_GB2312" w:hint="eastAsia"/>
          <w:sz w:val="28"/>
          <w:szCs w:val="28"/>
        </w:rPr>
        <w:t>我校全日制本科一、二、三年级学生。</w:t>
      </w:r>
    </w:p>
    <w:p w:rsidR="007E5A0A" w:rsidRDefault="00505583">
      <w:pPr>
        <w:numPr>
          <w:ilvl w:val="1"/>
          <w:numId w:val="1"/>
        </w:numPr>
        <w:spacing w:line="540" w:lineRule="exact"/>
        <w:rPr>
          <w:rFonts w:ascii="仿宋_GB2312" w:eastAsia="仿宋_GB2312"/>
          <w:sz w:val="28"/>
          <w:szCs w:val="28"/>
        </w:rPr>
      </w:pPr>
      <w:r>
        <w:rPr>
          <w:rFonts w:ascii="仿宋_GB2312" w:eastAsia="仿宋_GB2312" w:hint="eastAsia"/>
          <w:sz w:val="28"/>
          <w:szCs w:val="28"/>
        </w:rPr>
        <w:t>成绩要求：平均成绩不低于75分。</w:t>
      </w:r>
    </w:p>
    <w:p w:rsidR="007E5A0A" w:rsidRDefault="00505583">
      <w:pPr>
        <w:numPr>
          <w:ilvl w:val="1"/>
          <w:numId w:val="1"/>
        </w:numPr>
        <w:spacing w:line="540" w:lineRule="exact"/>
        <w:rPr>
          <w:rFonts w:ascii="仿宋_GB2312" w:eastAsia="仿宋_GB2312"/>
          <w:sz w:val="28"/>
          <w:szCs w:val="28"/>
        </w:rPr>
      </w:pPr>
      <w:r>
        <w:rPr>
          <w:rFonts w:ascii="仿宋_GB2312" w:eastAsia="仿宋_GB2312" w:hint="eastAsia"/>
          <w:sz w:val="28"/>
          <w:szCs w:val="28"/>
        </w:rPr>
        <w:t>语言要求：雅思总成绩达到6.0（成绩未达到者可参加外方组织的语言测试）。</w:t>
      </w:r>
    </w:p>
    <w:p w:rsidR="007E5A0A" w:rsidRDefault="00505583">
      <w:pPr>
        <w:spacing w:line="540" w:lineRule="exact"/>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540" w:lineRule="exact"/>
        <w:ind w:firstLine="480"/>
        <w:rPr>
          <w:rFonts w:ascii="仿宋_GB2312" w:eastAsia="仿宋_GB2312"/>
          <w:sz w:val="28"/>
          <w:szCs w:val="28"/>
        </w:rPr>
      </w:pPr>
      <w:r>
        <w:rPr>
          <w:rFonts w:ascii="仿宋_GB2312" w:eastAsia="仿宋_GB2312" w:hint="eastAsia"/>
          <w:sz w:val="28"/>
          <w:szCs w:val="28"/>
        </w:rPr>
        <w:t>被录取的学生在交流期间，需在我校注册并交纳学费；在科依敏斯基大学需要注册，1学期的学费和住宿费折合人民币约5.5万元。</w:t>
      </w:r>
    </w:p>
    <w:p w:rsidR="007E5A0A" w:rsidRDefault="00436BCD">
      <w:pPr>
        <w:spacing w:line="360" w:lineRule="auto"/>
        <w:ind w:firstLine="480"/>
        <w:rPr>
          <w:rFonts w:ascii="仿宋_GB2312" w:eastAsia="仿宋_GB2312"/>
          <w:b/>
          <w:sz w:val="28"/>
          <w:szCs w:val="28"/>
        </w:rPr>
      </w:pPr>
      <w:r>
        <w:rPr>
          <w:rFonts w:ascii="仿宋_GB2312" w:eastAsia="仿宋_GB2312" w:hint="eastAsia"/>
          <w:b/>
          <w:sz w:val="28"/>
          <w:szCs w:val="28"/>
        </w:rPr>
        <w:t>5</w:t>
      </w:r>
      <w:r w:rsidR="00505583">
        <w:rPr>
          <w:rFonts w:ascii="仿宋_GB2312" w:eastAsia="仿宋_GB2312" w:hint="eastAsia"/>
          <w:b/>
          <w:sz w:val="28"/>
          <w:szCs w:val="28"/>
        </w:rPr>
        <w:t>、波兰罗兹大学</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罗兹大学始建于1945年，是波兰第二大城市罗兹最大的综合性国立大学，拥有波兰最大的现代化图书馆。学校设有11个院系和波兰最权威的波兰语留学生学院，提供40个学科的170个专业的教学。现有47000名学生，教职员工2970人。</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波兰生活成本低。</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两校互免交换生学费。</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1学期。</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【选派名额】：</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本次共10个选派名额。</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我校全日制本科一、二、三年级学生，硕士一年级学生。</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lastRenderedPageBreak/>
        <w:t>成绩要求：平均成绩不低于70分。</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语言要求：大学英语CET-4成绩不低于500分或CET-6成绩不低于425分。</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被录取的学生在交换期间，需在我校注册并交纳学费；在罗兹大学需要注册，但不用交纳其学费。学生自行承担其他费用。</w:t>
      </w:r>
    </w:p>
    <w:p w:rsidR="007E5A0A" w:rsidRDefault="00436BCD">
      <w:pPr>
        <w:spacing w:line="620" w:lineRule="exact"/>
        <w:ind w:firstLineChars="200" w:firstLine="562"/>
        <w:rPr>
          <w:rFonts w:ascii="仿宋_GB2312" w:eastAsia="仿宋_GB2312"/>
          <w:b/>
          <w:sz w:val="28"/>
          <w:szCs w:val="28"/>
        </w:rPr>
      </w:pPr>
      <w:r>
        <w:rPr>
          <w:rFonts w:ascii="仿宋_GB2312" w:eastAsia="仿宋_GB2312" w:hint="eastAsia"/>
          <w:b/>
          <w:sz w:val="28"/>
          <w:szCs w:val="28"/>
        </w:rPr>
        <w:t>6</w:t>
      </w:r>
      <w:r w:rsidR="00505583">
        <w:rPr>
          <w:rFonts w:ascii="仿宋_GB2312" w:eastAsia="仿宋_GB2312" w:hint="eastAsia"/>
          <w:b/>
          <w:sz w:val="28"/>
          <w:szCs w:val="28"/>
        </w:rPr>
        <w:t>、西班牙巴塞罗那自治大学</w:t>
      </w:r>
    </w:p>
    <w:p w:rsidR="007E5A0A" w:rsidRDefault="00505583">
      <w:pPr>
        <w:spacing w:line="620" w:lineRule="exact"/>
        <w:ind w:firstLine="480"/>
        <w:rPr>
          <w:rFonts w:ascii="仿宋_GB2312" w:eastAsia="仿宋_GB2312"/>
          <w:sz w:val="28"/>
          <w:szCs w:val="28"/>
        </w:rPr>
      </w:pPr>
      <w:r>
        <w:rPr>
          <w:rFonts w:ascii="仿宋_GB2312" w:eastAsia="仿宋_GB2312" w:hint="eastAsia"/>
          <w:sz w:val="28"/>
          <w:szCs w:val="28"/>
        </w:rPr>
        <w:t>巴塞罗那自治大学是西班牙著名的综合性公立大学，其经济管理类专业排名西班牙第一。大学在研究教学领域里的出色表现，不但傲居西班牙之冠，更被公认为欧洲最优秀的大学之一。在2018年泰晤士高等教育排名中，巴塞罗那自治大学位列西班牙第1名，世界综合排名第147名，管理学、经济学、传播学、医学等领域均位列世界排名前100；在QS世界年轻大学排名中，巴塞罗那自治大学排名第9。大学位于西班牙的经济中心、美丽的地中海明珠城市——巴塞罗那，因其环境优美、气候宜人、就业热门——西班牙语、以及优秀的教育资源和开放的移民政策，吸引着世界各地的人才到此学习和工作。</w:t>
      </w:r>
    </w:p>
    <w:p w:rsidR="007E5A0A" w:rsidRDefault="00505583">
      <w:pPr>
        <w:spacing w:line="620" w:lineRule="exact"/>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620" w:lineRule="exact"/>
        <w:rPr>
          <w:rFonts w:ascii="仿宋_GB2312" w:eastAsia="仿宋_GB2312"/>
          <w:sz w:val="28"/>
          <w:szCs w:val="28"/>
        </w:rPr>
      </w:pPr>
      <w:r>
        <w:rPr>
          <w:rFonts w:ascii="仿宋_GB2312" w:eastAsia="仿宋_GB2312" w:hint="eastAsia"/>
          <w:sz w:val="28"/>
          <w:szCs w:val="28"/>
        </w:rPr>
        <w:t>专业与西班牙语相结合，提升就业竞争力。</w:t>
      </w:r>
    </w:p>
    <w:p w:rsidR="007E5A0A" w:rsidRDefault="00505583">
      <w:pPr>
        <w:numPr>
          <w:ilvl w:val="1"/>
          <w:numId w:val="1"/>
        </w:numPr>
        <w:spacing w:line="620" w:lineRule="exact"/>
        <w:rPr>
          <w:rFonts w:ascii="仿宋_GB2312" w:eastAsia="仿宋_GB2312"/>
          <w:sz w:val="28"/>
          <w:szCs w:val="28"/>
        </w:rPr>
      </w:pPr>
      <w:r>
        <w:rPr>
          <w:rFonts w:ascii="仿宋_GB2312" w:eastAsia="仿宋_GB2312" w:hint="eastAsia"/>
          <w:sz w:val="28"/>
          <w:szCs w:val="28"/>
        </w:rPr>
        <w:t>学校国际排名较高，生活成本低，教学质量获国际认可。</w:t>
      </w:r>
    </w:p>
    <w:p w:rsidR="007E5A0A" w:rsidRDefault="00505583">
      <w:pPr>
        <w:numPr>
          <w:ilvl w:val="1"/>
          <w:numId w:val="1"/>
        </w:numPr>
        <w:spacing w:line="620" w:lineRule="exact"/>
        <w:rPr>
          <w:rFonts w:ascii="仿宋_GB2312" w:eastAsia="仿宋_GB2312"/>
          <w:sz w:val="28"/>
          <w:szCs w:val="28"/>
        </w:rPr>
      </w:pPr>
      <w:r>
        <w:rPr>
          <w:rFonts w:ascii="仿宋_GB2312" w:eastAsia="仿宋_GB2312" w:hint="eastAsia"/>
          <w:sz w:val="28"/>
          <w:szCs w:val="28"/>
        </w:rPr>
        <w:t>参加1学年交流项目的学生有机会被巴塞罗那自治大学硕士项目录取。</w:t>
      </w:r>
    </w:p>
    <w:p w:rsidR="007E5A0A" w:rsidRDefault="00505583">
      <w:pPr>
        <w:spacing w:line="620" w:lineRule="exact"/>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pStyle w:val="a9"/>
        <w:numPr>
          <w:ilvl w:val="0"/>
          <w:numId w:val="2"/>
        </w:numPr>
        <w:spacing w:line="620" w:lineRule="exact"/>
        <w:ind w:firstLineChars="0"/>
        <w:rPr>
          <w:rFonts w:ascii="仿宋_GB2312" w:eastAsia="仿宋_GB2312"/>
          <w:sz w:val="28"/>
          <w:szCs w:val="28"/>
        </w:rPr>
      </w:pPr>
      <w:r>
        <w:rPr>
          <w:rFonts w:ascii="仿宋_GB2312" w:eastAsia="仿宋_GB2312" w:hint="eastAsia"/>
          <w:sz w:val="28"/>
          <w:szCs w:val="28"/>
        </w:rPr>
        <w:lastRenderedPageBreak/>
        <w:t>1学期；</w:t>
      </w:r>
    </w:p>
    <w:p w:rsidR="007E5A0A" w:rsidRDefault="00505583">
      <w:pPr>
        <w:pStyle w:val="a9"/>
        <w:numPr>
          <w:ilvl w:val="0"/>
          <w:numId w:val="2"/>
        </w:numPr>
        <w:spacing w:line="620" w:lineRule="exact"/>
        <w:ind w:firstLineChars="0"/>
        <w:rPr>
          <w:rFonts w:ascii="仿宋_GB2312" w:eastAsia="仿宋_GB2312"/>
          <w:sz w:val="28"/>
          <w:szCs w:val="28"/>
        </w:rPr>
      </w:pPr>
      <w:r>
        <w:rPr>
          <w:rFonts w:ascii="仿宋_GB2312" w:eastAsia="仿宋_GB2312" w:hint="eastAsia"/>
          <w:sz w:val="28"/>
          <w:szCs w:val="28"/>
        </w:rPr>
        <w:t>1学年或1学期，具体方案如下：</w:t>
      </w:r>
    </w:p>
    <w:p w:rsidR="007E5A0A" w:rsidRDefault="00505583">
      <w:pPr>
        <w:jc w:val="center"/>
        <w:rPr>
          <w:rFonts w:ascii="仿宋_GB2312" w:eastAsia="仿宋_GB2312"/>
          <w:b/>
          <w:bCs/>
          <w:sz w:val="24"/>
          <w:szCs w:val="24"/>
        </w:rPr>
      </w:pPr>
      <w:r>
        <w:rPr>
          <w:rFonts w:ascii="仿宋_GB2312" w:eastAsia="仿宋_GB2312" w:hint="eastAsia"/>
          <w:b/>
          <w:bCs/>
          <w:sz w:val="24"/>
          <w:szCs w:val="24"/>
        </w:rPr>
        <w:t>方案一：直申方案</w:t>
      </w:r>
    </w:p>
    <w:tbl>
      <w:tblPr>
        <w:tblStyle w:val="a6"/>
        <w:tblW w:w="8363" w:type="dxa"/>
        <w:tblInd w:w="250" w:type="dxa"/>
        <w:tblLayout w:type="fixed"/>
        <w:tblLook w:val="04A0"/>
      </w:tblPr>
      <w:tblGrid>
        <w:gridCol w:w="1701"/>
        <w:gridCol w:w="6662"/>
      </w:tblGrid>
      <w:tr w:rsidR="007E5A0A">
        <w:trPr>
          <w:trHeight w:val="90"/>
        </w:trPr>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报名条件</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学生在大三下学期4月15日前语言成绩达标（雅思6.0或托福78）；平均分75以上</w:t>
            </w:r>
          </w:p>
        </w:tc>
      </w:tr>
      <w:tr w:rsidR="007E5A0A">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出国学习时间</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一学年（大四）</w:t>
            </w:r>
          </w:p>
        </w:tc>
      </w:tr>
      <w:tr w:rsidR="007E5A0A">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学习内容</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第一学期：专业课；第二学期：综合西语课程</w:t>
            </w:r>
          </w:p>
        </w:tc>
      </w:tr>
      <w:tr w:rsidR="007E5A0A">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备注</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第一学期专业课程与学期交换生相同，非经济类或商务英语专业学生暂时只能选择方案二；巴塞罗那自治大学可在大三上学期为意向申请学生做语言内测，给出语言达标建议及提升方案</w:t>
            </w:r>
          </w:p>
        </w:tc>
      </w:tr>
    </w:tbl>
    <w:p w:rsidR="007E5A0A" w:rsidRDefault="00505583">
      <w:pPr>
        <w:ind w:firstLineChars="250" w:firstLine="602"/>
        <w:jc w:val="center"/>
        <w:rPr>
          <w:rFonts w:ascii="仿宋_GB2312" w:eastAsia="仿宋_GB2312"/>
          <w:b/>
          <w:bCs/>
          <w:sz w:val="24"/>
          <w:szCs w:val="24"/>
        </w:rPr>
      </w:pPr>
      <w:r>
        <w:rPr>
          <w:rFonts w:ascii="仿宋_GB2312" w:eastAsia="仿宋_GB2312" w:hint="eastAsia"/>
          <w:b/>
          <w:bCs/>
          <w:sz w:val="24"/>
          <w:szCs w:val="24"/>
        </w:rPr>
        <w:t>方案二：不提供英语达标成绩方案</w:t>
      </w:r>
    </w:p>
    <w:tbl>
      <w:tblPr>
        <w:tblStyle w:val="a6"/>
        <w:tblW w:w="8363" w:type="dxa"/>
        <w:tblInd w:w="250" w:type="dxa"/>
        <w:tblLayout w:type="fixed"/>
        <w:tblLook w:val="04A0"/>
      </w:tblPr>
      <w:tblGrid>
        <w:gridCol w:w="1701"/>
        <w:gridCol w:w="6662"/>
      </w:tblGrid>
      <w:tr w:rsidR="007E5A0A">
        <w:trPr>
          <w:trHeight w:val="578"/>
        </w:trPr>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报名条件</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不能提供达标英语语言成绩（雅思6.0或托福78）的所有专业大二、大三学生，平均分75以上</w:t>
            </w:r>
          </w:p>
        </w:tc>
      </w:tr>
      <w:tr w:rsidR="007E5A0A">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出国学习时间</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约7个月（大四第一学期结束后开始出国学习）</w:t>
            </w:r>
          </w:p>
        </w:tc>
      </w:tr>
      <w:tr w:rsidR="007E5A0A">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学习内容</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综合西语课程</w:t>
            </w:r>
          </w:p>
        </w:tc>
      </w:tr>
      <w:tr w:rsidR="007E5A0A">
        <w:tc>
          <w:tcPr>
            <w:tcW w:w="1701" w:type="dxa"/>
            <w:vAlign w:val="center"/>
          </w:tcPr>
          <w:p w:rsidR="007E5A0A" w:rsidRDefault="00505583">
            <w:pPr>
              <w:rPr>
                <w:rFonts w:ascii="仿宋_GB2312" w:eastAsia="仿宋_GB2312"/>
                <w:sz w:val="24"/>
                <w:szCs w:val="24"/>
              </w:rPr>
            </w:pPr>
            <w:r>
              <w:rPr>
                <w:rFonts w:ascii="仿宋_GB2312" w:eastAsia="仿宋_GB2312" w:hint="eastAsia"/>
                <w:sz w:val="24"/>
                <w:szCs w:val="24"/>
              </w:rPr>
              <w:t>备注</w:t>
            </w:r>
          </w:p>
        </w:tc>
        <w:tc>
          <w:tcPr>
            <w:tcW w:w="6662" w:type="dxa"/>
            <w:vAlign w:val="center"/>
          </w:tcPr>
          <w:p w:rsidR="007E5A0A" w:rsidRDefault="00505583">
            <w:pPr>
              <w:rPr>
                <w:rFonts w:ascii="仿宋_GB2312" w:eastAsia="仿宋_GB2312"/>
                <w:sz w:val="24"/>
                <w:szCs w:val="24"/>
              </w:rPr>
            </w:pPr>
            <w:r>
              <w:rPr>
                <w:rFonts w:ascii="仿宋_GB2312" w:eastAsia="仿宋_GB2312" w:hint="eastAsia"/>
                <w:sz w:val="24"/>
                <w:szCs w:val="24"/>
              </w:rPr>
              <w:t>需先期在河北金融学院接受500学时西语基础课程的学习（大三学年或大四上学期），以满足西班牙驻华使馆颁发签证的要求</w:t>
            </w:r>
          </w:p>
        </w:tc>
      </w:tr>
    </w:tbl>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我校全日制本科一、二年级学生可报名1学期交流，全日制本科二、三年级学生可报名1学年交流项目（详见具体方案）。</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成绩要求：平均成绩不低于75分。</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语言要求：参加1学期交流项目需雅思总成绩达到6.0（低于6分者加外方语言测试）；参加1学年项目学生语言要求详见具体方案。</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被录取的学生在交流期间，需在我校注册并交纳学费；在巴塞罗那自治大学需要注册，1学期的学费和生活费折合人民币约5万元；1学年的学费和生活费折合人民币约10万元，500课时西班牙语课程学费为人民币2.8万元（由巴塞罗那自治大学中国办公室授课）。</w:t>
      </w:r>
    </w:p>
    <w:p w:rsidR="007E5A0A" w:rsidRDefault="007E5A0A">
      <w:pPr>
        <w:spacing w:line="600" w:lineRule="exact"/>
        <w:rPr>
          <w:rFonts w:ascii="仿宋_GB2312" w:eastAsia="仿宋_GB2312"/>
          <w:b/>
          <w:i/>
          <w:color w:val="7030A0"/>
          <w:sz w:val="30"/>
          <w:szCs w:val="30"/>
        </w:rPr>
      </w:pPr>
    </w:p>
    <w:p w:rsidR="007E5A0A" w:rsidRDefault="00505583">
      <w:pPr>
        <w:spacing w:line="600" w:lineRule="exact"/>
        <w:ind w:firstLine="480"/>
        <w:jc w:val="center"/>
        <w:rPr>
          <w:rFonts w:ascii="仿宋_GB2312" w:eastAsia="仿宋_GB2312"/>
          <w:b/>
          <w:i/>
          <w:color w:val="7030A0"/>
          <w:sz w:val="30"/>
          <w:szCs w:val="30"/>
        </w:rPr>
      </w:pPr>
      <w:r>
        <w:rPr>
          <w:rFonts w:ascii="仿宋_GB2312" w:eastAsia="仿宋_GB2312" w:hint="eastAsia"/>
          <w:b/>
          <w:i/>
          <w:color w:val="7030A0"/>
          <w:sz w:val="30"/>
          <w:szCs w:val="30"/>
        </w:rPr>
        <w:t>（三）美洲篇</w:t>
      </w:r>
    </w:p>
    <w:p w:rsidR="007E5A0A" w:rsidRDefault="00436BCD">
      <w:pPr>
        <w:spacing w:line="600" w:lineRule="exact"/>
        <w:ind w:firstLine="480"/>
        <w:rPr>
          <w:rFonts w:ascii="仿宋_GB2312" w:eastAsia="仿宋_GB2312"/>
          <w:b/>
          <w:sz w:val="28"/>
          <w:szCs w:val="28"/>
        </w:rPr>
      </w:pPr>
      <w:r>
        <w:rPr>
          <w:rFonts w:ascii="仿宋_GB2312" w:eastAsia="仿宋_GB2312" w:hint="eastAsia"/>
          <w:b/>
          <w:sz w:val="28"/>
          <w:szCs w:val="28"/>
        </w:rPr>
        <w:t>7</w:t>
      </w:r>
      <w:r w:rsidR="00505583">
        <w:rPr>
          <w:rFonts w:ascii="仿宋_GB2312" w:eastAsia="仿宋_GB2312" w:hint="eastAsia"/>
          <w:b/>
          <w:sz w:val="28"/>
          <w:szCs w:val="28"/>
        </w:rPr>
        <w:t>、美国韦伯州立大学</w:t>
      </w:r>
    </w:p>
    <w:p w:rsidR="007E5A0A" w:rsidRDefault="00505583">
      <w:pPr>
        <w:spacing w:line="600" w:lineRule="exact"/>
        <w:ind w:firstLine="480"/>
        <w:rPr>
          <w:rFonts w:ascii="仿宋_GB2312" w:eastAsia="仿宋_GB2312"/>
          <w:sz w:val="28"/>
          <w:szCs w:val="28"/>
        </w:rPr>
      </w:pPr>
      <w:r>
        <w:rPr>
          <w:rFonts w:ascii="仿宋_GB2312" w:eastAsia="仿宋_GB2312" w:hint="eastAsia"/>
          <w:sz w:val="28"/>
          <w:szCs w:val="28"/>
        </w:rPr>
        <w:t>韦伯州立大学是成立于1889年的一所公立大学。其商业经济学院被普林斯顿评论评为“最佳商学院”之一。该校目前拥有在校生27000多名，并且一直致力于发展全球化学术课程。小班上课的形式让每个学生都充分享受到高水平的教育资源。学校坐落于犹他州的奥戈登市，距盐湖城64公里，城市风景优美，非常安全。</w:t>
      </w:r>
    </w:p>
    <w:p w:rsidR="007E5A0A" w:rsidRDefault="00505583">
      <w:pPr>
        <w:spacing w:line="600" w:lineRule="exact"/>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600" w:lineRule="exact"/>
        <w:rPr>
          <w:rFonts w:ascii="仿宋_GB2312" w:eastAsia="仿宋_GB2312"/>
          <w:sz w:val="28"/>
          <w:szCs w:val="28"/>
        </w:rPr>
      </w:pPr>
      <w:r>
        <w:rPr>
          <w:rFonts w:ascii="仿宋_GB2312" w:eastAsia="仿宋_GB2312" w:hint="eastAsia"/>
          <w:sz w:val="28"/>
          <w:szCs w:val="28"/>
        </w:rPr>
        <w:t>美国的高等教育全球认知度最高。</w:t>
      </w:r>
    </w:p>
    <w:p w:rsidR="007E5A0A" w:rsidRDefault="00505583">
      <w:pPr>
        <w:numPr>
          <w:ilvl w:val="1"/>
          <w:numId w:val="1"/>
        </w:numPr>
        <w:spacing w:line="600" w:lineRule="exact"/>
        <w:rPr>
          <w:rFonts w:ascii="仿宋_GB2312" w:eastAsia="仿宋_GB2312"/>
          <w:sz w:val="28"/>
          <w:szCs w:val="28"/>
        </w:rPr>
      </w:pPr>
      <w:r>
        <w:rPr>
          <w:rFonts w:ascii="仿宋_GB2312" w:eastAsia="仿宋_GB2312" w:hint="eastAsia"/>
          <w:sz w:val="28"/>
          <w:szCs w:val="28"/>
        </w:rPr>
        <w:t>对雅思成绩不做硬性要求。</w:t>
      </w:r>
    </w:p>
    <w:p w:rsidR="007E5A0A" w:rsidRDefault="00505583">
      <w:pPr>
        <w:numPr>
          <w:ilvl w:val="1"/>
          <w:numId w:val="1"/>
        </w:numPr>
        <w:spacing w:line="600" w:lineRule="exact"/>
        <w:rPr>
          <w:rFonts w:ascii="仿宋_GB2312" w:eastAsia="仿宋_GB2312"/>
          <w:sz w:val="28"/>
          <w:szCs w:val="28"/>
        </w:rPr>
      </w:pPr>
      <w:r>
        <w:rPr>
          <w:rFonts w:ascii="仿宋_GB2312" w:eastAsia="仿宋_GB2312" w:hint="eastAsia"/>
          <w:sz w:val="28"/>
          <w:szCs w:val="28"/>
        </w:rPr>
        <w:t>GPA达到2.5及以上的学生有机会获得学校奖学金。</w:t>
      </w:r>
    </w:p>
    <w:p w:rsidR="007E5A0A" w:rsidRDefault="00505583">
      <w:pPr>
        <w:spacing w:line="600" w:lineRule="exact"/>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rsidP="00557BED">
      <w:pPr>
        <w:spacing w:line="600" w:lineRule="exact"/>
        <w:ind w:firstLine="480"/>
        <w:rPr>
          <w:rFonts w:ascii="仿宋_GB2312" w:eastAsia="仿宋_GB2312"/>
          <w:sz w:val="28"/>
          <w:szCs w:val="28"/>
        </w:rPr>
      </w:pPr>
      <w:r>
        <w:rPr>
          <w:rFonts w:ascii="仿宋_GB2312" w:eastAsia="仿宋_GB2312" w:hint="eastAsia"/>
          <w:sz w:val="28"/>
          <w:szCs w:val="28"/>
        </w:rPr>
        <w:t>1学期。</w:t>
      </w:r>
    </w:p>
    <w:p w:rsidR="007E5A0A" w:rsidRDefault="00505583">
      <w:pPr>
        <w:spacing w:line="600" w:lineRule="exact"/>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numPr>
          <w:ilvl w:val="1"/>
          <w:numId w:val="1"/>
        </w:numPr>
        <w:spacing w:line="600" w:lineRule="exact"/>
        <w:rPr>
          <w:rFonts w:ascii="仿宋_GB2312" w:eastAsia="仿宋_GB2312"/>
          <w:sz w:val="28"/>
          <w:szCs w:val="28"/>
        </w:rPr>
      </w:pPr>
      <w:r>
        <w:rPr>
          <w:rFonts w:ascii="仿宋_GB2312" w:eastAsia="仿宋_GB2312" w:hint="eastAsia"/>
          <w:sz w:val="28"/>
          <w:szCs w:val="28"/>
        </w:rPr>
        <w:t>我校全日制本科一、二、三年级学生。</w:t>
      </w:r>
    </w:p>
    <w:p w:rsidR="007E5A0A" w:rsidRDefault="00505583">
      <w:pPr>
        <w:numPr>
          <w:ilvl w:val="1"/>
          <w:numId w:val="1"/>
        </w:numPr>
        <w:spacing w:line="600" w:lineRule="exact"/>
        <w:rPr>
          <w:rFonts w:ascii="仿宋_GB2312" w:eastAsia="仿宋_GB2312"/>
          <w:sz w:val="28"/>
          <w:szCs w:val="28"/>
        </w:rPr>
      </w:pPr>
      <w:r>
        <w:rPr>
          <w:rFonts w:ascii="仿宋_GB2312" w:eastAsia="仿宋_GB2312" w:hint="eastAsia"/>
          <w:sz w:val="28"/>
          <w:szCs w:val="28"/>
        </w:rPr>
        <w:t>成绩要求：平均成绩不低于75分。</w:t>
      </w:r>
    </w:p>
    <w:p w:rsidR="007E5A0A" w:rsidRDefault="00505583">
      <w:pPr>
        <w:numPr>
          <w:ilvl w:val="1"/>
          <w:numId w:val="1"/>
        </w:numPr>
        <w:spacing w:line="600" w:lineRule="exact"/>
        <w:rPr>
          <w:rFonts w:ascii="仿宋_GB2312" w:eastAsia="仿宋_GB2312"/>
          <w:sz w:val="28"/>
          <w:szCs w:val="28"/>
        </w:rPr>
      </w:pPr>
      <w:r>
        <w:rPr>
          <w:rFonts w:ascii="仿宋_GB2312" w:eastAsia="仿宋_GB2312" w:hint="eastAsia"/>
          <w:sz w:val="28"/>
          <w:szCs w:val="28"/>
        </w:rPr>
        <w:t>语言要求：大学英语CET-4成绩不低于425分；尚未考取英语四、六级的一年级学生可参加外方组织的语言内测。</w:t>
      </w:r>
    </w:p>
    <w:p w:rsidR="007E5A0A" w:rsidRDefault="00505583">
      <w:pPr>
        <w:spacing w:line="600" w:lineRule="exact"/>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600" w:lineRule="exact"/>
        <w:ind w:firstLine="480"/>
        <w:rPr>
          <w:rFonts w:ascii="仿宋_GB2312" w:eastAsia="仿宋_GB2312"/>
          <w:sz w:val="28"/>
          <w:szCs w:val="28"/>
        </w:rPr>
      </w:pPr>
      <w:r>
        <w:rPr>
          <w:rFonts w:ascii="仿宋_GB2312" w:eastAsia="仿宋_GB2312" w:hint="eastAsia"/>
          <w:sz w:val="28"/>
          <w:szCs w:val="28"/>
        </w:rPr>
        <w:t>被录取的学生在交流期间，需在我校注册并交纳学费；在韦伯州立大学需要注册，1学期的学费和生活费折合人民币约5万元。</w:t>
      </w:r>
    </w:p>
    <w:p w:rsidR="007E5A0A" w:rsidRDefault="00436BCD">
      <w:pPr>
        <w:spacing w:line="580" w:lineRule="exact"/>
        <w:ind w:firstLine="480"/>
        <w:rPr>
          <w:rFonts w:ascii="仿宋_GB2312" w:eastAsia="仿宋_GB2312"/>
          <w:b/>
          <w:sz w:val="28"/>
          <w:szCs w:val="28"/>
        </w:rPr>
      </w:pPr>
      <w:r>
        <w:rPr>
          <w:rFonts w:ascii="仿宋_GB2312" w:eastAsia="仿宋_GB2312" w:hint="eastAsia"/>
          <w:b/>
          <w:sz w:val="28"/>
          <w:szCs w:val="28"/>
        </w:rPr>
        <w:t>8</w:t>
      </w:r>
      <w:r w:rsidR="00505583">
        <w:rPr>
          <w:rFonts w:ascii="仿宋_GB2312" w:eastAsia="仿宋_GB2312" w:hint="eastAsia"/>
          <w:b/>
          <w:sz w:val="28"/>
          <w:szCs w:val="28"/>
        </w:rPr>
        <w:t>、美国玛瑞埃塔大学</w:t>
      </w:r>
    </w:p>
    <w:p w:rsidR="007E5A0A" w:rsidRDefault="00505583">
      <w:pPr>
        <w:spacing w:line="580" w:lineRule="exact"/>
        <w:ind w:firstLine="480"/>
        <w:rPr>
          <w:rFonts w:ascii="仿宋_GB2312" w:eastAsia="仿宋_GB2312"/>
          <w:sz w:val="28"/>
          <w:szCs w:val="28"/>
        </w:rPr>
      </w:pPr>
      <w:r>
        <w:rPr>
          <w:rFonts w:ascii="仿宋_GB2312" w:eastAsia="仿宋_GB2312" w:hint="eastAsia"/>
          <w:sz w:val="28"/>
          <w:szCs w:val="28"/>
        </w:rPr>
        <w:lastRenderedPageBreak/>
        <w:t>玛瑞埃塔大学始建于1797年，学校位于俄亥俄州东南部风景如画的玛瑞埃塔市。大学占地120英亩，在校学生1400多人，教师与学生比例1:10，师资力量雄厚。2018年“美国新闻与世界报道”（US News &amp; World Report）排行榜中，玛瑞埃塔大学在美国中西部上百所文理学院中排名第八。</w:t>
      </w:r>
    </w:p>
    <w:p w:rsidR="007E5A0A" w:rsidRDefault="00505583">
      <w:pPr>
        <w:spacing w:line="580" w:lineRule="exact"/>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580" w:lineRule="exact"/>
        <w:rPr>
          <w:rFonts w:ascii="仿宋_GB2312" w:eastAsia="仿宋_GB2312"/>
          <w:sz w:val="28"/>
          <w:szCs w:val="28"/>
        </w:rPr>
      </w:pPr>
      <w:r>
        <w:rPr>
          <w:rFonts w:ascii="仿宋_GB2312" w:eastAsia="仿宋_GB2312" w:hint="eastAsia"/>
          <w:sz w:val="28"/>
          <w:szCs w:val="28"/>
        </w:rPr>
        <w:t>美国的高等教育全球认知度最高。</w:t>
      </w:r>
    </w:p>
    <w:p w:rsidR="007E5A0A" w:rsidRDefault="00505583">
      <w:pPr>
        <w:numPr>
          <w:ilvl w:val="1"/>
          <w:numId w:val="1"/>
        </w:numPr>
        <w:spacing w:line="580" w:lineRule="exact"/>
        <w:rPr>
          <w:rFonts w:ascii="仿宋_GB2312" w:eastAsia="仿宋_GB2312"/>
          <w:sz w:val="28"/>
          <w:szCs w:val="28"/>
        </w:rPr>
      </w:pPr>
      <w:r>
        <w:rPr>
          <w:rFonts w:ascii="仿宋_GB2312" w:eastAsia="仿宋_GB2312" w:hint="eastAsia"/>
          <w:sz w:val="28"/>
          <w:szCs w:val="28"/>
        </w:rPr>
        <w:t>人性化的校园环境非常利于学习。</w:t>
      </w:r>
    </w:p>
    <w:p w:rsidR="007E5A0A" w:rsidRDefault="00505583">
      <w:pPr>
        <w:numPr>
          <w:ilvl w:val="1"/>
          <w:numId w:val="1"/>
        </w:numPr>
        <w:spacing w:line="580" w:lineRule="exact"/>
        <w:rPr>
          <w:rFonts w:ascii="仿宋_GB2312" w:eastAsia="仿宋_GB2312"/>
          <w:sz w:val="28"/>
          <w:szCs w:val="28"/>
        </w:rPr>
      </w:pPr>
      <w:r>
        <w:rPr>
          <w:rFonts w:ascii="仿宋_GB2312" w:eastAsia="仿宋_GB2312" w:hint="eastAsia"/>
          <w:sz w:val="28"/>
          <w:szCs w:val="28"/>
        </w:rPr>
        <w:t>有机会获得全额或半额奖学金。</w:t>
      </w:r>
    </w:p>
    <w:p w:rsidR="007E5A0A" w:rsidRDefault="00505583">
      <w:pPr>
        <w:spacing w:line="580" w:lineRule="exact"/>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580" w:lineRule="exact"/>
        <w:ind w:firstLine="480"/>
        <w:rPr>
          <w:rFonts w:ascii="仿宋_GB2312" w:eastAsia="仿宋_GB2312"/>
          <w:sz w:val="28"/>
          <w:szCs w:val="28"/>
        </w:rPr>
      </w:pPr>
      <w:r>
        <w:rPr>
          <w:rFonts w:ascii="仿宋_GB2312" w:eastAsia="仿宋_GB2312" w:hint="eastAsia"/>
          <w:sz w:val="28"/>
          <w:szCs w:val="28"/>
        </w:rPr>
        <w:t>1学期。</w:t>
      </w:r>
    </w:p>
    <w:p w:rsidR="007E5A0A" w:rsidRDefault="00505583">
      <w:pPr>
        <w:spacing w:line="580" w:lineRule="exact"/>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numPr>
          <w:ilvl w:val="1"/>
          <w:numId w:val="1"/>
        </w:numPr>
        <w:spacing w:line="580" w:lineRule="exact"/>
        <w:rPr>
          <w:rFonts w:ascii="仿宋_GB2312" w:eastAsia="仿宋_GB2312"/>
          <w:sz w:val="28"/>
          <w:szCs w:val="28"/>
        </w:rPr>
      </w:pPr>
      <w:r>
        <w:rPr>
          <w:rFonts w:ascii="仿宋_GB2312" w:eastAsia="仿宋_GB2312" w:hint="eastAsia"/>
          <w:sz w:val="28"/>
          <w:szCs w:val="28"/>
        </w:rPr>
        <w:t>我校全日制本科一、二、三年级学生。</w:t>
      </w:r>
    </w:p>
    <w:p w:rsidR="007E5A0A" w:rsidRDefault="00505583">
      <w:pPr>
        <w:numPr>
          <w:ilvl w:val="1"/>
          <w:numId w:val="1"/>
        </w:numPr>
        <w:spacing w:line="580" w:lineRule="exact"/>
        <w:rPr>
          <w:rFonts w:ascii="仿宋_GB2312" w:eastAsia="仿宋_GB2312"/>
          <w:sz w:val="28"/>
          <w:szCs w:val="28"/>
        </w:rPr>
      </w:pPr>
      <w:r>
        <w:rPr>
          <w:rFonts w:ascii="仿宋_GB2312" w:eastAsia="仿宋_GB2312" w:hint="eastAsia"/>
          <w:sz w:val="28"/>
          <w:szCs w:val="28"/>
        </w:rPr>
        <w:t>成绩要求：平均成绩不低于70分。</w:t>
      </w:r>
    </w:p>
    <w:p w:rsidR="007E5A0A" w:rsidRDefault="00505583">
      <w:pPr>
        <w:numPr>
          <w:ilvl w:val="1"/>
          <w:numId w:val="1"/>
        </w:numPr>
        <w:spacing w:line="580" w:lineRule="exact"/>
        <w:rPr>
          <w:rFonts w:ascii="仿宋_GB2312" w:eastAsia="仿宋_GB2312"/>
          <w:sz w:val="28"/>
          <w:szCs w:val="28"/>
        </w:rPr>
      </w:pPr>
      <w:r>
        <w:rPr>
          <w:rFonts w:ascii="仿宋_GB2312" w:eastAsia="仿宋_GB2312" w:hint="eastAsia"/>
          <w:sz w:val="28"/>
          <w:szCs w:val="28"/>
        </w:rPr>
        <w:t>语言要求：大学英语CET-4成绩不低于425分或雅思总成绩达到5.5。</w:t>
      </w:r>
    </w:p>
    <w:p w:rsidR="007E5A0A" w:rsidRDefault="00505583">
      <w:pPr>
        <w:spacing w:line="580" w:lineRule="exact"/>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580" w:lineRule="exact"/>
        <w:ind w:firstLine="480"/>
        <w:rPr>
          <w:rFonts w:ascii="仿宋_GB2312" w:eastAsia="仿宋_GB2312"/>
          <w:sz w:val="28"/>
          <w:szCs w:val="28"/>
        </w:rPr>
      </w:pPr>
      <w:r>
        <w:rPr>
          <w:rFonts w:ascii="仿宋_GB2312" w:eastAsia="仿宋_GB2312" w:hint="eastAsia"/>
          <w:sz w:val="28"/>
          <w:szCs w:val="28"/>
        </w:rPr>
        <w:t>被录取的学生在交流期间，需在我校注册并交纳学费；在玛瑞埃塔大学需要注册，关于费用的说明如下：</w:t>
      </w:r>
    </w:p>
    <w:p w:rsidR="007E5A0A" w:rsidRDefault="00505583">
      <w:pPr>
        <w:spacing w:line="580" w:lineRule="exact"/>
        <w:ind w:firstLine="480"/>
        <w:rPr>
          <w:rFonts w:ascii="仿宋_GB2312" w:eastAsia="仿宋_GB2312"/>
          <w:sz w:val="28"/>
          <w:szCs w:val="28"/>
        </w:rPr>
      </w:pPr>
      <w:r>
        <w:rPr>
          <w:rFonts w:ascii="仿宋_GB2312" w:eastAsia="仿宋_GB2312" w:hint="eastAsia"/>
          <w:sz w:val="28"/>
          <w:szCs w:val="28"/>
        </w:rPr>
        <w:t>获得全奖资格的同学：食、宿、医疗、保险等约4.7万元；</w:t>
      </w:r>
    </w:p>
    <w:p w:rsidR="007E5A0A" w:rsidRDefault="00505583">
      <w:pPr>
        <w:spacing w:line="580" w:lineRule="exact"/>
        <w:ind w:firstLine="480"/>
        <w:rPr>
          <w:rFonts w:ascii="仿宋_GB2312" w:eastAsia="仿宋_GB2312"/>
          <w:sz w:val="28"/>
          <w:szCs w:val="28"/>
        </w:rPr>
      </w:pPr>
      <w:r>
        <w:rPr>
          <w:rFonts w:ascii="仿宋_GB2312" w:eastAsia="仿宋_GB2312" w:hint="eastAsia"/>
          <w:sz w:val="28"/>
          <w:szCs w:val="28"/>
        </w:rPr>
        <w:t>获得半奖资格的同学：学费、食、宿、医疗保险等约11万元。</w:t>
      </w:r>
    </w:p>
    <w:p w:rsidR="00CA19A9" w:rsidRPr="006671F1" w:rsidRDefault="00CA19A9">
      <w:pPr>
        <w:spacing w:line="580" w:lineRule="exact"/>
        <w:ind w:firstLine="480"/>
        <w:rPr>
          <w:rFonts w:ascii="仿宋_GB2312" w:eastAsia="仿宋_GB2312"/>
          <w:b/>
          <w:sz w:val="28"/>
          <w:szCs w:val="28"/>
        </w:rPr>
      </w:pPr>
      <w:r w:rsidRPr="006671F1">
        <w:rPr>
          <w:rFonts w:ascii="仿宋_GB2312" w:eastAsia="仿宋_GB2312" w:hint="eastAsia"/>
          <w:b/>
          <w:sz w:val="28"/>
          <w:szCs w:val="28"/>
        </w:rPr>
        <w:t>9、美国特拉华州立大学</w:t>
      </w:r>
    </w:p>
    <w:p w:rsidR="006671F1" w:rsidRPr="00B67849" w:rsidRDefault="006671F1" w:rsidP="006671F1">
      <w:pPr>
        <w:spacing w:line="360" w:lineRule="auto"/>
        <w:ind w:firstLine="480"/>
        <w:rPr>
          <w:rFonts w:ascii="仿宋_GB2312" w:eastAsia="仿宋_GB2312"/>
          <w:sz w:val="28"/>
          <w:szCs w:val="28"/>
        </w:rPr>
      </w:pPr>
      <w:r>
        <w:rPr>
          <w:rFonts w:ascii="仿宋_GB2312" w:eastAsia="仿宋_GB2312" w:hint="eastAsia"/>
          <w:sz w:val="28"/>
          <w:szCs w:val="28"/>
        </w:rPr>
        <w:t>特拉华州立大学是一所美国公立综合性大学，成立于1891年。该校以严谨的治学方略和优秀的教学质量而著称，其商学院是最早获</w:t>
      </w:r>
      <w:r>
        <w:rPr>
          <w:rFonts w:ascii="仿宋_GB2312" w:eastAsia="仿宋_GB2312" w:hint="eastAsia"/>
          <w:sz w:val="28"/>
          <w:szCs w:val="28"/>
        </w:rPr>
        <w:lastRenderedPageBreak/>
        <w:t>得国际精英商学院协会认证的美国高校。特拉华州立大学位于美国东海岸特拉华州的多佛市，邻近费城、纽约和华盛顿，地理位置优越。</w:t>
      </w:r>
    </w:p>
    <w:p w:rsidR="006671F1" w:rsidRPr="00D73D93" w:rsidRDefault="006671F1" w:rsidP="006671F1">
      <w:pPr>
        <w:spacing w:line="360" w:lineRule="auto"/>
        <w:ind w:firstLine="480"/>
        <w:rPr>
          <w:rFonts w:ascii="仿宋_GB2312" w:eastAsia="仿宋_GB2312"/>
          <w:b/>
          <w:color w:val="C00000"/>
          <w:sz w:val="28"/>
          <w:szCs w:val="28"/>
        </w:rPr>
      </w:pPr>
      <w:r w:rsidRPr="00D73D93">
        <w:rPr>
          <w:rFonts w:ascii="仿宋_GB2312" w:eastAsia="仿宋_GB2312" w:hint="eastAsia"/>
          <w:b/>
          <w:color w:val="C00000"/>
          <w:sz w:val="28"/>
          <w:szCs w:val="28"/>
        </w:rPr>
        <w:t>【项目优势】：</w:t>
      </w:r>
    </w:p>
    <w:p w:rsidR="006671F1" w:rsidRPr="00B67849" w:rsidRDefault="006671F1" w:rsidP="006671F1">
      <w:pPr>
        <w:numPr>
          <w:ilvl w:val="1"/>
          <w:numId w:val="1"/>
        </w:numPr>
        <w:tabs>
          <w:tab w:val="num" w:pos="840"/>
        </w:tabs>
        <w:spacing w:line="360" w:lineRule="auto"/>
        <w:rPr>
          <w:rFonts w:ascii="仿宋_GB2312" w:eastAsia="仿宋_GB2312"/>
          <w:sz w:val="28"/>
          <w:szCs w:val="28"/>
        </w:rPr>
      </w:pPr>
      <w:r w:rsidRPr="00B67849">
        <w:rPr>
          <w:rFonts w:ascii="仿宋_GB2312" w:eastAsia="仿宋_GB2312" w:hint="eastAsia"/>
          <w:sz w:val="28"/>
          <w:szCs w:val="28"/>
        </w:rPr>
        <w:t>美国的高等教育全球认知度最高。</w:t>
      </w:r>
    </w:p>
    <w:p w:rsidR="006671F1" w:rsidRDefault="006671F1" w:rsidP="006671F1">
      <w:pPr>
        <w:numPr>
          <w:ilvl w:val="1"/>
          <w:numId w:val="1"/>
        </w:numPr>
        <w:tabs>
          <w:tab w:val="num" w:pos="840"/>
        </w:tabs>
        <w:spacing w:line="360" w:lineRule="auto"/>
        <w:rPr>
          <w:rFonts w:ascii="仿宋_GB2312" w:eastAsia="仿宋_GB2312"/>
          <w:sz w:val="28"/>
          <w:szCs w:val="28"/>
        </w:rPr>
      </w:pPr>
      <w:r>
        <w:rPr>
          <w:rFonts w:ascii="仿宋_GB2312" w:eastAsia="仿宋_GB2312" w:hint="eastAsia"/>
          <w:sz w:val="28"/>
          <w:szCs w:val="28"/>
        </w:rPr>
        <w:t>人性化的校园环境非常利于学习。</w:t>
      </w:r>
    </w:p>
    <w:p w:rsidR="006671F1" w:rsidRDefault="006671F1" w:rsidP="006671F1">
      <w:pPr>
        <w:numPr>
          <w:ilvl w:val="1"/>
          <w:numId w:val="1"/>
        </w:numPr>
        <w:tabs>
          <w:tab w:val="num" w:pos="840"/>
        </w:tabs>
        <w:spacing w:line="360" w:lineRule="auto"/>
        <w:rPr>
          <w:rFonts w:ascii="仿宋_GB2312" w:eastAsia="仿宋_GB2312"/>
          <w:sz w:val="28"/>
          <w:szCs w:val="28"/>
        </w:rPr>
      </w:pPr>
      <w:r>
        <w:rPr>
          <w:rFonts w:ascii="仿宋_GB2312" w:eastAsia="仿宋_GB2312" w:hint="eastAsia"/>
          <w:sz w:val="28"/>
          <w:szCs w:val="28"/>
        </w:rPr>
        <w:t>特拉华州实行“免税政策”，大幅降低了学习和生活成本。</w:t>
      </w:r>
    </w:p>
    <w:p w:rsidR="006671F1" w:rsidRPr="002234BA" w:rsidRDefault="006671F1" w:rsidP="006671F1">
      <w:pPr>
        <w:spacing w:line="360" w:lineRule="auto"/>
        <w:ind w:firstLine="480"/>
        <w:rPr>
          <w:rFonts w:ascii="仿宋_GB2312" w:eastAsia="仿宋_GB2312"/>
          <w:b/>
          <w:color w:val="C00000"/>
          <w:sz w:val="28"/>
          <w:szCs w:val="28"/>
        </w:rPr>
      </w:pPr>
      <w:r w:rsidRPr="002234BA">
        <w:rPr>
          <w:rFonts w:ascii="仿宋_GB2312" w:eastAsia="仿宋_GB2312" w:hint="eastAsia"/>
          <w:b/>
          <w:color w:val="C00000"/>
          <w:sz w:val="28"/>
          <w:szCs w:val="28"/>
        </w:rPr>
        <w:t>【</w:t>
      </w:r>
      <w:r>
        <w:rPr>
          <w:rFonts w:ascii="仿宋_GB2312" w:eastAsia="仿宋_GB2312" w:hint="eastAsia"/>
          <w:b/>
          <w:color w:val="C00000"/>
          <w:sz w:val="28"/>
          <w:szCs w:val="28"/>
        </w:rPr>
        <w:t>交流时限</w:t>
      </w:r>
      <w:r w:rsidRPr="002234BA">
        <w:rPr>
          <w:rFonts w:ascii="仿宋_GB2312" w:eastAsia="仿宋_GB2312" w:hint="eastAsia"/>
          <w:b/>
          <w:color w:val="C00000"/>
          <w:sz w:val="28"/>
          <w:szCs w:val="28"/>
        </w:rPr>
        <w:t>】：</w:t>
      </w:r>
    </w:p>
    <w:p w:rsidR="006671F1" w:rsidRDefault="006671F1" w:rsidP="006671F1">
      <w:pPr>
        <w:spacing w:line="360" w:lineRule="auto"/>
        <w:ind w:firstLine="480"/>
        <w:rPr>
          <w:rFonts w:ascii="仿宋_GB2312" w:eastAsia="仿宋_GB2312"/>
          <w:sz w:val="28"/>
          <w:szCs w:val="28"/>
        </w:rPr>
      </w:pPr>
      <w:r>
        <w:rPr>
          <w:rFonts w:ascii="仿宋_GB2312" w:eastAsia="仿宋_GB2312" w:hint="eastAsia"/>
          <w:sz w:val="28"/>
          <w:szCs w:val="28"/>
        </w:rPr>
        <w:t>1学期</w:t>
      </w:r>
      <w:r w:rsidRPr="00017535">
        <w:rPr>
          <w:rFonts w:ascii="仿宋_GB2312" w:eastAsia="仿宋_GB2312" w:hint="eastAsia"/>
          <w:sz w:val="28"/>
          <w:szCs w:val="28"/>
        </w:rPr>
        <w:t>。</w:t>
      </w:r>
    </w:p>
    <w:p w:rsidR="006671F1" w:rsidRPr="002234BA" w:rsidRDefault="006671F1" w:rsidP="006671F1">
      <w:pPr>
        <w:spacing w:line="360" w:lineRule="auto"/>
        <w:ind w:firstLine="480"/>
        <w:rPr>
          <w:rFonts w:ascii="仿宋_GB2312" w:eastAsia="仿宋_GB2312"/>
          <w:b/>
          <w:color w:val="C00000"/>
          <w:sz w:val="28"/>
          <w:szCs w:val="28"/>
        </w:rPr>
      </w:pPr>
      <w:r w:rsidRPr="002234BA">
        <w:rPr>
          <w:rFonts w:ascii="仿宋_GB2312" w:eastAsia="仿宋_GB2312" w:hint="eastAsia"/>
          <w:b/>
          <w:color w:val="C00000"/>
          <w:sz w:val="28"/>
          <w:szCs w:val="28"/>
        </w:rPr>
        <w:t>【</w:t>
      </w:r>
      <w:r>
        <w:rPr>
          <w:rFonts w:ascii="仿宋_GB2312" w:eastAsia="仿宋_GB2312" w:hint="eastAsia"/>
          <w:b/>
          <w:color w:val="C00000"/>
          <w:sz w:val="28"/>
          <w:szCs w:val="28"/>
        </w:rPr>
        <w:t>报名条件</w:t>
      </w:r>
      <w:r w:rsidRPr="002234BA">
        <w:rPr>
          <w:rFonts w:ascii="仿宋_GB2312" w:eastAsia="仿宋_GB2312" w:hint="eastAsia"/>
          <w:b/>
          <w:color w:val="C00000"/>
          <w:sz w:val="28"/>
          <w:szCs w:val="28"/>
        </w:rPr>
        <w:t>】：</w:t>
      </w:r>
    </w:p>
    <w:p w:rsidR="006671F1" w:rsidRPr="006E21FB" w:rsidRDefault="006671F1" w:rsidP="006671F1">
      <w:pPr>
        <w:numPr>
          <w:ilvl w:val="1"/>
          <w:numId w:val="1"/>
        </w:numPr>
        <w:tabs>
          <w:tab w:val="num" w:pos="840"/>
        </w:tabs>
        <w:spacing w:line="360" w:lineRule="auto"/>
        <w:rPr>
          <w:rFonts w:ascii="仿宋_GB2312" w:eastAsia="仿宋_GB2312"/>
          <w:sz w:val="28"/>
          <w:szCs w:val="28"/>
        </w:rPr>
      </w:pPr>
      <w:r>
        <w:rPr>
          <w:rFonts w:ascii="仿宋_GB2312" w:eastAsia="仿宋_GB2312" w:hint="eastAsia"/>
          <w:sz w:val="28"/>
          <w:szCs w:val="28"/>
        </w:rPr>
        <w:t>我校</w:t>
      </w:r>
      <w:r w:rsidRPr="006E21FB">
        <w:rPr>
          <w:rFonts w:ascii="仿宋_GB2312" w:eastAsia="仿宋_GB2312" w:hint="eastAsia"/>
          <w:sz w:val="28"/>
          <w:szCs w:val="28"/>
        </w:rPr>
        <w:t>全日制本科一、二、三年级学生。</w:t>
      </w:r>
    </w:p>
    <w:p w:rsidR="006671F1" w:rsidRDefault="006671F1" w:rsidP="006671F1">
      <w:pPr>
        <w:numPr>
          <w:ilvl w:val="1"/>
          <w:numId w:val="1"/>
        </w:numPr>
        <w:tabs>
          <w:tab w:val="num" w:pos="840"/>
        </w:tabs>
        <w:spacing w:line="360" w:lineRule="auto"/>
        <w:rPr>
          <w:rFonts w:ascii="仿宋_GB2312" w:eastAsia="仿宋_GB2312"/>
          <w:sz w:val="28"/>
          <w:szCs w:val="28"/>
        </w:rPr>
      </w:pPr>
      <w:r w:rsidRPr="006E21FB">
        <w:rPr>
          <w:rFonts w:ascii="仿宋_GB2312" w:eastAsia="仿宋_GB2312" w:hint="eastAsia"/>
          <w:sz w:val="28"/>
          <w:szCs w:val="28"/>
        </w:rPr>
        <w:t>成绩要求：平均成绩不低于</w:t>
      </w:r>
      <w:r>
        <w:rPr>
          <w:rFonts w:ascii="仿宋_GB2312" w:eastAsia="仿宋_GB2312" w:hint="eastAsia"/>
          <w:sz w:val="28"/>
          <w:szCs w:val="28"/>
        </w:rPr>
        <w:t>70</w:t>
      </w:r>
      <w:r w:rsidRPr="006E21FB">
        <w:rPr>
          <w:rFonts w:ascii="仿宋_GB2312" w:eastAsia="仿宋_GB2312" w:hint="eastAsia"/>
          <w:sz w:val="28"/>
          <w:szCs w:val="28"/>
        </w:rPr>
        <w:t>分。</w:t>
      </w:r>
    </w:p>
    <w:p w:rsidR="006671F1" w:rsidRPr="006E21FB" w:rsidRDefault="006671F1" w:rsidP="006671F1">
      <w:pPr>
        <w:numPr>
          <w:ilvl w:val="1"/>
          <w:numId w:val="1"/>
        </w:numPr>
        <w:tabs>
          <w:tab w:val="num" w:pos="840"/>
        </w:tabs>
        <w:spacing w:line="360" w:lineRule="auto"/>
        <w:rPr>
          <w:rFonts w:ascii="仿宋_GB2312" w:eastAsia="仿宋_GB2312"/>
          <w:sz w:val="28"/>
          <w:szCs w:val="28"/>
        </w:rPr>
      </w:pPr>
      <w:r>
        <w:rPr>
          <w:rFonts w:ascii="仿宋_GB2312" w:eastAsia="仿宋_GB2312" w:hint="eastAsia"/>
          <w:sz w:val="28"/>
          <w:szCs w:val="28"/>
        </w:rPr>
        <w:t>语言要求：</w:t>
      </w:r>
      <w:r w:rsidRPr="00203CEC">
        <w:rPr>
          <w:rFonts w:ascii="仿宋_GB2312" w:eastAsia="仿宋_GB2312" w:hint="eastAsia"/>
          <w:sz w:val="28"/>
          <w:szCs w:val="28"/>
        </w:rPr>
        <w:t>大学英语CET-</w:t>
      </w:r>
      <w:r>
        <w:rPr>
          <w:rFonts w:ascii="仿宋_GB2312" w:eastAsia="仿宋_GB2312" w:hint="eastAsia"/>
          <w:sz w:val="28"/>
          <w:szCs w:val="28"/>
        </w:rPr>
        <w:t>4</w:t>
      </w:r>
      <w:r w:rsidRPr="00203CEC">
        <w:rPr>
          <w:rFonts w:ascii="仿宋_GB2312" w:eastAsia="仿宋_GB2312" w:hint="eastAsia"/>
          <w:sz w:val="28"/>
          <w:szCs w:val="28"/>
        </w:rPr>
        <w:t>成绩</w:t>
      </w:r>
      <w:r>
        <w:rPr>
          <w:rFonts w:ascii="仿宋_GB2312" w:eastAsia="仿宋_GB2312" w:hint="eastAsia"/>
          <w:sz w:val="28"/>
          <w:szCs w:val="28"/>
        </w:rPr>
        <w:t>不低于</w:t>
      </w:r>
      <w:r w:rsidRPr="00203CEC">
        <w:rPr>
          <w:rFonts w:ascii="仿宋_GB2312" w:eastAsia="仿宋_GB2312" w:hint="eastAsia"/>
          <w:sz w:val="28"/>
          <w:szCs w:val="28"/>
        </w:rPr>
        <w:t>425</w:t>
      </w:r>
      <w:r>
        <w:rPr>
          <w:rFonts w:ascii="仿宋_GB2312" w:eastAsia="仿宋_GB2312" w:hint="eastAsia"/>
          <w:sz w:val="28"/>
          <w:szCs w:val="28"/>
        </w:rPr>
        <w:t>分或雅思总成绩达到5.5。</w:t>
      </w:r>
    </w:p>
    <w:p w:rsidR="006671F1" w:rsidRPr="002234BA" w:rsidRDefault="006671F1" w:rsidP="006671F1">
      <w:pPr>
        <w:spacing w:line="360" w:lineRule="auto"/>
        <w:ind w:firstLine="480"/>
        <w:rPr>
          <w:rFonts w:ascii="仿宋_GB2312" w:eastAsia="仿宋_GB2312"/>
          <w:b/>
          <w:color w:val="C00000"/>
          <w:sz w:val="28"/>
          <w:szCs w:val="28"/>
        </w:rPr>
      </w:pPr>
      <w:r w:rsidRPr="002234BA">
        <w:rPr>
          <w:rFonts w:ascii="仿宋_GB2312" w:eastAsia="仿宋_GB2312" w:hint="eastAsia"/>
          <w:b/>
          <w:color w:val="C00000"/>
          <w:sz w:val="28"/>
          <w:szCs w:val="28"/>
        </w:rPr>
        <w:t>【费用】：</w:t>
      </w:r>
    </w:p>
    <w:p w:rsidR="00CA19A9" w:rsidRDefault="006671F1" w:rsidP="006671F1">
      <w:pPr>
        <w:spacing w:line="360" w:lineRule="auto"/>
        <w:ind w:firstLine="480"/>
        <w:rPr>
          <w:rFonts w:ascii="仿宋_GB2312" w:eastAsia="仿宋_GB2312"/>
          <w:sz w:val="28"/>
          <w:szCs w:val="28"/>
        </w:rPr>
      </w:pPr>
      <w:r w:rsidRPr="00746C19">
        <w:rPr>
          <w:rFonts w:ascii="仿宋_GB2312" w:eastAsia="仿宋_GB2312" w:hint="eastAsia"/>
          <w:sz w:val="28"/>
          <w:szCs w:val="28"/>
        </w:rPr>
        <w:t>被录取的学生在交</w:t>
      </w:r>
      <w:r>
        <w:rPr>
          <w:rFonts w:ascii="仿宋_GB2312" w:eastAsia="仿宋_GB2312" w:hint="eastAsia"/>
          <w:sz w:val="28"/>
          <w:szCs w:val="28"/>
        </w:rPr>
        <w:t>流</w:t>
      </w:r>
      <w:r w:rsidRPr="00746C19">
        <w:rPr>
          <w:rFonts w:ascii="仿宋_GB2312" w:eastAsia="仿宋_GB2312" w:hint="eastAsia"/>
          <w:sz w:val="28"/>
          <w:szCs w:val="28"/>
        </w:rPr>
        <w:t>期间，需在我校注册并交纳学费；在</w:t>
      </w:r>
      <w:r>
        <w:rPr>
          <w:rFonts w:ascii="仿宋_GB2312" w:eastAsia="仿宋_GB2312" w:hint="eastAsia"/>
          <w:sz w:val="28"/>
          <w:szCs w:val="28"/>
        </w:rPr>
        <w:t>特拉华州立大学</w:t>
      </w:r>
      <w:r w:rsidRPr="00746C19">
        <w:rPr>
          <w:rFonts w:ascii="仿宋_GB2312" w:eastAsia="仿宋_GB2312" w:hint="eastAsia"/>
          <w:sz w:val="28"/>
          <w:szCs w:val="28"/>
        </w:rPr>
        <w:t>需要注册，</w:t>
      </w:r>
      <w:r>
        <w:rPr>
          <w:rFonts w:ascii="仿宋_GB2312" w:eastAsia="仿宋_GB2312" w:hint="eastAsia"/>
          <w:sz w:val="28"/>
          <w:szCs w:val="28"/>
        </w:rPr>
        <w:t>1学期的学费</w:t>
      </w:r>
      <w:r w:rsidRPr="00B67849">
        <w:rPr>
          <w:rFonts w:ascii="仿宋_GB2312" w:eastAsia="仿宋_GB2312" w:hint="eastAsia"/>
          <w:sz w:val="28"/>
          <w:szCs w:val="28"/>
        </w:rPr>
        <w:t>和生活费折合人民币约</w:t>
      </w:r>
      <w:r>
        <w:rPr>
          <w:rFonts w:ascii="仿宋_GB2312" w:eastAsia="仿宋_GB2312" w:hint="eastAsia"/>
          <w:sz w:val="28"/>
          <w:szCs w:val="28"/>
        </w:rPr>
        <w:t>3.5</w:t>
      </w:r>
      <w:r w:rsidRPr="00B67849">
        <w:rPr>
          <w:rFonts w:ascii="仿宋_GB2312" w:eastAsia="仿宋_GB2312" w:hint="eastAsia"/>
          <w:sz w:val="28"/>
          <w:szCs w:val="28"/>
        </w:rPr>
        <w:t>万元。</w:t>
      </w:r>
    </w:p>
    <w:p w:rsidR="00436BCD" w:rsidRDefault="00CA19A9">
      <w:pPr>
        <w:spacing w:line="580" w:lineRule="exact"/>
        <w:ind w:firstLine="480"/>
        <w:rPr>
          <w:rFonts w:ascii="仿宋_GB2312" w:eastAsia="仿宋_GB2312"/>
          <w:b/>
          <w:sz w:val="28"/>
          <w:szCs w:val="28"/>
        </w:rPr>
      </w:pPr>
      <w:r>
        <w:rPr>
          <w:rFonts w:ascii="仿宋_GB2312" w:eastAsia="仿宋_GB2312" w:hint="eastAsia"/>
          <w:b/>
          <w:sz w:val="28"/>
          <w:szCs w:val="28"/>
        </w:rPr>
        <w:t>10</w:t>
      </w:r>
      <w:r w:rsidR="00436BCD" w:rsidRPr="00436BCD">
        <w:rPr>
          <w:rFonts w:ascii="仿宋_GB2312" w:eastAsia="仿宋_GB2312" w:hint="eastAsia"/>
          <w:b/>
          <w:sz w:val="28"/>
          <w:szCs w:val="28"/>
        </w:rPr>
        <w:t>、美国东肯塔基大学</w:t>
      </w:r>
    </w:p>
    <w:p w:rsidR="006671F1" w:rsidRPr="006671F1" w:rsidRDefault="006671F1" w:rsidP="006671F1">
      <w:pPr>
        <w:ind w:firstLineChars="200" w:firstLine="560"/>
        <w:rPr>
          <w:rFonts w:ascii="仿宋_GB2312" w:eastAsia="仿宋_GB2312"/>
          <w:sz w:val="28"/>
          <w:szCs w:val="28"/>
        </w:rPr>
      </w:pPr>
      <w:r w:rsidRPr="006671F1">
        <w:rPr>
          <w:rFonts w:ascii="仿宋_GB2312" w:eastAsia="仿宋_GB2312" w:hint="eastAsia"/>
          <w:sz w:val="28"/>
          <w:szCs w:val="28"/>
        </w:rPr>
        <w:t>东肯塔基大学是一所中等规模的，名声良好，学术氛围浓厚的，历史悠久的美国公立大学。主校区坐落于风景优美的肯塔基州里士满城，并且在全肯塔基州六个地方设立了分校区。东肯塔基大学在 2008年美国新闻与世界报道的大学排名中，名列南部最好的研究生大学第</w:t>
      </w:r>
    </w:p>
    <w:p w:rsidR="006671F1" w:rsidRPr="006671F1" w:rsidRDefault="006671F1" w:rsidP="006671F1">
      <w:pPr>
        <w:rPr>
          <w:rFonts w:ascii="仿宋_GB2312" w:eastAsia="仿宋_GB2312"/>
          <w:sz w:val="28"/>
          <w:szCs w:val="28"/>
        </w:rPr>
      </w:pPr>
      <w:r w:rsidRPr="006671F1">
        <w:rPr>
          <w:rFonts w:ascii="仿宋_GB2312" w:eastAsia="仿宋_GB2312" w:hint="eastAsia"/>
          <w:sz w:val="28"/>
          <w:szCs w:val="28"/>
        </w:rPr>
        <w:t>60 名。</w:t>
      </w:r>
    </w:p>
    <w:p w:rsidR="006671F1" w:rsidRPr="006671F1" w:rsidRDefault="006671F1" w:rsidP="006671F1">
      <w:pPr>
        <w:widowControl/>
        <w:jc w:val="left"/>
        <w:rPr>
          <w:rFonts w:ascii="宋体" w:hAnsi="宋体" w:cs="宋体"/>
          <w:kern w:val="0"/>
          <w:sz w:val="24"/>
          <w:szCs w:val="24"/>
        </w:rPr>
      </w:pPr>
      <w:r w:rsidRPr="006671F1">
        <w:rPr>
          <w:rFonts w:ascii="仿宋_GB2312" w:eastAsia="仿宋_GB2312" w:hAnsi="宋体" w:cs="宋体" w:hint="eastAsia"/>
          <w:b/>
          <w:bCs/>
          <w:color w:val="C00000"/>
          <w:kern w:val="0"/>
          <w:sz w:val="28"/>
          <w:szCs w:val="28"/>
        </w:rPr>
        <w:lastRenderedPageBreak/>
        <w:t xml:space="preserve">【项目优势】： </w:t>
      </w:r>
    </w:p>
    <w:p w:rsidR="006671F1" w:rsidRPr="006671F1" w:rsidRDefault="006671F1" w:rsidP="006671F1">
      <w:pPr>
        <w:widowControl/>
        <w:jc w:val="left"/>
        <w:rPr>
          <w:rFonts w:ascii="宋体" w:hAnsi="宋体" w:cs="宋体"/>
          <w:kern w:val="0"/>
          <w:sz w:val="24"/>
          <w:szCs w:val="24"/>
        </w:rPr>
      </w:pPr>
      <w:r w:rsidRPr="006671F1">
        <w:rPr>
          <w:rFonts w:ascii="Wingdings" w:hAnsi="Wingdings" w:cs="宋体" w:hint="eastAsia"/>
          <w:color w:val="000000"/>
          <w:kern w:val="0"/>
          <w:sz w:val="28"/>
          <w:szCs w:val="28"/>
        </w:rPr>
        <w:sym w:font="Wingdings" w:char="F06E"/>
      </w:r>
      <w:r w:rsidRPr="006671F1">
        <w:rPr>
          <w:rFonts w:ascii="Wingdings" w:hAnsi="Wingdings" w:cs="宋体"/>
          <w:color w:val="000000"/>
          <w:kern w:val="0"/>
          <w:sz w:val="28"/>
          <w:szCs w:val="28"/>
        </w:rPr>
        <w:t></w:t>
      </w:r>
      <w:r w:rsidRPr="006671F1">
        <w:rPr>
          <w:rFonts w:ascii="仿宋_GB2312" w:eastAsia="仿宋_GB2312" w:hAnsi="宋体" w:cs="宋体" w:hint="eastAsia"/>
          <w:color w:val="000000"/>
          <w:kern w:val="0"/>
          <w:sz w:val="28"/>
          <w:szCs w:val="28"/>
        </w:rPr>
        <w:t>美国的高等教育全球认知度最高。</w:t>
      </w:r>
    </w:p>
    <w:p w:rsidR="006671F1" w:rsidRPr="006671F1" w:rsidRDefault="006671F1" w:rsidP="006671F1">
      <w:pPr>
        <w:widowControl/>
        <w:jc w:val="left"/>
        <w:rPr>
          <w:rFonts w:ascii="宋体" w:hAnsi="宋体" w:cs="宋体"/>
          <w:kern w:val="0"/>
          <w:sz w:val="24"/>
          <w:szCs w:val="24"/>
        </w:rPr>
      </w:pPr>
      <w:r w:rsidRPr="006671F1">
        <w:rPr>
          <w:rFonts w:ascii="Wingdings" w:hAnsi="Wingdings" w:cs="宋体" w:hint="eastAsia"/>
          <w:color w:val="000000"/>
          <w:kern w:val="0"/>
          <w:sz w:val="28"/>
          <w:szCs w:val="28"/>
        </w:rPr>
        <w:sym w:font="Wingdings" w:char="F06E"/>
      </w:r>
      <w:r w:rsidRPr="006671F1">
        <w:rPr>
          <w:rFonts w:ascii="Wingdings" w:hAnsi="Wingdings" w:cs="宋体"/>
          <w:color w:val="000000"/>
          <w:kern w:val="0"/>
          <w:sz w:val="28"/>
          <w:szCs w:val="28"/>
        </w:rPr>
        <w:t></w:t>
      </w:r>
      <w:r w:rsidRPr="006671F1">
        <w:rPr>
          <w:rFonts w:ascii="仿宋_GB2312" w:eastAsia="仿宋_GB2312" w:hAnsi="宋体" w:cs="宋体" w:hint="eastAsia"/>
          <w:color w:val="000000"/>
          <w:kern w:val="0"/>
          <w:sz w:val="28"/>
          <w:szCs w:val="28"/>
        </w:rPr>
        <w:t>交流学生享受学费减免政策。</w:t>
      </w:r>
    </w:p>
    <w:p w:rsidR="006671F1" w:rsidRPr="006671F1" w:rsidRDefault="006671F1" w:rsidP="006671F1">
      <w:pPr>
        <w:widowControl/>
        <w:jc w:val="left"/>
        <w:rPr>
          <w:rFonts w:ascii="宋体" w:hAnsi="宋体" w:cs="宋体"/>
          <w:kern w:val="0"/>
          <w:sz w:val="24"/>
          <w:szCs w:val="24"/>
        </w:rPr>
      </w:pPr>
      <w:r w:rsidRPr="006671F1">
        <w:rPr>
          <w:rFonts w:ascii="仿宋_GB2312" w:eastAsia="仿宋_GB2312" w:hAnsi="宋体" w:cs="宋体" w:hint="eastAsia"/>
          <w:b/>
          <w:bCs/>
          <w:color w:val="C00000"/>
          <w:kern w:val="0"/>
          <w:sz w:val="28"/>
          <w:szCs w:val="28"/>
        </w:rPr>
        <w:t xml:space="preserve">【交流时限】： </w:t>
      </w:r>
    </w:p>
    <w:p w:rsidR="006671F1" w:rsidRPr="006671F1" w:rsidRDefault="006671F1" w:rsidP="006671F1">
      <w:pPr>
        <w:widowControl/>
        <w:jc w:val="left"/>
        <w:rPr>
          <w:rFonts w:ascii="宋体" w:hAnsi="宋体" w:cs="宋体"/>
          <w:kern w:val="0"/>
          <w:sz w:val="24"/>
          <w:szCs w:val="24"/>
        </w:rPr>
      </w:pPr>
      <w:r w:rsidRPr="006671F1">
        <w:rPr>
          <w:rFonts w:ascii="仿宋_GB2312" w:eastAsia="仿宋_GB2312" w:hAnsi="宋体" w:cs="宋体" w:hint="eastAsia"/>
          <w:color w:val="000000"/>
          <w:kern w:val="0"/>
          <w:sz w:val="28"/>
          <w:szCs w:val="28"/>
        </w:rPr>
        <w:t>1 学期。</w:t>
      </w:r>
    </w:p>
    <w:p w:rsidR="006671F1" w:rsidRPr="006671F1" w:rsidRDefault="006671F1" w:rsidP="006671F1">
      <w:pPr>
        <w:widowControl/>
        <w:jc w:val="left"/>
        <w:rPr>
          <w:rFonts w:ascii="宋体" w:hAnsi="宋体" w:cs="宋体"/>
          <w:kern w:val="0"/>
          <w:sz w:val="24"/>
          <w:szCs w:val="24"/>
        </w:rPr>
      </w:pPr>
      <w:r w:rsidRPr="006671F1">
        <w:rPr>
          <w:rFonts w:ascii="仿宋_GB2312" w:eastAsia="仿宋_GB2312" w:hAnsi="宋体" w:cs="宋体" w:hint="eastAsia"/>
          <w:b/>
          <w:bCs/>
          <w:color w:val="C00000"/>
          <w:kern w:val="0"/>
          <w:sz w:val="28"/>
          <w:szCs w:val="28"/>
        </w:rPr>
        <w:t xml:space="preserve">【报名条件】： </w:t>
      </w:r>
    </w:p>
    <w:p w:rsidR="006671F1" w:rsidRPr="006671F1" w:rsidRDefault="006671F1" w:rsidP="006671F1">
      <w:pPr>
        <w:widowControl/>
        <w:jc w:val="left"/>
        <w:rPr>
          <w:rFonts w:ascii="宋体" w:hAnsi="宋体" w:cs="宋体"/>
          <w:kern w:val="0"/>
          <w:sz w:val="24"/>
          <w:szCs w:val="24"/>
        </w:rPr>
      </w:pPr>
      <w:r w:rsidRPr="006671F1">
        <w:rPr>
          <w:rFonts w:ascii="Wingdings" w:hAnsi="Wingdings" w:cs="宋体" w:hint="eastAsia"/>
          <w:color w:val="000000"/>
          <w:kern w:val="0"/>
          <w:sz w:val="28"/>
          <w:szCs w:val="28"/>
        </w:rPr>
        <w:sym w:font="Wingdings" w:char="F06E"/>
      </w:r>
      <w:r w:rsidRPr="006671F1">
        <w:rPr>
          <w:rFonts w:ascii="Wingdings" w:hAnsi="Wingdings" w:cs="宋体"/>
          <w:color w:val="000000"/>
          <w:kern w:val="0"/>
          <w:sz w:val="28"/>
          <w:szCs w:val="28"/>
        </w:rPr>
        <w:t></w:t>
      </w:r>
      <w:r w:rsidRPr="006671F1">
        <w:rPr>
          <w:rFonts w:ascii="仿宋_GB2312" w:eastAsia="仿宋_GB2312" w:hAnsi="宋体" w:cs="宋体" w:hint="eastAsia"/>
          <w:color w:val="000000"/>
          <w:kern w:val="0"/>
          <w:sz w:val="28"/>
          <w:szCs w:val="28"/>
        </w:rPr>
        <w:t>我校全日制本科二、三年级学生。</w:t>
      </w:r>
    </w:p>
    <w:p w:rsidR="006671F1" w:rsidRPr="006671F1" w:rsidRDefault="006671F1" w:rsidP="006671F1">
      <w:pPr>
        <w:widowControl/>
        <w:jc w:val="left"/>
        <w:rPr>
          <w:rFonts w:ascii="宋体" w:hAnsi="宋体" w:cs="宋体"/>
          <w:kern w:val="0"/>
          <w:sz w:val="24"/>
          <w:szCs w:val="24"/>
        </w:rPr>
      </w:pPr>
      <w:r w:rsidRPr="006671F1">
        <w:rPr>
          <w:rFonts w:ascii="Wingdings" w:hAnsi="Wingdings" w:cs="宋体" w:hint="eastAsia"/>
          <w:color w:val="000000"/>
          <w:kern w:val="0"/>
          <w:sz w:val="28"/>
          <w:szCs w:val="28"/>
        </w:rPr>
        <w:sym w:font="Wingdings" w:char="F06E"/>
      </w:r>
      <w:r w:rsidRPr="006671F1">
        <w:rPr>
          <w:rFonts w:ascii="Wingdings" w:hAnsi="Wingdings" w:cs="宋体"/>
          <w:color w:val="000000"/>
          <w:kern w:val="0"/>
          <w:sz w:val="28"/>
          <w:szCs w:val="28"/>
        </w:rPr>
        <w:t></w:t>
      </w:r>
      <w:r w:rsidRPr="006671F1">
        <w:rPr>
          <w:rFonts w:ascii="仿宋_GB2312" w:eastAsia="仿宋_GB2312" w:hAnsi="宋体" w:cs="宋体" w:hint="eastAsia"/>
          <w:color w:val="000000"/>
          <w:kern w:val="0"/>
          <w:sz w:val="28"/>
          <w:szCs w:val="28"/>
        </w:rPr>
        <w:t>成绩要求：平均成绩不低于 70 分</w:t>
      </w:r>
      <w:r>
        <w:rPr>
          <w:rFonts w:ascii="仿宋_GB2312" w:eastAsia="仿宋_GB2312" w:hAnsi="宋体" w:cs="宋体" w:hint="eastAsia"/>
          <w:color w:val="000000"/>
          <w:kern w:val="0"/>
          <w:sz w:val="28"/>
          <w:szCs w:val="28"/>
        </w:rPr>
        <w:t>。</w:t>
      </w:r>
    </w:p>
    <w:p w:rsidR="006671F1" w:rsidRPr="006671F1" w:rsidRDefault="006671F1" w:rsidP="006671F1">
      <w:pPr>
        <w:widowControl/>
        <w:jc w:val="left"/>
        <w:rPr>
          <w:rFonts w:ascii="宋体" w:hAnsi="宋体" w:cs="宋体"/>
          <w:kern w:val="0"/>
          <w:sz w:val="24"/>
          <w:szCs w:val="24"/>
        </w:rPr>
      </w:pPr>
      <w:r w:rsidRPr="006671F1">
        <w:rPr>
          <w:rFonts w:ascii="Wingdings" w:hAnsi="Wingdings" w:cs="宋体" w:hint="eastAsia"/>
          <w:color w:val="000000"/>
          <w:kern w:val="0"/>
          <w:sz w:val="28"/>
          <w:szCs w:val="28"/>
        </w:rPr>
        <w:sym w:font="Wingdings" w:char="F06E"/>
      </w:r>
      <w:r w:rsidRPr="006671F1">
        <w:rPr>
          <w:rFonts w:ascii="Wingdings" w:hAnsi="Wingdings" w:cs="宋体"/>
          <w:color w:val="000000"/>
          <w:kern w:val="0"/>
          <w:sz w:val="28"/>
          <w:szCs w:val="28"/>
        </w:rPr>
        <w:t></w:t>
      </w:r>
      <w:r w:rsidRPr="006671F1">
        <w:rPr>
          <w:rFonts w:ascii="仿宋_GB2312" w:eastAsia="仿宋_GB2312" w:hAnsi="宋体" w:cs="宋体" w:hint="eastAsia"/>
          <w:color w:val="000000"/>
          <w:kern w:val="0"/>
          <w:sz w:val="28"/>
          <w:szCs w:val="28"/>
        </w:rPr>
        <w:t>语言要求：大学英语 CET-6 成绩不低于 425 分或雅思总成绩达</w:t>
      </w:r>
    </w:p>
    <w:p w:rsidR="006671F1" w:rsidRPr="006671F1" w:rsidRDefault="006671F1" w:rsidP="006671F1">
      <w:pPr>
        <w:widowControl/>
        <w:jc w:val="left"/>
        <w:rPr>
          <w:rFonts w:ascii="宋体" w:hAnsi="宋体" w:cs="宋体"/>
          <w:kern w:val="0"/>
          <w:sz w:val="24"/>
          <w:szCs w:val="24"/>
        </w:rPr>
      </w:pPr>
      <w:r w:rsidRPr="006671F1">
        <w:rPr>
          <w:rFonts w:ascii="仿宋_GB2312" w:eastAsia="仿宋_GB2312" w:hAnsi="宋体" w:cs="宋体" w:hint="eastAsia"/>
          <w:color w:val="000000"/>
          <w:kern w:val="0"/>
          <w:sz w:val="28"/>
          <w:szCs w:val="28"/>
        </w:rPr>
        <w:t>到 6.0。</w:t>
      </w:r>
    </w:p>
    <w:p w:rsidR="006671F1" w:rsidRPr="006671F1" w:rsidRDefault="006671F1" w:rsidP="006671F1">
      <w:pPr>
        <w:widowControl/>
        <w:jc w:val="left"/>
        <w:rPr>
          <w:rFonts w:ascii="宋体" w:hAnsi="宋体" w:cs="宋体"/>
          <w:kern w:val="0"/>
          <w:sz w:val="24"/>
          <w:szCs w:val="24"/>
        </w:rPr>
      </w:pPr>
      <w:r w:rsidRPr="006671F1">
        <w:rPr>
          <w:rFonts w:ascii="仿宋_GB2312" w:eastAsia="仿宋_GB2312" w:hAnsi="宋体" w:cs="宋体" w:hint="eastAsia"/>
          <w:b/>
          <w:bCs/>
          <w:color w:val="C00000"/>
          <w:kern w:val="0"/>
          <w:sz w:val="28"/>
          <w:szCs w:val="28"/>
        </w:rPr>
        <w:t xml:space="preserve">【费用】： </w:t>
      </w:r>
    </w:p>
    <w:p w:rsidR="006671F1" w:rsidRPr="006671F1" w:rsidRDefault="006671F1" w:rsidP="006671F1">
      <w:pPr>
        <w:widowControl/>
        <w:ind w:firstLineChars="200" w:firstLine="560"/>
        <w:jc w:val="left"/>
        <w:rPr>
          <w:rFonts w:ascii="宋体" w:hAnsi="宋体" w:cs="宋体"/>
          <w:kern w:val="0"/>
          <w:sz w:val="24"/>
          <w:szCs w:val="24"/>
        </w:rPr>
      </w:pPr>
      <w:r w:rsidRPr="006671F1">
        <w:rPr>
          <w:rFonts w:ascii="仿宋_GB2312" w:eastAsia="仿宋_GB2312" w:hAnsi="宋体" w:cs="宋体" w:hint="eastAsia"/>
          <w:color w:val="000000"/>
          <w:kern w:val="0"/>
          <w:sz w:val="28"/>
          <w:szCs w:val="28"/>
        </w:rPr>
        <w:t>被录取的学生在交流期间，需在我校注册并交纳学费；在东肯塔基大学需要注册，对方 1 学期学费折合人民币约 5 万元。</w:t>
      </w:r>
    </w:p>
    <w:p w:rsidR="00436BCD" w:rsidRDefault="00436BCD">
      <w:pPr>
        <w:spacing w:line="580" w:lineRule="exact"/>
        <w:ind w:firstLine="480"/>
        <w:rPr>
          <w:rFonts w:ascii="仿宋_GB2312" w:eastAsia="仿宋_GB2312"/>
          <w:sz w:val="28"/>
          <w:szCs w:val="28"/>
        </w:rPr>
      </w:pPr>
    </w:p>
    <w:p w:rsidR="007E5A0A" w:rsidRDefault="00505583">
      <w:pPr>
        <w:spacing w:line="360" w:lineRule="auto"/>
        <w:ind w:firstLine="480"/>
        <w:jc w:val="center"/>
        <w:rPr>
          <w:rFonts w:ascii="仿宋_GB2312" w:eastAsia="仿宋_GB2312"/>
          <w:b/>
          <w:i/>
          <w:color w:val="7030A0"/>
          <w:sz w:val="30"/>
          <w:szCs w:val="30"/>
        </w:rPr>
      </w:pPr>
      <w:r>
        <w:rPr>
          <w:rFonts w:ascii="仿宋_GB2312" w:eastAsia="仿宋_GB2312" w:hint="eastAsia"/>
          <w:b/>
          <w:i/>
          <w:color w:val="7030A0"/>
          <w:sz w:val="30"/>
          <w:szCs w:val="30"/>
        </w:rPr>
        <w:t>（四）澳洲篇</w:t>
      </w:r>
    </w:p>
    <w:p w:rsidR="007E5A0A" w:rsidRDefault="006671F1">
      <w:pPr>
        <w:spacing w:line="360" w:lineRule="auto"/>
        <w:ind w:firstLine="480"/>
        <w:rPr>
          <w:rFonts w:ascii="仿宋_GB2312" w:eastAsia="仿宋_GB2312"/>
          <w:b/>
          <w:i/>
          <w:color w:val="7030A0"/>
          <w:sz w:val="30"/>
          <w:szCs w:val="30"/>
        </w:rPr>
      </w:pPr>
      <w:r>
        <w:rPr>
          <w:rFonts w:ascii="仿宋_GB2312" w:eastAsia="仿宋_GB2312" w:hint="eastAsia"/>
          <w:b/>
          <w:sz w:val="28"/>
          <w:szCs w:val="28"/>
        </w:rPr>
        <w:t>11</w:t>
      </w:r>
      <w:r w:rsidR="00505583">
        <w:rPr>
          <w:rFonts w:ascii="仿宋_GB2312" w:eastAsia="仿宋_GB2312" w:hint="eastAsia"/>
          <w:b/>
          <w:sz w:val="28"/>
          <w:szCs w:val="28"/>
        </w:rPr>
        <w:t>、澳大利亚新南威尔士大学</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创立于1949年的新南威尔士大学，是世界顶尖研究型学府之一。作为澳大利亚八大名校集团成员之一，新南威尔士大学的商学院与工程学院均在澳大利亚排名第1，并在国际上享有盛誉。多年来连续被“亚洲周刊”评为亚太地区排名前十位的大学。在最新的“QS世界大学排名”中，新南威尔士大学位居全球第48位。</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lastRenderedPageBreak/>
        <w:t>充分享受高质量、高认知度的澳大利亚高等教育。</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澳大利亚名列前茅的顶尖高等学府</w:t>
      </w:r>
      <w:r w:rsidR="00852275">
        <w:rPr>
          <w:rFonts w:ascii="仿宋_GB2312" w:eastAsia="仿宋_GB2312" w:hint="eastAsia"/>
          <w:sz w:val="28"/>
          <w:szCs w:val="28"/>
        </w:rPr>
        <w:t>，澳大利亚八大学校之一</w:t>
      </w:r>
      <w:r>
        <w:rPr>
          <w:rFonts w:ascii="仿宋_GB2312" w:eastAsia="仿宋_GB2312" w:hint="eastAsia"/>
          <w:sz w:val="28"/>
          <w:szCs w:val="28"/>
        </w:rPr>
        <w:t>。</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若交流期间学业平均成绩达到70分（原始成绩），则有机会被新南威尔士大学硕士项目录取。</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360" w:lineRule="auto"/>
        <w:ind w:firstLine="480"/>
        <w:rPr>
          <w:rFonts w:ascii="仿宋_GB2312" w:eastAsia="仿宋_GB2312"/>
          <w:sz w:val="28"/>
          <w:szCs w:val="28"/>
        </w:rPr>
      </w:pPr>
      <w:r>
        <w:rPr>
          <w:rFonts w:ascii="仿宋_GB2312" w:eastAsia="仿宋_GB2312" w:hint="eastAsia"/>
          <w:sz w:val="28"/>
          <w:szCs w:val="28"/>
        </w:rPr>
        <w:t>1学年（本科生第7和第8学期）。</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我校全日制本科三年级学生。</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成绩要求：平均成绩不低于80分。</w:t>
      </w:r>
    </w:p>
    <w:p w:rsidR="007E5A0A" w:rsidRDefault="00505583">
      <w:pPr>
        <w:numPr>
          <w:ilvl w:val="1"/>
          <w:numId w:val="1"/>
        </w:numPr>
        <w:spacing w:line="360" w:lineRule="auto"/>
        <w:rPr>
          <w:rFonts w:ascii="仿宋_GB2312" w:eastAsia="仿宋_GB2312"/>
          <w:sz w:val="28"/>
          <w:szCs w:val="28"/>
        </w:rPr>
      </w:pPr>
      <w:r>
        <w:rPr>
          <w:rFonts w:ascii="仿宋_GB2312" w:eastAsia="仿宋_GB2312" w:hint="eastAsia"/>
          <w:sz w:val="28"/>
          <w:szCs w:val="28"/>
        </w:rPr>
        <w:t>语言要求：大学英语CET-6成绩不低于425分或雅思总成绩达到6.0。</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【截止日期】：</w:t>
      </w:r>
    </w:p>
    <w:p w:rsidR="007E5A0A" w:rsidRPr="006671F1" w:rsidRDefault="00505583" w:rsidP="006671F1">
      <w:pPr>
        <w:spacing w:line="360" w:lineRule="auto"/>
        <w:ind w:firstLine="480"/>
        <w:rPr>
          <w:rFonts w:ascii="仿宋_GB2312" w:eastAsia="仿宋_GB2312"/>
          <w:sz w:val="28"/>
          <w:szCs w:val="28"/>
        </w:rPr>
      </w:pPr>
      <w:r>
        <w:rPr>
          <w:rFonts w:ascii="仿宋_GB2312" w:eastAsia="仿宋_GB2312" w:hint="eastAsia"/>
          <w:sz w:val="28"/>
          <w:szCs w:val="28"/>
        </w:rPr>
        <w:t>此交流项目于每年秋季学期申报。</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Pr="00436BCD" w:rsidRDefault="00505583" w:rsidP="00436BCD">
      <w:pPr>
        <w:spacing w:line="360" w:lineRule="auto"/>
        <w:ind w:firstLine="480"/>
        <w:rPr>
          <w:rFonts w:ascii="仿宋_GB2312" w:eastAsia="仿宋_GB2312"/>
          <w:sz w:val="28"/>
          <w:szCs w:val="28"/>
        </w:rPr>
      </w:pPr>
      <w:r>
        <w:rPr>
          <w:rFonts w:ascii="仿宋_GB2312" w:eastAsia="仿宋_GB2312" w:hint="eastAsia"/>
          <w:sz w:val="28"/>
          <w:szCs w:val="28"/>
        </w:rPr>
        <w:t>被录取的学生在交流期间，需在我校注册并交纳学费；在新南威尔士大学需要注册，学费因各专业而异，约为4万澳元/年。通过面试选拔的学生可获得1万澳元奖学金，实际缴纳学费折合人民币约15万元。生活费每年约7-9万元人民币，报名费1000元人民币，项目管理费6000元人民币。（费用依据：《关于选派河北省第五届新南威尔士大学3+1+2交流生硕士直升项目的函》冀教交流字2018&lt;065&gt;号。）</w:t>
      </w:r>
    </w:p>
    <w:p w:rsidR="007E5A0A" w:rsidRDefault="00436BCD">
      <w:pPr>
        <w:spacing w:line="360" w:lineRule="auto"/>
        <w:ind w:firstLineChars="200" w:firstLine="562"/>
        <w:rPr>
          <w:rFonts w:ascii="仿宋_GB2312" w:eastAsia="仿宋_GB2312"/>
          <w:b/>
          <w:sz w:val="28"/>
          <w:szCs w:val="28"/>
        </w:rPr>
      </w:pPr>
      <w:r>
        <w:rPr>
          <w:rFonts w:ascii="仿宋_GB2312" w:eastAsia="仿宋_GB2312" w:hint="eastAsia"/>
          <w:b/>
          <w:sz w:val="28"/>
          <w:szCs w:val="28"/>
        </w:rPr>
        <w:t>1</w:t>
      </w:r>
      <w:r w:rsidR="006671F1">
        <w:rPr>
          <w:rFonts w:ascii="仿宋_GB2312" w:eastAsia="仿宋_GB2312" w:hint="eastAsia"/>
          <w:b/>
          <w:sz w:val="28"/>
          <w:szCs w:val="28"/>
        </w:rPr>
        <w:t>2</w:t>
      </w:r>
      <w:r w:rsidR="00505583">
        <w:rPr>
          <w:rFonts w:ascii="仿宋_GB2312" w:eastAsia="仿宋_GB2312" w:hint="eastAsia"/>
          <w:b/>
          <w:sz w:val="28"/>
          <w:szCs w:val="28"/>
        </w:rPr>
        <w:t>、澳大利亚麦考瑞大学</w:t>
      </w:r>
    </w:p>
    <w:p w:rsidR="007E5A0A" w:rsidRDefault="00505583">
      <w:pPr>
        <w:spacing w:line="360" w:lineRule="auto"/>
        <w:ind w:firstLineChars="200" w:firstLine="560"/>
        <w:rPr>
          <w:rFonts w:ascii="仿宋_GB2312" w:eastAsia="仿宋_GB2312"/>
          <w:sz w:val="28"/>
          <w:szCs w:val="28"/>
        </w:rPr>
      </w:pPr>
      <w:r>
        <w:rPr>
          <w:rFonts w:ascii="仿宋_GB2312" w:eastAsia="仿宋_GB2312" w:hint="eastAsia"/>
          <w:sz w:val="28"/>
          <w:szCs w:val="28"/>
        </w:rPr>
        <w:lastRenderedPageBreak/>
        <w:t>麦考瑞大学建于1964年，坐落于澳洲最大城市悉尼市的西北中心区。该大学为多学科、综合性公立大学，云集了世界一流的经济学家和研究人员，建校以来以其完善、一流的教学和研究而著称，2019年世界大学综合排名第240位，其中精算专业第15名、会计和金融专业第66名，其高水准的师资力量得到国际国内的一致认可。</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pStyle w:val="a9"/>
        <w:numPr>
          <w:ilvl w:val="0"/>
          <w:numId w:val="3"/>
        </w:numPr>
        <w:spacing w:line="360" w:lineRule="auto"/>
        <w:ind w:firstLineChars="0"/>
        <w:rPr>
          <w:rFonts w:ascii="仿宋_GB2312" w:eastAsia="仿宋_GB2312"/>
          <w:sz w:val="28"/>
          <w:szCs w:val="28"/>
        </w:rPr>
      </w:pPr>
      <w:r>
        <w:rPr>
          <w:rFonts w:ascii="仿宋_GB2312" w:eastAsia="仿宋_GB2312" w:hint="eastAsia"/>
          <w:sz w:val="28"/>
          <w:szCs w:val="28"/>
        </w:rPr>
        <w:t>充分享受高质量、高认知度的澳大利亚高等教育。</w:t>
      </w:r>
    </w:p>
    <w:p w:rsidR="007E5A0A" w:rsidRDefault="00505583">
      <w:pPr>
        <w:pStyle w:val="a9"/>
        <w:numPr>
          <w:ilvl w:val="0"/>
          <w:numId w:val="3"/>
        </w:numPr>
        <w:spacing w:line="360" w:lineRule="auto"/>
        <w:ind w:firstLineChars="0"/>
        <w:rPr>
          <w:rFonts w:ascii="仿宋_GB2312" w:eastAsia="仿宋_GB2312"/>
          <w:sz w:val="28"/>
          <w:szCs w:val="28"/>
        </w:rPr>
      </w:pPr>
      <w:r>
        <w:rPr>
          <w:rFonts w:ascii="仿宋_GB2312" w:eastAsia="仿宋_GB2312" w:hint="eastAsia"/>
          <w:sz w:val="28"/>
          <w:szCs w:val="28"/>
        </w:rPr>
        <w:t>澳大利亚顶尖高等学府，商科世界排名靠前。</w:t>
      </w:r>
    </w:p>
    <w:p w:rsidR="007E5A0A" w:rsidRDefault="00505583">
      <w:pPr>
        <w:pStyle w:val="a9"/>
        <w:numPr>
          <w:ilvl w:val="0"/>
          <w:numId w:val="3"/>
        </w:numPr>
        <w:spacing w:line="360" w:lineRule="auto"/>
        <w:ind w:firstLineChars="0"/>
        <w:rPr>
          <w:rFonts w:ascii="仿宋_GB2312" w:eastAsia="仿宋_GB2312"/>
          <w:sz w:val="28"/>
          <w:szCs w:val="28"/>
        </w:rPr>
      </w:pPr>
      <w:r>
        <w:rPr>
          <w:rFonts w:ascii="仿宋_GB2312" w:eastAsia="仿宋_GB2312" w:hint="eastAsia"/>
          <w:sz w:val="28"/>
          <w:szCs w:val="28"/>
        </w:rPr>
        <w:t>若交流期间学业平均成绩达到60分（原始成绩），则有机会被麦考瑞大学硕士项目录取。</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360" w:lineRule="auto"/>
        <w:ind w:firstLineChars="100" w:firstLine="280"/>
        <w:rPr>
          <w:rFonts w:ascii="仿宋_GB2312" w:eastAsia="仿宋_GB2312"/>
          <w:sz w:val="28"/>
          <w:szCs w:val="28"/>
        </w:rPr>
      </w:pPr>
      <w:r>
        <w:rPr>
          <w:rFonts w:ascii="仿宋_GB2312" w:eastAsia="仿宋_GB2312" w:hint="eastAsia"/>
          <w:sz w:val="28"/>
          <w:szCs w:val="28"/>
        </w:rPr>
        <w:t>1学年</w:t>
      </w:r>
      <w:r w:rsidR="00EB485A">
        <w:rPr>
          <w:rFonts w:ascii="仿宋_GB2312" w:eastAsia="仿宋_GB2312" w:hint="eastAsia"/>
          <w:sz w:val="28"/>
          <w:szCs w:val="28"/>
        </w:rPr>
        <w:t>。</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pStyle w:val="a9"/>
        <w:numPr>
          <w:ilvl w:val="0"/>
          <w:numId w:val="4"/>
        </w:numPr>
        <w:spacing w:line="360" w:lineRule="auto"/>
        <w:ind w:firstLineChars="0"/>
        <w:rPr>
          <w:rFonts w:ascii="仿宋_GB2312" w:eastAsia="仿宋_GB2312"/>
          <w:sz w:val="28"/>
          <w:szCs w:val="28"/>
        </w:rPr>
      </w:pPr>
      <w:r>
        <w:rPr>
          <w:rFonts w:ascii="仿宋_GB2312" w:eastAsia="仿宋_GB2312" w:hint="eastAsia"/>
          <w:sz w:val="28"/>
          <w:szCs w:val="28"/>
        </w:rPr>
        <w:t>我校全日制本科三年级学生。</w:t>
      </w:r>
    </w:p>
    <w:p w:rsidR="007E5A0A" w:rsidRDefault="00505583">
      <w:pPr>
        <w:pStyle w:val="a9"/>
        <w:numPr>
          <w:ilvl w:val="0"/>
          <w:numId w:val="4"/>
        </w:numPr>
        <w:spacing w:line="360" w:lineRule="auto"/>
        <w:ind w:firstLineChars="0"/>
        <w:rPr>
          <w:rFonts w:ascii="仿宋_GB2312" w:eastAsia="仿宋_GB2312"/>
          <w:sz w:val="28"/>
          <w:szCs w:val="28"/>
        </w:rPr>
      </w:pPr>
      <w:r>
        <w:rPr>
          <w:rFonts w:ascii="仿宋_GB2312" w:eastAsia="仿宋_GB2312" w:hint="eastAsia"/>
          <w:sz w:val="28"/>
          <w:szCs w:val="28"/>
        </w:rPr>
        <w:t>成绩要求：平均成绩不低于</w:t>
      </w:r>
      <w:r>
        <w:rPr>
          <w:rFonts w:ascii="仿宋_GB2312" w:eastAsia="仿宋_GB2312"/>
          <w:sz w:val="28"/>
          <w:szCs w:val="28"/>
        </w:rPr>
        <w:t>75</w:t>
      </w:r>
      <w:r>
        <w:rPr>
          <w:rFonts w:ascii="仿宋_GB2312" w:eastAsia="仿宋_GB2312" w:hint="eastAsia"/>
          <w:sz w:val="28"/>
          <w:szCs w:val="28"/>
        </w:rPr>
        <w:t>分。</w:t>
      </w:r>
    </w:p>
    <w:p w:rsidR="007E5A0A" w:rsidRDefault="00505583">
      <w:pPr>
        <w:pStyle w:val="a9"/>
        <w:numPr>
          <w:ilvl w:val="0"/>
          <w:numId w:val="4"/>
        </w:numPr>
        <w:spacing w:line="360" w:lineRule="auto"/>
        <w:ind w:firstLineChars="0"/>
        <w:rPr>
          <w:rFonts w:ascii="仿宋_GB2312" w:eastAsia="仿宋_GB2312"/>
          <w:sz w:val="28"/>
          <w:szCs w:val="28"/>
        </w:rPr>
      </w:pPr>
      <w:r>
        <w:rPr>
          <w:rFonts w:ascii="仿宋_GB2312" w:eastAsia="仿宋_GB2312" w:hint="eastAsia"/>
          <w:sz w:val="28"/>
          <w:szCs w:val="28"/>
        </w:rPr>
        <w:t>语言要求：大学英语</w:t>
      </w:r>
      <w:r>
        <w:rPr>
          <w:rFonts w:ascii="仿宋_GB2312" w:eastAsia="仿宋_GB2312"/>
          <w:sz w:val="28"/>
          <w:szCs w:val="28"/>
        </w:rPr>
        <w:t>CET-6</w:t>
      </w:r>
      <w:r>
        <w:rPr>
          <w:rFonts w:ascii="仿宋_GB2312" w:eastAsia="仿宋_GB2312" w:hint="eastAsia"/>
          <w:sz w:val="28"/>
          <w:szCs w:val="28"/>
        </w:rPr>
        <w:t>成绩不低于</w:t>
      </w:r>
      <w:r>
        <w:rPr>
          <w:rFonts w:ascii="仿宋_GB2312" w:eastAsia="仿宋_GB2312"/>
          <w:sz w:val="28"/>
          <w:szCs w:val="28"/>
        </w:rPr>
        <w:t>425</w:t>
      </w:r>
      <w:r>
        <w:rPr>
          <w:rFonts w:ascii="仿宋_GB2312" w:eastAsia="仿宋_GB2312" w:hint="eastAsia"/>
          <w:sz w:val="28"/>
          <w:szCs w:val="28"/>
        </w:rPr>
        <w:t>分。</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360" w:lineRule="auto"/>
        <w:ind w:firstLineChars="200" w:firstLine="560"/>
        <w:rPr>
          <w:rFonts w:ascii="仿宋_GB2312" w:eastAsia="仿宋_GB2312"/>
          <w:b/>
          <w:sz w:val="28"/>
          <w:szCs w:val="28"/>
        </w:rPr>
      </w:pPr>
      <w:r>
        <w:rPr>
          <w:rFonts w:ascii="仿宋_GB2312" w:eastAsia="仿宋_GB2312" w:hint="eastAsia"/>
          <w:sz w:val="28"/>
          <w:szCs w:val="28"/>
        </w:rPr>
        <w:t>被录取的学生交流期间需在我校注册并交纳学费；在麦考瑞大学需要注册，学费约为3万澳元/年，生活费约为6-8万元人民币/年。</w:t>
      </w:r>
    </w:p>
    <w:p w:rsidR="007E5A0A" w:rsidRDefault="006671F1">
      <w:pPr>
        <w:spacing w:line="360" w:lineRule="auto"/>
        <w:ind w:firstLineChars="200" w:firstLine="562"/>
        <w:rPr>
          <w:rFonts w:ascii="仿宋_GB2312" w:eastAsia="仿宋_GB2312"/>
          <w:b/>
          <w:sz w:val="28"/>
          <w:szCs w:val="28"/>
        </w:rPr>
      </w:pPr>
      <w:r>
        <w:rPr>
          <w:rFonts w:ascii="仿宋_GB2312" w:eastAsia="仿宋_GB2312" w:hint="eastAsia"/>
          <w:b/>
          <w:sz w:val="28"/>
          <w:szCs w:val="28"/>
        </w:rPr>
        <w:t>13</w:t>
      </w:r>
      <w:r w:rsidR="00505583">
        <w:rPr>
          <w:rFonts w:ascii="仿宋_GB2312" w:eastAsia="仿宋_GB2312" w:hint="eastAsia"/>
          <w:b/>
          <w:sz w:val="28"/>
          <w:szCs w:val="28"/>
        </w:rPr>
        <w:t>、澳大利亚南十字星大学</w:t>
      </w:r>
    </w:p>
    <w:p w:rsidR="007E5A0A" w:rsidRDefault="00505583">
      <w:pPr>
        <w:spacing w:line="360" w:lineRule="auto"/>
        <w:ind w:firstLineChars="200" w:firstLine="560"/>
        <w:rPr>
          <w:rFonts w:ascii="仿宋_GB2312" w:eastAsia="仿宋_GB2312"/>
          <w:sz w:val="28"/>
          <w:szCs w:val="28"/>
        </w:rPr>
      </w:pPr>
      <w:r>
        <w:rPr>
          <w:rFonts w:ascii="仿宋_GB2312" w:eastAsia="仿宋_GB2312" w:hint="eastAsia"/>
          <w:sz w:val="28"/>
          <w:szCs w:val="28"/>
        </w:rPr>
        <w:t>澳大利亚南十字星大学是一所年轻、创新、不断前进的大学。建校仅仅 23 年的历史，在世界大学综合排名中位列前 500 ，亚太地</w:t>
      </w:r>
      <w:r>
        <w:rPr>
          <w:rFonts w:ascii="仿宋_GB2312" w:eastAsia="仿宋_GB2312" w:hint="eastAsia"/>
          <w:sz w:val="28"/>
          <w:szCs w:val="28"/>
        </w:rPr>
        <w:lastRenderedPageBreak/>
        <w:t>区前 100 名大学。南十字星大学主校区分别位于澳大利亚昆士兰州黄金海岸、新南威尔士州利斯莫尔和考夫斯港，校园环境优美，教学设施一流，连续多年被评为最佳学术支持服务大学。</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【项目优势】</w:t>
      </w:r>
    </w:p>
    <w:p w:rsidR="007E5A0A" w:rsidRDefault="00505583">
      <w:pPr>
        <w:pStyle w:val="a9"/>
        <w:numPr>
          <w:ilvl w:val="0"/>
          <w:numId w:val="5"/>
        </w:numPr>
        <w:spacing w:line="360" w:lineRule="auto"/>
        <w:ind w:firstLineChars="0"/>
        <w:rPr>
          <w:rFonts w:ascii="仿宋_GB2312" w:eastAsia="仿宋_GB2312"/>
          <w:sz w:val="28"/>
          <w:szCs w:val="28"/>
        </w:rPr>
      </w:pPr>
      <w:r>
        <w:rPr>
          <w:rFonts w:ascii="仿宋_GB2312" w:eastAsia="仿宋_GB2312" w:hint="eastAsia"/>
          <w:sz w:val="28"/>
          <w:szCs w:val="28"/>
        </w:rPr>
        <w:t>充分享受高质量、高认知度的澳大利亚高等教育。</w:t>
      </w:r>
    </w:p>
    <w:p w:rsidR="007E5A0A" w:rsidRDefault="00505583">
      <w:pPr>
        <w:pStyle w:val="a9"/>
        <w:numPr>
          <w:ilvl w:val="0"/>
          <w:numId w:val="5"/>
        </w:numPr>
        <w:spacing w:line="360" w:lineRule="auto"/>
        <w:ind w:firstLineChars="0"/>
        <w:rPr>
          <w:rFonts w:ascii="仿宋_GB2312" w:eastAsia="仿宋_GB2312"/>
          <w:sz w:val="28"/>
          <w:szCs w:val="28"/>
        </w:rPr>
      </w:pPr>
      <w:r>
        <w:rPr>
          <w:rFonts w:ascii="仿宋_GB2312" w:eastAsia="仿宋_GB2312" w:hint="eastAsia"/>
          <w:sz w:val="28"/>
          <w:szCs w:val="28"/>
        </w:rPr>
        <w:t>学费较澳大利亚同等大学优惠40%。</w:t>
      </w:r>
    </w:p>
    <w:p w:rsidR="007E5A0A" w:rsidRDefault="00505583">
      <w:pPr>
        <w:pStyle w:val="a9"/>
        <w:numPr>
          <w:ilvl w:val="0"/>
          <w:numId w:val="5"/>
        </w:numPr>
        <w:spacing w:line="360" w:lineRule="auto"/>
        <w:ind w:firstLineChars="0"/>
        <w:rPr>
          <w:rFonts w:ascii="仿宋_GB2312" w:eastAsia="仿宋_GB2312"/>
          <w:sz w:val="28"/>
          <w:szCs w:val="28"/>
        </w:rPr>
      </w:pPr>
      <w:r>
        <w:rPr>
          <w:rFonts w:ascii="仿宋_GB2312" w:eastAsia="仿宋_GB2312" w:hint="eastAsia"/>
          <w:sz w:val="28"/>
          <w:szCs w:val="28"/>
        </w:rPr>
        <w:t>学校地理位置优势突出，对国际学生的支持力度澳洲排名第一。</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【交流时限】</w:t>
      </w:r>
    </w:p>
    <w:p w:rsidR="007E5A0A" w:rsidRDefault="00505583">
      <w:pPr>
        <w:spacing w:line="360" w:lineRule="auto"/>
        <w:ind w:firstLineChars="100" w:firstLine="280"/>
        <w:rPr>
          <w:rFonts w:ascii="仿宋_GB2312" w:eastAsia="仿宋_GB2312"/>
          <w:sz w:val="28"/>
          <w:szCs w:val="28"/>
        </w:rPr>
      </w:pPr>
      <w:r>
        <w:rPr>
          <w:rFonts w:ascii="仿宋_GB2312" w:eastAsia="仿宋_GB2312" w:hint="eastAsia"/>
          <w:sz w:val="28"/>
          <w:szCs w:val="28"/>
        </w:rPr>
        <w:t>1学期</w:t>
      </w:r>
      <w:r w:rsidR="00EB485A">
        <w:rPr>
          <w:rFonts w:ascii="仿宋_GB2312" w:eastAsia="仿宋_GB2312" w:hint="eastAsia"/>
          <w:sz w:val="28"/>
          <w:szCs w:val="28"/>
        </w:rPr>
        <w:t>。</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【报名条件】</w:t>
      </w:r>
    </w:p>
    <w:p w:rsidR="007E5A0A" w:rsidRDefault="00505583">
      <w:pPr>
        <w:pStyle w:val="a9"/>
        <w:numPr>
          <w:ilvl w:val="0"/>
          <w:numId w:val="6"/>
        </w:numPr>
        <w:spacing w:line="360" w:lineRule="auto"/>
        <w:ind w:firstLineChars="0"/>
        <w:rPr>
          <w:rFonts w:ascii="仿宋_GB2312" w:eastAsia="仿宋_GB2312"/>
          <w:sz w:val="28"/>
          <w:szCs w:val="28"/>
        </w:rPr>
      </w:pPr>
      <w:r>
        <w:rPr>
          <w:rFonts w:ascii="仿宋_GB2312" w:eastAsia="仿宋_GB2312" w:hint="eastAsia"/>
          <w:sz w:val="28"/>
          <w:szCs w:val="28"/>
        </w:rPr>
        <w:t>我校全日制本科一、二、三年级学生。</w:t>
      </w:r>
    </w:p>
    <w:p w:rsidR="007E5A0A" w:rsidRDefault="00505583">
      <w:pPr>
        <w:pStyle w:val="a9"/>
        <w:numPr>
          <w:ilvl w:val="0"/>
          <w:numId w:val="6"/>
        </w:numPr>
        <w:spacing w:line="360" w:lineRule="auto"/>
        <w:ind w:firstLineChars="0"/>
        <w:rPr>
          <w:rFonts w:ascii="仿宋_GB2312" w:eastAsia="仿宋_GB2312"/>
          <w:sz w:val="28"/>
          <w:szCs w:val="28"/>
        </w:rPr>
      </w:pPr>
      <w:r>
        <w:rPr>
          <w:rFonts w:ascii="仿宋_GB2312" w:eastAsia="仿宋_GB2312" w:hint="eastAsia"/>
          <w:sz w:val="28"/>
          <w:szCs w:val="28"/>
        </w:rPr>
        <w:t>成绩要求：平均成绩不低于</w:t>
      </w:r>
      <w:r>
        <w:rPr>
          <w:rFonts w:ascii="仿宋_GB2312" w:eastAsia="仿宋_GB2312"/>
          <w:sz w:val="28"/>
          <w:szCs w:val="28"/>
        </w:rPr>
        <w:t>7</w:t>
      </w:r>
      <w:r>
        <w:rPr>
          <w:rFonts w:ascii="仿宋_GB2312" w:eastAsia="仿宋_GB2312" w:hint="eastAsia"/>
          <w:sz w:val="28"/>
          <w:szCs w:val="28"/>
        </w:rPr>
        <w:t>0分。</w:t>
      </w:r>
    </w:p>
    <w:p w:rsidR="007E5A0A" w:rsidRDefault="00505583">
      <w:pPr>
        <w:pStyle w:val="a9"/>
        <w:numPr>
          <w:ilvl w:val="0"/>
          <w:numId w:val="6"/>
        </w:numPr>
        <w:spacing w:line="360" w:lineRule="auto"/>
        <w:ind w:firstLineChars="0"/>
        <w:rPr>
          <w:rFonts w:ascii="仿宋_GB2312" w:eastAsia="仿宋_GB2312"/>
          <w:sz w:val="28"/>
          <w:szCs w:val="28"/>
        </w:rPr>
      </w:pPr>
      <w:r>
        <w:rPr>
          <w:rFonts w:ascii="仿宋_GB2312" w:eastAsia="仿宋_GB2312" w:hint="eastAsia"/>
          <w:sz w:val="28"/>
          <w:szCs w:val="28"/>
        </w:rPr>
        <w:t>语言要求：雅思总成绩</w:t>
      </w:r>
      <w:r>
        <w:rPr>
          <w:rFonts w:ascii="仿宋_GB2312" w:eastAsia="仿宋_GB2312"/>
          <w:sz w:val="28"/>
          <w:szCs w:val="28"/>
        </w:rPr>
        <w:t>6.0</w:t>
      </w:r>
      <w:r>
        <w:rPr>
          <w:rFonts w:ascii="仿宋_GB2312" w:eastAsia="仿宋_GB2312" w:hint="eastAsia"/>
          <w:sz w:val="28"/>
          <w:szCs w:val="28"/>
        </w:rPr>
        <w:t>（单项不低于</w:t>
      </w:r>
      <w:r>
        <w:rPr>
          <w:rFonts w:ascii="仿宋_GB2312" w:eastAsia="仿宋_GB2312"/>
          <w:sz w:val="28"/>
          <w:szCs w:val="28"/>
        </w:rPr>
        <w:t>5.5</w:t>
      </w:r>
      <w:r>
        <w:rPr>
          <w:rFonts w:ascii="仿宋_GB2312" w:eastAsia="仿宋_GB2312" w:hint="eastAsia"/>
          <w:sz w:val="28"/>
          <w:szCs w:val="28"/>
        </w:rPr>
        <w:t>，未达标可加语言课）</w:t>
      </w:r>
    </w:p>
    <w:p w:rsidR="007E5A0A" w:rsidRDefault="00505583">
      <w:pPr>
        <w:spacing w:line="360" w:lineRule="auto"/>
        <w:ind w:firstLine="480"/>
        <w:rPr>
          <w:rFonts w:ascii="仿宋_GB2312" w:eastAsia="仿宋_GB2312"/>
          <w:b/>
          <w:color w:val="C00000"/>
          <w:sz w:val="28"/>
          <w:szCs w:val="28"/>
        </w:rPr>
      </w:pPr>
      <w:r>
        <w:rPr>
          <w:rFonts w:ascii="仿宋_GB2312" w:eastAsia="仿宋_GB2312" w:hint="eastAsia"/>
          <w:b/>
          <w:color w:val="C00000"/>
          <w:sz w:val="28"/>
          <w:szCs w:val="28"/>
        </w:rPr>
        <w:t>【费用】</w:t>
      </w:r>
    </w:p>
    <w:p w:rsidR="007E5A0A" w:rsidRDefault="00505583">
      <w:pPr>
        <w:spacing w:line="360" w:lineRule="auto"/>
        <w:ind w:firstLineChars="200" w:firstLine="560"/>
        <w:rPr>
          <w:rFonts w:ascii="仿宋_GB2312" w:eastAsia="仿宋_GB2312"/>
          <w:sz w:val="28"/>
          <w:szCs w:val="28"/>
        </w:rPr>
      </w:pPr>
      <w:r>
        <w:rPr>
          <w:rFonts w:ascii="仿宋_GB2312" w:eastAsia="仿宋_GB2312" w:hint="eastAsia"/>
          <w:sz w:val="28"/>
          <w:szCs w:val="28"/>
        </w:rPr>
        <w:t>被录取的学生在交流期间需在我校注册并交纳学费；在澳大利亚南十字星大学需要注册，1学期的学费、住宿费和生活费折合人民币约</w:t>
      </w:r>
      <w:r w:rsidR="00852275">
        <w:rPr>
          <w:rFonts w:ascii="仿宋_GB2312" w:eastAsia="仿宋_GB2312" w:hint="eastAsia"/>
          <w:sz w:val="28"/>
          <w:szCs w:val="28"/>
        </w:rPr>
        <w:t>8</w:t>
      </w:r>
      <w:r>
        <w:rPr>
          <w:rFonts w:ascii="仿宋_GB2312" w:eastAsia="仿宋_GB2312" w:hint="eastAsia"/>
          <w:sz w:val="28"/>
          <w:szCs w:val="28"/>
        </w:rPr>
        <w:t>万元，语言课约4200澳元/10周。</w:t>
      </w:r>
    </w:p>
    <w:sectPr w:rsidR="007E5A0A" w:rsidSect="007E5A0A">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7A2" w:rsidRDefault="002A77A2" w:rsidP="007E5A0A">
      <w:r>
        <w:separator/>
      </w:r>
    </w:p>
  </w:endnote>
  <w:endnote w:type="continuationSeparator" w:id="0">
    <w:p w:rsidR="002A77A2" w:rsidRDefault="002A77A2" w:rsidP="007E5A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740"/>
    </w:sdtPr>
    <w:sdtContent>
      <w:p w:rsidR="007E5A0A" w:rsidRDefault="00A1224F">
        <w:pPr>
          <w:pStyle w:val="a3"/>
          <w:jc w:val="center"/>
        </w:pPr>
        <w:r w:rsidRPr="00A1224F">
          <w:fldChar w:fldCharType="begin"/>
        </w:r>
        <w:r w:rsidR="00505583">
          <w:instrText xml:space="preserve"> PAGE   \* MERGEFORMAT </w:instrText>
        </w:r>
        <w:r w:rsidRPr="00A1224F">
          <w:fldChar w:fldCharType="separate"/>
        </w:r>
        <w:r w:rsidR="00EA5AE2" w:rsidRPr="00EA5AE2">
          <w:rPr>
            <w:noProof/>
            <w:lang w:val="zh-CN"/>
          </w:rPr>
          <w:t>2</w:t>
        </w:r>
        <w:r>
          <w:rPr>
            <w:lang w:val="zh-CN"/>
          </w:rPr>
          <w:fldChar w:fldCharType="end"/>
        </w:r>
      </w:p>
    </w:sdtContent>
  </w:sdt>
  <w:p w:rsidR="007E5A0A" w:rsidRDefault="007E5A0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741"/>
    </w:sdtPr>
    <w:sdtContent>
      <w:p w:rsidR="007E5A0A" w:rsidRDefault="00A1224F">
        <w:pPr>
          <w:pStyle w:val="a3"/>
          <w:jc w:val="center"/>
        </w:pPr>
        <w:r w:rsidRPr="00A1224F">
          <w:fldChar w:fldCharType="begin"/>
        </w:r>
        <w:r w:rsidR="00505583">
          <w:instrText xml:space="preserve"> PAGE   \* MERGEFORMAT </w:instrText>
        </w:r>
        <w:r w:rsidRPr="00A1224F">
          <w:fldChar w:fldCharType="separate"/>
        </w:r>
        <w:r w:rsidR="00EA5AE2" w:rsidRPr="00EA5AE2">
          <w:rPr>
            <w:noProof/>
            <w:lang w:val="zh-CN"/>
          </w:rPr>
          <w:t>1</w:t>
        </w:r>
        <w:r>
          <w:rPr>
            <w:lang w:val="zh-CN"/>
          </w:rPr>
          <w:fldChar w:fldCharType="end"/>
        </w:r>
      </w:p>
    </w:sdtContent>
  </w:sdt>
  <w:p w:rsidR="007E5A0A" w:rsidRDefault="007E5A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7A2" w:rsidRDefault="002A77A2" w:rsidP="007E5A0A">
      <w:r>
        <w:separator/>
      </w:r>
    </w:p>
  </w:footnote>
  <w:footnote w:type="continuationSeparator" w:id="0">
    <w:p w:rsidR="002A77A2" w:rsidRDefault="002A77A2" w:rsidP="007E5A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74526"/>
    <w:multiLevelType w:val="multilevel"/>
    <w:tmpl w:val="2F6745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49E3E73"/>
    <w:multiLevelType w:val="multilevel"/>
    <w:tmpl w:val="349E3E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82773FC"/>
    <w:multiLevelType w:val="multilevel"/>
    <w:tmpl w:val="382773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BA424FA"/>
    <w:multiLevelType w:val="multilevel"/>
    <w:tmpl w:val="4BA424F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6E271C78"/>
    <w:multiLevelType w:val="multilevel"/>
    <w:tmpl w:val="6E271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30427B6"/>
    <w:multiLevelType w:val="multilevel"/>
    <w:tmpl w:val="730427B6"/>
    <w:lvl w:ilvl="0">
      <w:start w:val="1"/>
      <w:numFmt w:val="bullet"/>
      <w:lvlText w:val=""/>
      <w:lvlJc w:val="left"/>
      <w:pPr>
        <w:tabs>
          <w:tab w:val="left" w:pos="2098"/>
        </w:tabs>
        <w:ind w:left="2098"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5E53"/>
    <w:rsid w:val="00004D91"/>
    <w:rsid w:val="000066DD"/>
    <w:rsid w:val="000079FE"/>
    <w:rsid w:val="00017535"/>
    <w:rsid w:val="00017A8C"/>
    <w:rsid w:val="00031BEB"/>
    <w:rsid w:val="00037296"/>
    <w:rsid w:val="000434B7"/>
    <w:rsid w:val="00045146"/>
    <w:rsid w:val="00047F99"/>
    <w:rsid w:val="00051F71"/>
    <w:rsid w:val="00053FCD"/>
    <w:rsid w:val="00063CF4"/>
    <w:rsid w:val="0006401D"/>
    <w:rsid w:val="0007621A"/>
    <w:rsid w:val="0008330F"/>
    <w:rsid w:val="00083E62"/>
    <w:rsid w:val="00084020"/>
    <w:rsid w:val="00091C30"/>
    <w:rsid w:val="00096CC9"/>
    <w:rsid w:val="000B1389"/>
    <w:rsid w:val="000B6D5B"/>
    <w:rsid w:val="000B7F7C"/>
    <w:rsid w:val="000C6449"/>
    <w:rsid w:val="000D44C6"/>
    <w:rsid w:val="00102E09"/>
    <w:rsid w:val="001045B2"/>
    <w:rsid w:val="00105F63"/>
    <w:rsid w:val="00115E53"/>
    <w:rsid w:val="00121F84"/>
    <w:rsid w:val="00127B81"/>
    <w:rsid w:val="00131DFC"/>
    <w:rsid w:val="00134DDF"/>
    <w:rsid w:val="00143A36"/>
    <w:rsid w:val="00144819"/>
    <w:rsid w:val="00146040"/>
    <w:rsid w:val="00156AAB"/>
    <w:rsid w:val="0016281F"/>
    <w:rsid w:val="00164FC9"/>
    <w:rsid w:val="00171684"/>
    <w:rsid w:val="00174721"/>
    <w:rsid w:val="0017698F"/>
    <w:rsid w:val="00183F68"/>
    <w:rsid w:val="00192C13"/>
    <w:rsid w:val="00197B2E"/>
    <w:rsid w:val="001A31E9"/>
    <w:rsid w:val="001A5062"/>
    <w:rsid w:val="001C1FD4"/>
    <w:rsid w:val="001C28A0"/>
    <w:rsid w:val="001C2F07"/>
    <w:rsid w:val="001D0F1F"/>
    <w:rsid w:val="001D3BFF"/>
    <w:rsid w:val="001D5192"/>
    <w:rsid w:val="001E5D71"/>
    <w:rsid w:val="002012CE"/>
    <w:rsid w:val="00202440"/>
    <w:rsid w:val="00203CEC"/>
    <w:rsid w:val="00205B5F"/>
    <w:rsid w:val="00206551"/>
    <w:rsid w:val="00206FB5"/>
    <w:rsid w:val="0021752E"/>
    <w:rsid w:val="00221176"/>
    <w:rsid w:val="002211C6"/>
    <w:rsid w:val="00221884"/>
    <w:rsid w:val="002234BA"/>
    <w:rsid w:val="00243FBA"/>
    <w:rsid w:val="002454AA"/>
    <w:rsid w:val="00253257"/>
    <w:rsid w:val="002555B3"/>
    <w:rsid w:val="00267866"/>
    <w:rsid w:val="00267DEB"/>
    <w:rsid w:val="00273D36"/>
    <w:rsid w:val="00285B74"/>
    <w:rsid w:val="002934D1"/>
    <w:rsid w:val="002937AD"/>
    <w:rsid w:val="00294D93"/>
    <w:rsid w:val="002963A5"/>
    <w:rsid w:val="002A092D"/>
    <w:rsid w:val="002A6170"/>
    <w:rsid w:val="002A77A2"/>
    <w:rsid w:val="002B04D5"/>
    <w:rsid w:val="002B16B8"/>
    <w:rsid w:val="002B7962"/>
    <w:rsid w:val="002C418D"/>
    <w:rsid w:val="002C477C"/>
    <w:rsid w:val="002C653B"/>
    <w:rsid w:val="002D34DE"/>
    <w:rsid w:val="002E1241"/>
    <w:rsid w:val="002E547D"/>
    <w:rsid w:val="002F14CC"/>
    <w:rsid w:val="002F20FC"/>
    <w:rsid w:val="0030397B"/>
    <w:rsid w:val="0030518D"/>
    <w:rsid w:val="00314BE7"/>
    <w:rsid w:val="00324B87"/>
    <w:rsid w:val="00325A66"/>
    <w:rsid w:val="00333644"/>
    <w:rsid w:val="003411C9"/>
    <w:rsid w:val="00344811"/>
    <w:rsid w:val="00362F54"/>
    <w:rsid w:val="00365B2B"/>
    <w:rsid w:val="00380322"/>
    <w:rsid w:val="0038468C"/>
    <w:rsid w:val="00384DF3"/>
    <w:rsid w:val="003918AC"/>
    <w:rsid w:val="00397FE2"/>
    <w:rsid w:val="003A3CD3"/>
    <w:rsid w:val="003B5527"/>
    <w:rsid w:val="003B6424"/>
    <w:rsid w:val="003D21B0"/>
    <w:rsid w:val="003D5D14"/>
    <w:rsid w:val="003E2512"/>
    <w:rsid w:val="003F18FF"/>
    <w:rsid w:val="003F423B"/>
    <w:rsid w:val="003F4C0E"/>
    <w:rsid w:val="003F572C"/>
    <w:rsid w:val="00403C03"/>
    <w:rsid w:val="0040523B"/>
    <w:rsid w:val="0040619A"/>
    <w:rsid w:val="004245BC"/>
    <w:rsid w:val="00425CA0"/>
    <w:rsid w:val="00430596"/>
    <w:rsid w:val="0043111D"/>
    <w:rsid w:val="00432DDF"/>
    <w:rsid w:val="00436BCD"/>
    <w:rsid w:val="00441DDD"/>
    <w:rsid w:val="00451494"/>
    <w:rsid w:val="0045240A"/>
    <w:rsid w:val="004527D1"/>
    <w:rsid w:val="004549A6"/>
    <w:rsid w:val="0045546D"/>
    <w:rsid w:val="00460A08"/>
    <w:rsid w:val="00463B49"/>
    <w:rsid w:val="00471918"/>
    <w:rsid w:val="00474A79"/>
    <w:rsid w:val="00480EA7"/>
    <w:rsid w:val="00483F58"/>
    <w:rsid w:val="0048647B"/>
    <w:rsid w:val="00493D0D"/>
    <w:rsid w:val="00494355"/>
    <w:rsid w:val="004944F5"/>
    <w:rsid w:val="004967D7"/>
    <w:rsid w:val="004B23D7"/>
    <w:rsid w:val="004B2589"/>
    <w:rsid w:val="004B79A6"/>
    <w:rsid w:val="004D1E95"/>
    <w:rsid w:val="004E02F4"/>
    <w:rsid w:val="004E3FCB"/>
    <w:rsid w:val="004F78EF"/>
    <w:rsid w:val="005004EA"/>
    <w:rsid w:val="00505583"/>
    <w:rsid w:val="00505A2F"/>
    <w:rsid w:val="0050740F"/>
    <w:rsid w:val="0051654C"/>
    <w:rsid w:val="00533392"/>
    <w:rsid w:val="005409C6"/>
    <w:rsid w:val="00543D67"/>
    <w:rsid w:val="00546D98"/>
    <w:rsid w:val="005546D9"/>
    <w:rsid w:val="00555C53"/>
    <w:rsid w:val="00557BED"/>
    <w:rsid w:val="00560E87"/>
    <w:rsid w:val="005653F1"/>
    <w:rsid w:val="00572667"/>
    <w:rsid w:val="00584F92"/>
    <w:rsid w:val="00593329"/>
    <w:rsid w:val="0059728C"/>
    <w:rsid w:val="005A1037"/>
    <w:rsid w:val="005A1E3A"/>
    <w:rsid w:val="005A3711"/>
    <w:rsid w:val="005B3A37"/>
    <w:rsid w:val="005B430D"/>
    <w:rsid w:val="005B6FCC"/>
    <w:rsid w:val="005C0411"/>
    <w:rsid w:val="005C093E"/>
    <w:rsid w:val="005C2217"/>
    <w:rsid w:val="005D1CCD"/>
    <w:rsid w:val="005D5360"/>
    <w:rsid w:val="005F251E"/>
    <w:rsid w:val="005F5023"/>
    <w:rsid w:val="005F6A41"/>
    <w:rsid w:val="00611D63"/>
    <w:rsid w:val="006219E3"/>
    <w:rsid w:val="006248EE"/>
    <w:rsid w:val="0064192E"/>
    <w:rsid w:val="00644C30"/>
    <w:rsid w:val="006511F7"/>
    <w:rsid w:val="00656DC4"/>
    <w:rsid w:val="0066349B"/>
    <w:rsid w:val="00665877"/>
    <w:rsid w:val="00665DEF"/>
    <w:rsid w:val="006671F1"/>
    <w:rsid w:val="006758E6"/>
    <w:rsid w:val="006763B8"/>
    <w:rsid w:val="00680EFB"/>
    <w:rsid w:val="00685BA9"/>
    <w:rsid w:val="00686582"/>
    <w:rsid w:val="00687861"/>
    <w:rsid w:val="006A7BC9"/>
    <w:rsid w:val="006B1746"/>
    <w:rsid w:val="006B4FAF"/>
    <w:rsid w:val="006B5562"/>
    <w:rsid w:val="006C3410"/>
    <w:rsid w:val="006C5222"/>
    <w:rsid w:val="006D5FFD"/>
    <w:rsid w:val="006D6DEB"/>
    <w:rsid w:val="006E0BC9"/>
    <w:rsid w:val="006E21FB"/>
    <w:rsid w:val="006E7582"/>
    <w:rsid w:val="006F237B"/>
    <w:rsid w:val="006F30A4"/>
    <w:rsid w:val="006F714A"/>
    <w:rsid w:val="00700636"/>
    <w:rsid w:val="00704FD4"/>
    <w:rsid w:val="00704FE5"/>
    <w:rsid w:val="00705206"/>
    <w:rsid w:val="00713261"/>
    <w:rsid w:val="007141DA"/>
    <w:rsid w:val="00715397"/>
    <w:rsid w:val="0073196C"/>
    <w:rsid w:val="00734CD9"/>
    <w:rsid w:val="00741640"/>
    <w:rsid w:val="00746C19"/>
    <w:rsid w:val="0074713F"/>
    <w:rsid w:val="0075001B"/>
    <w:rsid w:val="00750D76"/>
    <w:rsid w:val="007510B1"/>
    <w:rsid w:val="00755594"/>
    <w:rsid w:val="0075615C"/>
    <w:rsid w:val="00763A24"/>
    <w:rsid w:val="0076440E"/>
    <w:rsid w:val="00774891"/>
    <w:rsid w:val="00790B3F"/>
    <w:rsid w:val="00790EB2"/>
    <w:rsid w:val="00793205"/>
    <w:rsid w:val="00794844"/>
    <w:rsid w:val="007A5733"/>
    <w:rsid w:val="007B77BE"/>
    <w:rsid w:val="007C03F9"/>
    <w:rsid w:val="007C51C8"/>
    <w:rsid w:val="007D5BE3"/>
    <w:rsid w:val="007E4823"/>
    <w:rsid w:val="007E5A0A"/>
    <w:rsid w:val="007F3BF2"/>
    <w:rsid w:val="007F43A9"/>
    <w:rsid w:val="00801070"/>
    <w:rsid w:val="0080595D"/>
    <w:rsid w:val="008144EF"/>
    <w:rsid w:val="00816A61"/>
    <w:rsid w:val="00821B76"/>
    <w:rsid w:val="0082244C"/>
    <w:rsid w:val="008418E4"/>
    <w:rsid w:val="00852275"/>
    <w:rsid w:val="0085235F"/>
    <w:rsid w:val="008617AA"/>
    <w:rsid w:val="00866C6A"/>
    <w:rsid w:val="0087382A"/>
    <w:rsid w:val="0089549A"/>
    <w:rsid w:val="008A19FD"/>
    <w:rsid w:val="008A3854"/>
    <w:rsid w:val="008A4291"/>
    <w:rsid w:val="008C4EB5"/>
    <w:rsid w:val="008C6AEA"/>
    <w:rsid w:val="008E7FC6"/>
    <w:rsid w:val="008F7686"/>
    <w:rsid w:val="0091122E"/>
    <w:rsid w:val="00913C4E"/>
    <w:rsid w:val="009231AE"/>
    <w:rsid w:val="00931000"/>
    <w:rsid w:val="00940D2D"/>
    <w:rsid w:val="00945308"/>
    <w:rsid w:val="00946BDC"/>
    <w:rsid w:val="00951EB3"/>
    <w:rsid w:val="0095325F"/>
    <w:rsid w:val="00961327"/>
    <w:rsid w:val="00963BA6"/>
    <w:rsid w:val="00964308"/>
    <w:rsid w:val="00964878"/>
    <w:rsid w:val="00977B9A"/>
    <w:rsid w:val="00982756"/>
    <w:rsid w:val="00982CFE"/>
    <w:rsid w:val="00982D60"/>
    <w:rsid w:val="00982E60"/>
    <w:rsid w:val="009847F1"/>
    <w:rsid w:val="0099057D"/>
    <w:rsid w:val="009A000B"/>
    <w:rsid w:val="009A4345"/>
    <w:rsid w:val="009B6B88"/>
    <w:rsid w:val="009C01DA"/>
    <w:rsid w:val="009C07CB"/>
    <w:rsid w:val="009C6806"/>
    <w:rsid w:val="009D0351"/>
    <w:rsid w:val="00A005C5"/>
    <w:rsid w:val="00A03406"/>
    <w:rsid w:val="00A1224F"/>
    <w:rsid w:val="00A13242"/>
    <w:rsid w:val="00A140CD"/>
    <w:rsid w:val="00A27726"/>
    <w:rsid w:val="00A30B48"/>
    <w:rsid w:val="00A33BAA"/>
    <w:rsid w:val="00A54BBC"/>
    <w:rsid w:val="00A565D8"/>
    <w:rsid w:val="00A647DA"/>
    <w:rsid w:val="00A74F93"/>
    <w:rsid w:val="00A7661D"/>
    <w:rsid w:val="00A821CD"/>
    <w:rsid w:val="00A82667"/>
    <w:rsid w:val="00A8531E"/>
    <w:rsid w:val="00A85616"/>
    <w:rsid w:val="00A95FAF"/>
    <w:rsid w:val="00AA2627"/>
    <w:rsid w:val="00AA3D3F"/>
    <w:rsid w:val="00AA79A6"/>
    <w:rsid w:val="00AB03A4"/>
    <w:rsid w:val="00AB1CE4"/>
    <w:rsid w:val="00AB7145"/>
    <w:rsid w:val="00AC71EC"/>
    <w:rsid w:val="00AD237F"/>
    <w:rsid w:val="00AD6E35"/>
    <w:rsid w:val="00AE10FD"/>
    <w:rsid w:val="00AE305A"/>
    <w:rsid w:val="00AE3C17"/>
    <w:rsid w:val="00AE4B93"/>
    <w:rsid w:val="00AE7FF7"/>
    <w:rsid w:val="00AF2611"/>
    <w:rsid w:val="00B00A3F"/>
    <w:rsid w:val="00B1320A"/>
    <w:rsid w:val="00B201BB"/>
    <w:rsid w:val="00B25A4F"/>
    <w:rsid w:val="00B408CC"/>
    <w:rsid w:val="00B4282E"/>
    <w:rsid w:val="00B4665C"/>
    <w:rsid w:val="00B6138A"/>
    <w:rsid w:val="00B65468"/>
    <w:rsid w:val="00B6652A"/>
    <w:rsid w:val="00B67849"/>
    <w:rsid w:val="00B81BE7"/>
    <w:rsid w:val="00BB4051"/>
    <w:rsid w:val="00BC096B"/>
    <w:rsid w:val="00BD062B"/>
    <w:rsid w:val="00BD33AF"/>
    <w:rsid w:val="00BF5C07"/>
    <w:rsid w:val="00C018F4"/>
    <w:rsid w:val="00C0499A"/>
    <w:rsid w:val="00C106B9"/>
    <w:rsid w:val="00C12026"/>
    <w:rsid w:val="00C1473B"/>
    <w:rsid w:val="00C23A11"/>
    <w:rsid w:val="00C24BA6"/>
    <w:rsid w:val="00C265EA"/>
    <w:rsid w:val="00C3152E"/>
    <w:rsid w:val="00C676F7"/>
    <w:rsid w:val="00C7101E"/>
    <w:rsid w:val="00C735C8"/>
    <w:rsid w:val="00C77346"/>
    <w:rsid w:val="00C82BDB"/>
    <w:rsid w:val="00C84C47"/>
    <w:rsid w:val="00C857B7"/>
    <w:rsid w:val="00C90C05"/>
    <w:rsid w:val="00C96311"/>
    <w:rsid w:val="00CA19A9"/>
    <w:rsid w:val="00CA6CB5"/>
    <w:rsid w:val="00CB2A85"/>
    <w:rsid w:val="00CC22F8"/>
    <w:rsid w:val="00CC2584"/>
    <w:rsid w:val="00CC3183"/>
    <w:rsid w:val="00CC3B7D"/>
    <w:rsid w:val="00CC4791"/>
    <w:rsid w:val="00CD051E"/>
    <w:rsid w:val="00CD2045"/>
    <w:rsid w:val="00CD20CD"/>
    <w:rsid w:val="00CD7568"/>
    <w:rsid w:val="00CE30AD"/>
    <w:rsid w:val="00CF09FC"/>
    <w:rsid w:val="00D03657"/>
    <w:rsid w:val="00D06BF4"/>
    <w:rsid w:val="00D20224"/>
    <w:rsid w:val="00D20698"/>
    <w:rsid w:val="00D20F5B"/>
    <w:rsid w:val="00D33FE8"/>
    <w:rsid w:val="00D41067"/>
    <w:rsid w:val="00D52ED6"/>
    <w:rsid w:val="00D530ED"/>
    <w:rsid w:val="00D600D8"/>
    <w:rsid w:val="00D60A89"/>
    <w:rsid w:val="00D66CAE"/>
    <w:rsid w:val="00D73D93"/>
    <w:rsid w:val="00D86958"/>
    <w:rsid w:val="00D87670"/>
    <w:rsid w:val="00D9676D"/>
    <w:rsid w:val="00DA5DFF"/>
    <w:rsid w:val="00DB067D"/>
    <w:rsid w:val="00DB7BB3"/>
    <w:rsid w:val="00DC4FD3"/>
    <w:rsid w:val="00DC6EF7"/>
    <w:rsid w:val="00DD6BA8"/>
    <w:rsid w:val="00DE4F98"/>
    <w:rsid w:val="00DE569B"/>
    <w:rsid w:val="00E035C1"/>
    <w:rsid w:val="00E072C3"/>
    <w:rsid w:val="00E12612"/>
    <w:rsid w:val="00E1341B"/>
    <w:rsid w:val="00E217A2"/>
    <w:rsid w:val="00E24B3D"/>
    <w:rsid w:val="00E250DA"/>
    <w:rsid w:val="00E45BD3"/>
    <w:rsid w:val="00E62C07"/>
    <w:rsid w:val="00E637EC"/>
    <w:rsid w:val="00E75339"/>
    <w:rsid w:val="00E90E68"/>
    <w:rsid w:val="00E934E4"/>
    <w:rsid w:val="00EA50E3"/>
    <w:rsid w:val="00EA5AE2"/>
    <w:rsid w:val="00EB485A"/>
    <w:rsid w:val="00EC2370"/>
    <w:rsid w:val="00EC3F45"/>
    <w:rsid w:val="00ED344F"/>
    <w:rsid w:val="00ED59E4"/>
    <w:rsid w:val="00EE7429"/>
    <w:rsid w:val="00EF21E8"/>
    <w:rsid w:val="00EF26DB"/>
    <w:rsid w:val="00EF4510"/>
    <w:rsid w:val="00EF4EEF"/>
    <w:rsid w:val="00EF7350"/>
    <w:rsid w:val="00F11BED"/>
    <w:rsid w:val="00F135B0"/>
    <w:rsid w:val="00F13DD5"/>
    <w:rsid w:val="00F17B02"/>
    <w:rsid w:val="00F26990"/>
    <w:rsid w:val="00F27F37"/>
    <w:rsid w:val="00F355CD"/>
    <w:rsid w:val="00F4018E"/>
    <w:rsid w:val="00F43C4B"/>
    <w:rsid w:val="00F468A3"/>
    <w:rsid w:val="00F57C47"/>
    <w:rsid w:val="00F6347B"/>
    <w:rsid w:val="00F71F73"/>
    <w:rsid w:val="00F72166"/>
    <w:rsid w:val="00F725E9"/>
    <w:rsid w:val="00F75016"/>
    <w:rsid w:val="00F80A3F"/>
    <w:rsid w:val="00F81C1A"/>
    <w:rsid w:val="00F9461F"/>
    <w:rsid w:val="00FB3D0A"/>
    <w:rsid w:val="00FC55F8"/>
    <w:rsid w:val="00FC6D95"/>
    <w:rsid w:val="00FF7CE6"/>
    <w:rsid w:val="02E66E63"/>
    <w:rsid w:val="02FE1056"/>
    <w:rsid w:val="03121DCC"/>
    <w:rsid w:val="03845F64"/>
    <w:rsid w:val="066D2AB7"/>
    <w:rsid w:val="0739201E"/>
    <w:rsid w:val="081C743B"/>
    <w:rsid w:val="0ADB549E"/>
    <w:rsid w:val="0D55305E"/>
    <w:rsid w:val="0DA2729F"/>
    <w:rsid w:val="0ED20583"/>
    <w:rsid w:val="100D1B12"/>
    <w:rsid w:val="12DE3BFA"/>
    <w:rsid w:val="13283713"/>
    <w:rsid w:val="149D2950"/>
    <w:rsid w:val="15651298"/>
    <w:rsid w:val="167006A3"/>
    <w:rsid w:val="175B1B17"/>
    <w:rsid w:val="18963AFB"/>
    <w:rsid w:val="1AA478CA"/>
    <w:rsid w:val="1B3138D9"/>
    <w:rsid w:val="1C226E66"/>
    <w:rsid w:val="1DA82077"/>
    <w:rsid w:val="1EB81311"/>
    <w:rsid w:val="1FB76355"/>
    <w:rsid w:val="206509E2"/>
    <w:rsid w:val="206B3228"/>
    <w:rsid w:val="21BE43E6"/>
    <w:rsid w:val="22C120B6"/>
    <w:rsid w:val="23D24823"/>
    <w:rsid w:val="255D0CA0"/>
    <w:rsid w:val="258D3957"/>
    <w:rsid w:val="26F735E1"/>
    <w:rsid w:val="28A45780"/>
    <w:rsid w:val="29002894"/>
    <w:rsid w:val="29B81583"/>
    <w:rsid w:val="29BF1751"/>
    <w:rsid w:val="2B550497"/>
    <w:rsid w:val="2B771CD2"/>
    <w:rsid w:val="2EB346FF"/>
    <w:rsid w:val="2FAF7310"/>
    <w:rsid w:val="300E1819"/>
    <w:rsid w:val="303A3162"/>
    <w:rsid w:val="31FE45CE"/>
    <w:rsid w:val="32B44A80"/>
    <w:rsid w:val="339135E1"/>
    <w:rsid w:val="33DC0A43"/>
    <w:rsid w:val="34950278"/>
    <w:rsid w:val="36791AF2"/>
    <w:rsid w:val="38467D47"/>
    <w:rsid w:val="39083292"/>
    <w:rsid w:val="3DC56388"/>
    <w:rsid w:val="3DEA64CB"/>
    <w:rsid w:val="40D76115"/>
    <w:rsid w:val="40DA4D8C"/>
    <w:rsid w:val="41951E60"/>
    <w:rsid w:val="427B4797"/>
    <w:rsid w:val="43A84F96"/>
    <w:rsid w:val="4438552D"/>
    <w:rsid w:val="44E247FD"/>
    <w:rsid w:val="464048A5"/>
    <w:rsid w:val="46D101D4"/>
    <w:rsid w:val="47642EA1"/>
    <w:rsid w:val="48252B68"/>
    <w:rsid w:val="48EE23D1"/>
    <w:rsid w:val="49C412FA"/>
    <w:rsid w:val="4B8F7399"/>
    <w:rsid w:val="4BCB3FBB"/>
    <w:rsid w:val="4BCB4521"/>
    <w:rsid w:val="4CFC3D63"/>
    <w:rsid w:val="4D037B99"/>
    <w:rsid w:val="50527EF2"/>
    <w:rsid w:val="545A5CDC"/>
    <w:rsid w:val="55E41D67"/>
    <w:rsid w:val="57514532"/>
    <w:rsid w:val="5763187E"/>
    <w:rsid w:val="58DF5E19"/>
    <w:rsid w:val="59506502"/>
    <w:rsid w:val="5A281400"/>
    <w:rsid w:val="5B13536F"/>
    <w:rsid w:val="5B775408"/>
    <w:rsid w:val="5C1B082D"/>
    <w:rsid w:val="5D6C1BBA"/>
    <w:rsid w:val="5F4E16FF"/>
    <w:rsid w:val="61CD4F1B"/>
    <w:rsid w:val="62824235"/>
    <w:rsid w:val="63483012"/>
    <w:rsid w:val="644666FC"/>
    <w:rsid w:val="65F44CBF"/>
    <w:rsid w:val="6784705E"/>
    <w:rsid w:val="67C3401E"/>
    <w:rsid w:val="684062EB"/>
    <w:rsid w:val="6955045C"/>
    <w:rsid w:val="69BB3E1D"/>
    <w:rsid w:val="6B0B626F"/>
    <w:rsid w:val="6BEF2708"/>
    <w:rsid w:val="6E950486"/>
    <w:rsid w:val="712D6782"/>
    <w:rsid w:val="716D67CA"/>
    <w:rsid w:val="736F47D2"/>
    <w:rsid w:val="75042B12"/>
    <w:rsid w:val="7517766F"/>
    <w:rsid w:val="751913E3"/>
    <w:rsid w:val="7BE969F1"/>
    <w:rsid w:val="7C3D39FC"/>
    <w:rsid w:val="7CA40CF8"/>
    <w:rsid w:val="7FEE5C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A0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E5A0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E5A0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E5A0A"/>
    <w:pPr>
      <w:widowControl/>
      <w:spacing w:before="100" w:beforeAutospacing="1" w:after="100" w:afterAutospacing="1"/>
      <w:jc w:val="left"/>
    </w:pPr>
    <w:rPr>
      <w:rFonts w:ascii="Trebuchet MS" w:hAnsi="Trebuchet MS" w:cs="宋体"/>
      <w:color w:val="252525"/>
      <w:kern w:val="0"/>
      <w:sz w:val="13"/>
      <w:szCs w:val="13"/>
    </w:rPr>
  </w:style>
  <w:style w:type="table" w:styleId="a6">
    <w:name w:val="Table Grid"/>
    <w:basedOn w:val="a1"/>
    <w:qFormat/>
    <w:rsid w:val="007E5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sid w:val="007E5A0A"/>
    <w:rPr>
      <w:color w:val="666666"/>
      <w:u w:val="none"/>
    </w:rPr>
  </w:style>
  <w:style w:type="character" w:styleId="a8">
    <w:name w:val="Hyperlink"/>
    <w:basedOn w:val="a0"/>
    <w:uiPriority w:val="99"/>
    <w:semiHidden/>
    <w:unhideWhenUsed/>
    <w:qFormat/>
    <w:rsid w:val="007E5A0A"/>
    <w:rPr>
      <w:color w:val="666666"/>
      <w:u w:val="none"/>
    </w:rPr>
  </w:style>
  <w:style w:type="paragraph" w:styleId="a9">
    <w:name w:val="List Paragraph"/>
    <w:basedOn w:val="a"/>
    <w:uiPriority w:val="34"/>
    <w:qFormat/>
    <w:rsid w:val="007E5A0A"/>
    <w:pPr>
      <w:ind w:firstLineChars="200" w:firstLine="420"/>
    </w:pPr>
  </w:style>
  <w:style w:type="character" w:customStyle="1" w:styleId="Char0">
    <w:name w:val="页眉 Char"/>
    <w:basedOn w:val="a0"/>
    <w:link w:val="a4"/>
    <w:uiPriority w:val="99"/>
    <w:semiHidden/>
    <w:qFormat/>
    <w:rsid w:val="007E5A0A"/>
    <w:rPr>
      <w:rFonts w:ascii="Calibri" w:hAnsi="Calibri"/>
      <w:kern w:val="2"/>
      <w:sz w:val="18"/>
      <w:szCs w:val="18"/>
    </w:rPr>
  </w:style>
  <w:style w:type="character" w:customStyle="1" w:styleId="Char">
    <w:name w:val="页脚 Char"/>
    <w:basedOn w:val="a0"/>
    <w:link w:val="a3"/>
    <w:uiPriority w:val="99"/>
    <w:qFormat/>
    <w:rsid w:val="007E5A0A"/>
    <w:rPr>
      <w:rFonts w:ascii="Calibri" w:hAnsi="Calibri"/>
      <w:kern w:val="2"/>
      <w:sz w:val="18"/>
      <w:szCs w:val="18"/>
    </w:rPr>
  </w:style>
  <w:style w:type="paragraph" w:styleId="aa">
    <w:name w:val="Balloon Text"/>
    <w:basedOn w:val="a"/>
    <w:link w:val="Char1"/>
    <w:uiPriority w:val="99"/>
    <w:semiHidden/>
    <w:unhideWhenUsed/>
    <w:rsid w:val="0051654C"/>
    <w:rPr>
      <w:sz w:val="18"/>
      <w:szCs w:val="18"/>
    </w:rPr>
  </w:style>
  <w:style w:type="character" w:customStyle="1" w:styleId="Char1">
    <w:name w:val="批注框文本 Char"/>
    <w:basedOn w:val="a0"/>
    <w:link w:val="aa"/>
    <w:uiPriority w:val="99"/>
    <w:semiHidden/>
    <w:rsid w:val="0051654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59929127">
      <w:bodyDiv w:val="1"/>
      <w:marLeft w:val="0"/>
      <w:marRight w:val="0"/>
      <w:marTop w:val="0"/>
      <w:marBottom w:val="0"/>
      <w:divBdr>
        <w:top w:val="none" w:sz="0" w:space="0" w:color="auto"/>
        <w:left w:val="none" w:sz="0" w:space="0" w:color="auto"/>
        <w:bottom w:val="none" w:sz="0" w:space="0" w:color="auto"/>
        <w:right w:val="none" w:sz="0" w:space="0" w:color="auto"/>
      </w:divBdr>
      <w:divsChild>
        <w:div w:id="481704729">
          <w:marLeft w:val="0"/>
          <w:marRight w:val="0"/>
          <w:marTop w:val="0"/>
          <w:marBottom w:val="0"/>
          <w:divBdr>
            <w:top w:val="none" w:sz="0" w:space="0" w:color="auto"/>
            <w:left w:val="none" w:sz="0" w:space="0" w:color="auto"/>
            <w:bottom w:val="none" w:sz="0" w:space="0" w:color="auto"/>
            <w:right w:val="none" w:sz="0" w:space="0" w:color="auto"/>
          </w:divBdr>
        </w:div>
        <w:div w:id="942419078">
          <w:marLeft w:val="0"/>
          <w:marRight w:val="0"/>
          <w:marTop w:val="0"/>
          <w:marBottom w:val="0"/>
          <w:divBdr>
            <w:top w:val="none" w:sz="0" w:space="0" w:color="auto"/>
            <w:left w:val="none" w:sz="0" w:space="0" w:color="auto"/>
            <w:bottom w:val="none" w:sz="0" w:space="0" w:color="auto"/>
            <w:right w:val="none" w:sz="0" w:space="0" w:color="auto"/>
          </w:divBdr>
        </w:div>
        <w:div w:id="574628508">
          <w:marLeft w:val="0"/>
          <w:marRight w:val="0"/>
          <w:marTop w:val="0"/>
          <w:marBottom w:val="0"/>
          <w:divBdr>
            <w:top w:val="none" w:sz="0" w:space="0" w:color="auto"/>
            <w:left w:val="none" w:sz="0" w:space="0" w:color="auto"/>
            <w:bottom w:val="none" w:sz="0" w:space="0" w:color="auto"/>
            <w:right w:val="none" w:sz="0" w:space="0" w:color="auto"/>
          </w:divBdr>
        </w:div>
        <w:div w:id="1261064837">
          <w:marLeft w:val="0"/>
          <w:marRight w:val="0"/>
          <w:marTop w:val="0"/>
          <w:marBottom w:val="0"/>
          <w:divBdr>
            <w:top w:val="none" w:sz="0" w:space="0" w:color="auto"/>
            <w:left w:val="none" w:sz="0" w:space="0" w:color="auto"/>
            <w:bottom w:val="none" w:sz="0" w:space="0" w:color="auto"/>
            <w:right w:val="none" w:sz="0" w:space="0" w:color="auto"/>
          </w:divBdr>
        </w:div>
        <w:div w:id="1282227405">
          <w:marLeft w:val="0"/>
          <w:marRight w:val="0"/>
          <w:marTop w:val="0"/>
          <w:marBottom w:val="0"/>
          <w:divBdr>
            <w:top w:val="none" w:sz="0" w:space="0" w:color="auto"/>
            <w:left w:val="none" w:sz="0" w:space="0" w:color="auto"/>
            <w:bottom w:val="none" w:sz="0" w:space="0" w:color="auto"/>
            <w:right w:val="none" w:sz="0" w:space="0" w:color="auto"/>
          </w:divBdr>
        </w:div>
        <w:div w:id="635140544">
          <w:marLeft w:val="0"/>
          <w:marRight w:val="0"/>
          <w:marTop w:val="0"/>
          <w:marBottom w:val="0"/>
          <w:divBdr>
            <w:top w:val="none" w:sz="0" w:space="0" w:color="auto"/>
            <w:left w:val="none" w:sz="0" w:space="0" w:color="auto"/>
            <w:bottom w:val="none" w:sz="0" w:space="0" w:color="auto"/>
            <w:right w:val="none" w:sz="0" w:space="0" w:color="auto"/>
          </w:divBdr>
        </w:div>
        <w:div w:id="2007901057">
          <w:marLeft w:val="0"/>
          <w:marRight w:val="0"/>
          <w:marTop w:val="0"/>
          <w:marBottom w:val="0"/>
          <w:divBdr>
            <w:top w:val="none" w:sz="0" w:space="0" w:color="auto"/>
            <w:left w:val="none" w:sz="0" w:space="0" w:color="auto"/>
            <w:bottom w:val="none" w:sz="0" w:space="0" w:color="auto"/>
            <w:right w:val="none" w:sz="0" w:space="0" w:color="auto"/>
          </w:divBdr>
        </w:div>
        <w:div w:id="370154708">
          <w:marLeft w:val="0"/>
          <w:marRight w:val="0"/>
          <w:marTop w:val="0"/>
          <w:marBottom w:val="0"/>
          <w:divBdr>
            <w:top w:val="none" w:sz="0" w:space="0" w:color="auto"/>
            <w:left w:val="none" w:sz="0" w:space="0" w:color="auto"/>
            <w:bottom w:val="none" w:sz="0" w:space="0" w:color="auto"/>
            <w:right w:val="none" w:sz="0" w:space="0" w:color="auto"/>
          </w:divBdr>
        </w:div>
        <w:div w:id="14886025">
          <w:marLeft w:val="0"/>
          <w:marRight w:val="0"/>
          <w:marTop w:val="0"/>
          <w:marBottom w:val="0"/>
          <w:divBdr>
            <w:top w:val="none" w:sz="0" w:space="0" w:color="auto"/>
            <w:left w:val="none" w:sz="0" w:space="0" w:color="auto"/>
            <w:bottom w:val="none" w:sz="0" w:space="0" w:color="auto"/>
            <w:right w:val="none" w:sz="0" w:space="0" w:color="auto"/>
          </w:divBdr>
        </w:div>
        <w:div w:id="556549487">
          <w:marLeft w:val="0"/>
          <w:marRight w:val="0"/>
          <w:marTop w:val="0"/>
          <w:marBottom w:val="0"/>
          <w:divBdr>
            <w:top w:val="none" w:sz="0" w:space="0" w:color="auto"/>
            <w:left w:val="none" w:sz="0" w:space="0" w:color="auto"/>
            <w:bottom w:val="none" w:sz="0" w:space="0" w:color="auto"/>
            <w:right w:val="none" w:sz="0" w:space="0" w:color="auto"/>
          </w:divBdr>
        </w:div>
        <w:div w:id="1418555646">
          <w:marLeft w:val="0"/>
          <w:marRight w:val="0"/>
          <w:marTop w:val="0"/>
          <w:marBottom w:val="0"/>
          <w:divBdr>
            <w:top w:val="none" w:sz="0" w:space="0" w:color="auto"/>
            <w:left w:val="none" w:sz="0" w:space="0" w:color="auto"/>
            <w:bottom w:val="none" w:sz="0" w:space="0" w:color="auto"/>
            <w:right w:val="none" w:sz="0" w:space="0" w:color="auto"/>
          </w:divBdr>
        </w:div>
        <w:div w:id="1812088138">
          <w:marLeft w:val="0"/>
          <w:marRight w:val="0"/>
          <w:marTop w:val="0"/>
          <w:marBottom w:val="0"/>
          <w:divBdr>
            <w:top w:val="none" w:sz="0" w:space="0" w:color="auto"/>
            <w:left w:val="none" w:sz="0" w:space="0" w:color="auto"/>
            <w:bottom w:val="none" w:sz="0" w:space="0" w:color="auto"/>
            <w:right w:val="none" w:sz="0" w:space="0" w:color="auto"/>
          </w:divBdr>
        </w:div>
        <w:div w:id="1206217244">
          <w:marLeft w:val="0"/>
          <w:marRight w:val="0"/>
          <w:marTop w:val="0"/>
          <w:marBottom w:val="0"/>
          <w:divBdr>
            <w:top w:val="none" w:sz="0" w:space="0" w:color="auto"/>
            <w:left w:val="none" w:sz="0" w:space="0" w:color="auto"/>
            <w:bottom w:val="none" w:sz="0" w:space="0" w:color="auto"/>
            <w:right w:val="none" w:sz="0" w:space="0" w:color="auto"/>
          </w:divBdr>
        </w:div>
        <w:div w:id="1367871176">
          <w:marLeft w:val="0"/>
          <w:marRight w:val="0"/>
          <w:marTop w:val="0"/>
          <w:marBottom w:val="0"/>
          <w:divBdr>
            <w:top w:val="none" w:sz="0" w:space="0" w:color="auto"/>
            <w:left w:val="none" w:sz="0" w:space="0" w:color="auto"/>
            <w:bottom w:val="none" w:sz="0" w:space="0" w:color="auto"/>
            <w:right w:val="none" w:sz="0" w:space="0" w:color="auto"/>
          </w:divBdr>
        </w:div>
        <w:div w:id="294532010">
          <w:marLeft w:val="0"/>
          <w:marRight w:val="0"/>
          <w:marTop w:val="0"/>
          <w:marBottom w:val="0"/>
          <w:divBdr>
            <w:top w:val="none" w:sz="0" w:space="0" w:color="auto"/>
            <w:left w:val="none" w:sz="0" w:space="0" w:color="auto"/>
            <w:bottom w:val="none" w:sz="0" w:space="0" w:color="auto"/>
            <w:right w:val="none" w:sz="0" w:space="0" w:color="auto"/>
          </w:divBdr>
        </w:div>
        <w:div w:id="512259594">
          <w:marLeft w:val="0"/>
          <w:marRight w:val="0"/>
          <w:marTop w:val="0"/>
          <w:marBottom w:val="0"/>
          <w:divBdr>
            <w:top w:val="none" w:sz="0" w:space="0" w:color="auto"/>
            <w:left w:val="none" w:sz="0" w:space="0" w:color="auto"/>
            <w:bottom w:val="none" w:sz="0" w:space="0" w:color="auto"/>
            <w:right w:val="none" w:sz="0" w:space="0" w:color="auto"/>
          </w:divBdr>
        </w:div>
        <w:div w:id="336154383">
          <w:marLeft w:val="0"/>
          <w:marRight w:val="0"/>
          <w:marTop w:val="0"/>
          <w:marBottom w:val="0"/>
          <w:divBdr>
            <w:top w:val="none" w:sz="0" w:space="0" w:color="auto"/>
            <w:left w:val="none" w:sz="0" w:space="0" w:color="auto"/>
            <w:bottom w:val="none" w:sz="0" w:space="0" w:color="auto"/>
            <w:right w:val="none" w:sz="0" w:space="0" w:color="auto"/>
          </w:divBdr>
        </w:div>
      </w:divsChild>
    </w:div>
    <w:div w:id="1909071196">
      <w:bodyDiv w:val="1"/>
      <w:marLeft w:val="0"/>
      <w:marRight w:val="0"/>
      <w:marTop w:val="0"/>
      <w:marBottom w:val="0"/>
      <w:divBdr>
        <w:top w:val="none" w:sz="0" w:space="0" w:color="auto"/>
        <w:left w:val="none" w:sz="0" w:space="0" w:color="auto"/>
        <w:bottom w:val="none" w:sz="0" w:space="0" w:color="auto"/>
        <w:right w:val="none" w:sz="0" w:space="0" w:color="auto"/>
      </w:divBdr>
    </w:div>
    <w:div w:id="2080010340">
      <w:bodyDiv w:val="1"/>
      <w:marLeft w:val="0"/>
      <w:marRight w:val="0"/>
      <w:marTop w:val="0"/>
      <w:marBottom w:val="0"/>
      <w:divBdr>
        <w:top w:val="none" w:sz="0" w:space="0" w:color="auto"/>
        <w:left w:val="none" w:sz="0" w:space="0" w:color="auto"/>
        <w:bottom w:val="none" w:sz="0" w:space="0" w:color="auto"/>
        <w:right w:val="none" w:sz="0" w:space="0" w:color="auto"/>
      </w:divBdr>
      <w:divsChild>
        <w:div w:id="425735448">
          <w:marLeft w:val="0"/>
          <w:marRight w:val="0"/>
          <w:marTop w:val="0"/>
          <w:marBottom w:val="0"/>
          <w:divBdr>
            <w:top w:val="none" w:sz="0" w:space="0" w:color="auto"/>
            <w:left w:val="none" w:sz="0" w:space="0" w:color="auto"/>
            <w:bottom w:val="none" w:sz="0" w:space="0" w:color="auto"/>
            <w:right w:val="none" w:sz="0" w:space="0" w:color="auto"/>
          </w:divBdr>
        </w:div>
        <w:div w:id="1920602829">
          <w:marLeft w:val="0"/>
          <w:marRight w:val="0"/>
          <w:marTop w:val="0"/>
          <w:marBottom w:val="0"/>
          <w:divBdr>
            <w:top w:val="none" w:sz="0" w:space="0" w:color="auto"/>
            <w:left w:val="none" w:sz="0" w:space="0" w:color="auto"/>
            <w:bottom w:val="none" w:sz="0" w:space="0" w:color="auto"/>
            <w:right w:val="none" w:sz="0" w:space="0" w:color="auto"/>
          </w:divBdr>
        </w:div>
        <w:div w:id="1021013263">
          <w:marLeft w:val="0"/>
          <w:marRight w:val="0"/>
          <w:marTop w:val="0"/>
          <w:marBottom w:val="0"/>
          <w:divBdr>
            <w:top w:val="none" w:sz="0" w:space="0" w:color="auto"/>
            <w:left w:val="none" w:sz="0" w:space="0" w:color="auto"/>
            <w:bottom w:val="none" w:sz="0" w:space="0" w:color="auto"/>
            <w:right w:val="none" w:sz="0" w:space="0" w:color="auto"/>
          </w:divBdr>
        </w:div>
        <w:div w:id="274144016">
          <w:marLeft w:val="0"/>
          <w:marRight w:val="0"/>
          <w:marTop w:val="0"/>
          <w:marBottom w:val="0"/>
          <w:divBdr>
            <w:top w:val="none" w:sz="0" w:space="0" w:color="auto"/>
            <w:left w:val="none" w:sz="0" w:space="0" w:color="auto"/>
            <w:bottom w:val="none" w:sz="0" w:space="0" w:color="auto"/>
            <w:right w:val="none" w:sz="0" w:space="0" w:color="auto"/>
          </w:divBdr>
        </w:div>
        <w:div w:id="1090076796">
          <w:marLeft w:val="0"/>
          <w:marRight w:val="0"/>
          <w:marTop w:val="0"/>
          <w:marBottom w:val="0"/>
          <w:divBdr>
            <w:top w:val="none" w:sz="0" w:space="0" w:color="auto"/>
            <w:left w:val="none" w:sz="0" w:space="0" w:color="auto"/>
            <w:bottom w:val="none" w:sz="0" w:space="0" w:color="auto"/>
            <w:right w:val="none" w:sz="0" w:space="0" w:color="auto"/>
          </w:divBdr>
        </w:div>
        <w:div w:id="1905287394">
          <w:marLeft w:val="0"/>
          <w:marRight w:val="0"/>
          <w:marTop w:val="0"/>
          <w:marBottom w:val="0"/>
          <w:divBdr>
            <w:top w:val="none" w:sz="0" w:space="0" w:color="auto"/>
            <w:left w:val="none" w:sz="0" w:space="0" w:color="auto"/>
            <w:bottom w:val="none" w:sz="0" w:space="0" w:color="auto"/>
            <w:right w:val="none" w:sz="0" w:space="0" w:color="auto"/>
          </w:divBdr>
        </w:div>
        <w:div w:id="1718701861">
          <w:marLeft w:val="0"/>
          <w:marRight w:val="0"/>
          <w:marTop w:val="0"/>
          <w:marBottom w:val="0"/>
          <w:divBdr>
            <w:top w:val="none" w:sz="0" w:space="0" w:color="auto"/>
            <w:left w:val="none" w:sz="0" w:space="0" w:color="auto"/>
            <w:bottom w:val="none" w:sz="0" w:space="0" w:color="auto"/>
            <w:right w:val="none" w:sz="0" w:space="0" w:color="auto"/>
          </w:divBdr>
        </w:div>
        <w:div w:id="1855535523">
          <w:marLeft w:val="0"/>
          <w:marRight w:val="0"/>
          <w:marTop w:val="0"/>
          <w:marBottom w:val="0"/>
          <w:divBdr>
            <w:top w:val="none" w:sz="0" w:space="0" w:color="auto"/>
            <w:left w:val="none" w:sz="0" w:space="0" w:color="auto"/>
            <w:bottom w:val="none" w:sz="0" w:space="0" w:color="auto"/>
            <w:right w:val="none" w:sz="0" w:space="0" w:color="auto"/>
          </w:divBdr>
        </w:div>
        <w:div w:id="1288781285">
          <w:marLeft w:val="0"/>
          <w:marRight w:val="0"/>
          <w:marTop w:val="0"/>
          <w:marBottom w:val="0"/>
          <w:divBdr>
            <w:top w:val="none" w:sz="0" w:space="0" w:color="auto"/>
            <w:left w:val="none" w:sz="0" w:space="0" w:color="auto"/>
            <w:bottom w:val="none" w:sz="0" w:space="0" w:color="auto"/>
            <w:right w:val="none" w:sz="0" w:space="0" w:color="auto"/>
          </w:divBdr>
        </w:div>
        <w:div w:id="63378991">
          <w:marLeft w:val="0"/>
          <w:marRight w:val="0"/>
          <w:marTop w:val="0"/>
          <w:marBottom w:val="0"/>
          <w:divBdr>
            <w:top w:val="none" w:sz="0" w:space="0" w:color="auto"/>
            <w:left w:val="none" w:sz="0" w:space="0" w:color="auto"/>
            <w:bottom w:val="none" w:sz="0" w:space="0" w:color="auto"/>
            <w:right w:val="none" w:sz="0" w:space="0" w:color="auto"/>
          </w:divBdr>
        </w:div>
        <w:div w:id="596599358">
          <w:marLeft w:val="0"/>
          <w:marRight w:val="0"/>
          <w:marTop w:val="0"/>
          <w:marBottom w:val="0"/>
          <w:divBdr>
            <w:top w:val="none" w:sz="0" w:space="0" w:color="auto"/>
            <w:left w:val="none" w:sz="0" w:space="0" w:color="auto"/>
            <w:bottom w:val="none" w:sz="0" w:space="0" w:color="auto"/>
            <w:right w:val="none" w:sz="0" w:space="0" w:color="auto"/>
          </w:divBdr>
        </w:div>
        <w:div w:id="212695525">
          <w:marLeft w:val="0"/>
          <w:marRight w:val="0"/>
          <w:marTop w:val="0"/>
          <w:marBottom w:val="0"/>
          <w:divBdr>
            <w:top w:val="none" w:sz="0" w:space="0" w:color="auto"/>
            <w:left w:val="none" w:sz="0" w:space="0" w:color="auto"/>
            <w:bottom w:val="none" w:sz="0" w:space="0" w:color="auto"/>
            <w:right w:val="none" w:sz="0" w:space="0" w:color="auto"/>
          </w:divBdr>
        </w:div>
        <w:div w:id="1879122211">
          <w:marLeft w:val="0"/>
          <w:marRight w:val="0"/>
          <w:marTop w:val="0"/>
          <w:marBottom w:val="0"/>
          <w:divBdr>
            <w:top w:val="none" w:sz="0" w:space="0" w:color="auto"/>
            <w:left w:val="none" w:sz="0" w:space="0" w:color="auto"/>
            <w:bottom w:val="none" w:sz="0" w:space="0" w:color="auto"/>
            <w:right w:val="none" w:sz="0" w:space="0" w:color="auto"/>
          </w:divBdr>
        </w:div>
        <w:div w:id="1088696462">
          <w:marLeft w:val="0"/>
          <w:marRight w:val="0"/>
          <w:marTop w:val="0"/>
          <w:marBottom w:val="0"/>
          <w:divBdr>
            <w:top w:val="none" w:sz="0" w:space="0" w:color="auto"/>
            <w:left w:val="none" w:sz="0" w:space="0" w:color="auto"/>
            <w:bottom w:val="none" w:sz="0" w:space="0" w:color="auto"/>
            <w:right w:val="none" w:sz="0" w:space="0" w:color="auto"/>
          </w:divBdr>
        </w:div>
        <w:div w:id="1236234814">
          <w:marLeft w:val="0"/>
          <w:marRight w:val="0"/>
          <w:marTop w:val="0"/>
          <w:marBottom w:val="0"/>
          <w:divBdr>
            <w:top w:val="none" w:sz="0" w:space="0" w:color="auto"/>
            <w:left w:val="none" w:sz="0" w:space="0" w:color="auto"/>
            <w:bottom w:val="none" w:sz="0" w:space="0" w:color="auto"/>
            <w:right w:val="none" w:sz="0" w:space="0" w:color="auto"/>
          </w:divBdr>
        </w:div>
        <w:div w:id="1809006297">
          <w:marLeft w:val="0"/>
          <w:marRight w:val="0"/>
          <w:marTop w:val="0"/>
          <w:marBottom w:val="0"/>
          <w:divBdr>
            <w:top w:val="none" w:sz="0" w:space="0" w:color="auto"/>
            <w:left w:val="none" w:sz="0" w:space="0" w:color="auto"/>
            <w:bottom w:val="none" w:sz="0" w:space="0" w:color="auto"/>
            <w:right w:val="none" w:sz="0" w:space="0" w:color="auto"/>
          </w:divBdr>
        </w:div>
        <w:div w:id="313069762">
          <w:marLeft w:val="0"/>
          <w:marRight w:val="0"/>
          <w:marTop w:val="0"/>
          <w:marBottom w:val="0"/>
          <w:divBdr>
            <w:top w:val="none" w:sz="0" w:space="0" w:color="auto"/>
            <w:left w:val="none" w:sz="0" w:space="0" w:color="auto"/>
            <w:bottom w:val="none" w:sz="0" w:space="0" w:color="auto"/>
            <w:right w:val="none" w:sz="0" w:space="0" w:color="auto"/>
          </w:divBdr>
        </w:div>
        <w:div w:id="1553807666">
          <w:marLeft w:val="0"/>
          <w:marRight w:val="0"/>
          <w:marTop w:val="0"/>
          <w:marBottom w:val="0"/>
          <w:divBdr>
            <w:top w:val="none" w:sz="0" w:space="0" w:color="auto"/>
            <w:left w:val="none" w:sz="0" w:space="0" w:color="auto"/>
            <w:bottom w:val="none" w:sz="0" w:space="0" w:color="auto"/>
            <w:right w:val="none" w:sz="0" w:space="0" w:color="auto"/>
          </w:divBdr>
        </w:div>
        <w:div w:id="1093287037">
          <w:marLeft w:val="0"/>
          <w:marRight w:val="0"/>
          <w:marTop w:val="0"/>
          <w:marBottom w:val="0"/>
          <w:divBdr>
            <w:top w:val="none" w:sz="0" w:space="0" w:color="auto"/>
            <w:left w:val="none" w:sz="0" w:space="0" w:color="auto"/>
            <w:bottom w:val="none" w:sz="0" w:space="0" w:color="auto"/>
            <w:right w:val="none" w:sz="0" w:space="0" w:color="auto"/>
          </w:divBdr>
        </w:div>
        <w:div w:id="6364909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D9A40-4104-49B0-BB87-41753984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1172</Words>
  <Characters>6681</Characters>
  <Application>Microsoft Office Word</Application>
  <DocSecurity>0</DocSecurity>
  <Lines>55</Lines>
  <Paragraphs>15</Paragraphs>
  <ScaleCrop>false</ScaleCrop>
  <Company>Lenovo (Beijing) Limited</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34</cp:revision>
  <cp:lastPrinted>2019-03-14T00:27:00Z</cp:lastPrinted>
  <dcterms:created xsi:type="dcterms:W3CDTF">2019-02-26T06:38:00Z</dcterms:created>
  <dcterms:modified xsi:type="dcterms:W3CDTF">2019-12-30T00:20:00Z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