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795C">
      <w:pPr>
        <w:rPr>
          <w:sz w:val="48"/>
          <w:szCs w:val="48"/>
        </w:rPr>
      </w:pPr>
    </w:p>
    <w:p w14:paraId="08344AA3">
      <w:pPr>
        <w:jc w:val="center"/>
        <w:rPr>
          <w:sz w:val="48"/>
          <w:szCs w:val="48"/>
        </w:rPr>
      </w:pPr>
    </w:p>
    <w:p w14:paraId="0E52C024">
      <w:pPr>
        <w:jc w:val="center"/>
        <w:rPr>
          <w:sz w:val="48"/>
          <w:szCs w:val="48"/>
        </w:rPr>
      </w:pPr>
    </w:p>
    <w:p w14:paraId="2C2315AF">
      <w:pPr>
        <w:jc w:val="center"/>
        <w:rPr>
          <w:sz w:val="48"/>
          <w:szCs w:val="48"/>
        </w:rPr>
      </w:pPr>
    </w:p>
    <w:p w14:paraId="0AA10974">
      <w:pPr>
        <w:jc w:val="center"/>
        <w:rPr>
          <w:rFonts w:ascii="仿宋_GB2312" w:eastAsia="仿宋_GB2312"/>
          <w:b/>
          <w:sz w:val="52"/>
          <w:szCs w:val="52"/>
        </w:rPr>
      </w:pPr>
      <w:r>
        <w:rPr>
          <w:rFonts w:hint="eastAsia" w:ascii="仿宋_GB2312" w:eastAsia="仿宋_GB2312"/>
          <w:b/>
          <w:sz w:val="52"/>
          <w:szCs w:val="52"/>
        </w:rPr>
        <w:t>河北金融学院</w:t>
      </w:r>
    </w:p>
    <w:p w14:paraId="0A5617D5">
      <w:pPr>
        <w:jc w:val="center"/>
        <w:rPr>
          <w:rFonts w:ascii="仿宋_GB2312" w:eastAsia="仿宋_GB2312"/>
          <w:b/>
          <w:spacing w:val="-30"/>
          <w:sz w:val="52"/>
          <w:szCs w:val="52"/>
        </w:rPr>
      </w:pPr>
      <w:bookmarkStart w:id="0" w:name="_Toc81465711"/>
      <w:bookmarkStart w:id="1" w:name="_Toc81465670"/>
      <w:r>
        <w:rPr>
          <w:rFonts w:hint="eastAsia" w:ascii="仿宋_GB2312" w:eastAsia="仿宋_GB2312"/>
          <w:b/>
          <w:spacing w:val="-30"/>
          <w:sz w:val="52"/>
          <w:szCs w:val="52"/>
        </w:rPr>
        <w:t>本科毕业论文（设计）工作手册</w:t>
      </w:r>
      <w:bookmarkEnd w:id="0"/>
      <w:bookmarkEnd w:id="1"/>
    </w:p>
    <w:p w14:paraId="3592F8EE">
      <w:pPr>
        <w:jc w:val="center"/>
        <w:rPr>
          <w:sz w:val="48"/>
          <w:szCs w:val="48"/>
        </w:rPr>
      </w:pPr>
    </w:p>
    <w:p w14:paraId="78CB4AC5">
      <w:pPr>
        <w:jc w:val="center"/>
        <w:rPr>
          <w:sz w:val="48"/>
          <w:szCs w:val="48"/>
        </w:rPr>
      </w:pPr>
    </w:p>
    <w:p w14:paraId="2E20CEC5">
      <w:pPr>
        <w:jc w:val="center"/>
        <w:rPr>
          <w:sz w:val="48"/>
          <w:szCs w:val="48"/>
        </w:rPr>
      </w:pPr>
    </w:p>
    <w:p w14:paraId="4917B7DE">
      <w:pPr>
        <w:jc w:val="center"/>
        <w:rPr>
          <w:sz w:val="48"/>
          <w:szCs w:val="48"/>
        </w:rPr>
      </w:pPr>
      <w:r>
        <w:rPr>
          <w:sz w:val="48"/>
          <w:szCs w:val="48"/>
        </w:rPr>
        <w:drawing>
          <wp:inline distT="0" distB="0" distL="0" distR="0">
            <wp:extent cx="1652270" cy="1655445"/>
            <wp:effectExtent l="0" t="0" r="508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652400" cy="1656000"/>
                    </a:xfrm>
                    <a:prstGeom prst="rect">
                      <a:avLst/>
                    </a:prstGeom>
                    <a:noFill/>
                    <a:ln>
                      <a:noFill/>
                    </a:ln>
                  </pic:spPr>
                </pic:pic>
              </a:graphicData>
            </a:graphic>
          </wp:inline>
        </w:drawing>
      </w:r>
    </w:p>
    <w:p w14:paraId="64634E09">
      <w:pPr>
        <w:jc w:val="center"/>
        <w:rPr>
          <w:sz w:val="48"/>
          <w:szCs w:val="48"/>
        </w:rPr>
      </w:pPr>
    </w:p>
    <w:p w14:paraId="395AFBE5">
      <w:pPr>
        <w:jc w:val="center"/>
        <w:rPr>
          <w:sz w:val="48"/>
          <w:szCs w:val="48"/>
        </w:rPr>
      </w:pPr>
    </w:p>
    <w:p w14:paraId="76748A6A">
      <w:pPr>
        <w:jc w:val="center"/>
        <w:rPr>
          <w:sz w:val="48"/>
          <w:szCs w:val="48"/>
        </w:rPr>
      </w:pPr>
    </w:p>
    <w:p w14:paraId="53BB761E">
      <w:pPr>
        <w:rPr>
          <w:sz w:val="48"/>
          <w:szCs w:val="48"/>
        </w:rPr>
      </w:pPr>
    </w:p>
    <w:p w14:paraId="5CBDFA01"/>
    <w:p w14:paraId="70CE63AA">
      <w:pPr>
        <w:jc w:val="center"/>
        <w:rPr>
          <w:sz w:val="30"/>
          <w:szCs w:val="30"/>
        </w:rPr>
      </w:pPr>
      <w:r>
        <w:rPr>
          <w:rFonts w:hint="eastAsia"/>
          <w:sz w:val="30"/>
          <w:szCs w:val="30"/>
        </w:rPr>
        <w:t>河北金融学院教务处制</w:t>
      </w:r>
    </w:p>
    <w:p w14:paraId="77182D4D">
      <w:pPr>
        <w:jc w:val="center"/>
        <w:rPr>
          <w:color w:val="auto"/>
          <w:sz w:val="30"/>
          <w:szCs w:val="30"/>
        </w:rPr>
      </w:pPr>
      <w:r>
        <w:rPr>
          <w:rFonts w:hint="eastAsia"/>
          <w:color w:val="auto"/>
          <w:sz w:val="30"/>
          <w:szCs w:val="30"/>
        </w:rPr>
        <w:t>20</w:t>
      </w:r>
      <w:r>
        <w:rPr>
          <w:color w:val="auto"/>
          <w:sz w:val="30"/>
          <w:szCs w:val="30"/>
        </w:rPr>
        <w:t>2</w:t>
      </w:r>
      <w:r>
        <w:rPr>
          <w:rFonts w:hint="eastAsia"/>
          <w:color w:val="auto"/>
          <w:sz w:val="30"/>
          <w:szCs w:val="30"/>
          <w:lang w:val="en-US" w:eastAsia="zh-CN"/>
        </w:rPr>
        <w:t>4</w:t>
      </w:r>
      <w:r>
        <w:rPr>
          <w:rFonts w:hint="eastAsia"/>
          <w:color w:val="auto"/>
          <w:sz w:val="30"/>
          <w:szCs w:val="30"/>
        </w:rPr>
        <w:t>年</w:t>
      </w:r>
      <w:r>
        <w:rPr>
          <w:color w:val="auto"/>
          <w:sz w:val="30"/>
          <w:szCs w:val="30"/>
        </w:rPr>
        <w:t>9</w:t>
      </w:r>
      <w:r>
        <w:rPr>
          <w:rFonts w:hint="eastAsia"/>
          <w:color w:val="auto"/>
          <w:sz w:val="30"/>
          <w:szCs w:val="30"/>
        </w:rPr>
        <w:t>月</w:t>
      </w:r>
    </w:p>
    <w:p w14:paraId="47F47C7B">
      <w:pPr>
        <w:jc w:val="center"/>
        <w:rPr>
          <w:sz w:val="30"/>
          <w:szCs w:val="30"/>
        </w:rPr>
      </w:pPr>
    </w:p>
    <w:p w14:paraId="5E115516">
      <w:pPr>
        <w:jc w:val="center"/>
        <w:rPr>
          <w:sz w:val="30"/>
          <w:szCs w:val="30"/>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14:paraId="5E77BCB1">
      <w:pPr>
        <w:jc w:val="center"/>
        <w:rPr>
          <w:rStyle w:val="27"/>
          <w:rFonts w:ascii="仿宋_GB2312" w:eastAsia="仿宋_GB2312"/>
          <w:b/>
          <w:color w:val="auto"/>
          <w:sz w:val="48"/>
          <w:szCs w:val="48"/>
          <w:u w:val="none"/>
        </w:rPr>
      </w:pPr>
      <w:r>
        <w:rPr>
          <w:rFonts w:hint="eastAsia" w:ascii="仿宋_GB2312" w:eastAsia="仿宋_GB2312"/>
          <w:b/>
          <w:sz w:val="48"/>
          <w:szCs w:val="48"/>
        </w:rPr>
        <w:t>目 录</w:t>
      </w:r>
      <w:r>
        <w:rPr>
          <w:rStyle w:val="27"/>
          <w:rFonts w:ascii="宋体"/>
          <w:b/>
          <w:bCs/>
          <w:color w:val="auto"/>
          <w:sz w:val="30"/>
          <w:szCs w:val="30"/>
          <w:u w:val="none"/>
        </w:rPr>
        <w:fldChar w:fldCharType="begin"/>
      </w:r>
      <w:r>
        <w:rPr>
          <w:rStyle w:val="27"/>
          <w:rFonts w:ascii="宋体"/>
          <w:color w:val="auto"/>
          <w:sz w:val="30"/>
          <w:szCs w:val="30"/>
          <w:u w:val="none"/>
        </w:rPr>
        <w:instrText xml:space="preserve"> TOC \o "1-1" \h \z \u </w:instrText>
      </w:r>
      <w:r>
        <w:rPr>
          <w:rStyle w:val="27"/>
          <w:rFonts w:ascii="宋体"/>
          <w:b/>
          <w:bCs/>
          <w:color w:val="auto"/>
          <w:sz w:val="30"/>
          <w:szCs w:val="30"/>
          <w:u w:val="none"/>
        </w:rPr>
        <w:fldChar w:fldCharType="separate"/>
      </w:r>
    </w:p>
    <w:p w14:paraId="1947E5E5">
      <w:pPr>
        <w:pStyle w:val="16"/>
        <w:spacing w:line="500" w:lineRule="exact"/>
        <w:rPr>
          <w:rStyle w:val="27"/>
          <w:rFonts w:ascii="宋体"/>
          <w:color w:val="auto"/>
          <w:sz w:val="30"/>
          <w:szCs w:val="30"/>
          <w:u w:val="none"/>
        </w:rPr>
      </w:pPr>
      <w:r>
        <w:rPr>
          <w:rStyle w:val="27"/>
          <w:rFonts w:hint="eastAsia" w:ascii="宋体"/>
          <w:b w:val="0"/>
          <w:bCs w:val="0"/>
          <w:color w:val="auto"/>
          <w:sz w:val="30"/>
          <w:szCs w:val="30"/>
          <w:u w:val="none"/>
        </w:rPr>
        <w:t>1</w:t>
      </w:r>
      <w:r>
        <w:rPr>
          <w:rStyle w:val="27"/>
          <w:rFonts w:ascii="宋体"/>
          <w:b w:val="0"/>
          <w:bCs w:val="0"/>
          <w:color w:val="auto"/>
          <w:sz w:val="30"/>
          <w:szCs w:val="30"/>
          <w:u w:val="none"/>
        </w:rPr>
        <w:t>.</w:t>
      </w:r>
      <w:r>
        <w:rPr>
          <w:rStyle w:val="27"/>
          <w:rFonts w:hint="eastAsia" w:ascii="宋体"/>
          <w:b w:val="0"/>
          <w:bCs w:val="0"/>
          <w:color w:val="auto"/>
          <w:sz w:val="30"/>
          <w:szCs w:val="30"/>
          <w:u w:val="none"/>
        </w:rPr>
        <w:t>河北金融学院</w:t>
      </w:r>
      <w:r>
        <w:fldChar w:fldCharType="begin"/>
      </w:r>
      <w:r>
        <w:instrText xml:space="preserve"> HYPERLINK \l "_Toc83305685" </w:instrText>
      </w:r>
      <w:r>
        <w:fldChar w:fldCharType="separate"/>
      </w:r>
      <w:r>
        <w:rPr>
          <w:rStyle w:val="27"/>
          <w:rFonts w:ascii="宋体"/>
          <w:b w:val="0"/>
          <w:bCs w:val="0"/>
          <w:color w:val="auto"/>
          <w:sz w:val="30"/>
          <w:szCs w:val="30"/>
          <w:u w:val="none"/>
        </w:rPr>
        <w:t>本科生毕业论文（设计）工作有关规定（修订）</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_Toc83305685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- 1 -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483F25EC">
      <w:pPr>
        <w:pStyle w:val="16"/>
        <w:spacing w:line="500" w:lineRule="exact"/>
        <w:rPr>
          <w:rStyle w:val="27"/>
          <w:rFonts w:ascii="宋体"/>
          <w:color w:val="auto"/>
          <w:sz w:val="30"/>
          <w:szCs w:val="30"/>
          <w:u w:val="none"/>
        </w:rPr>
      </w:pPr>
      <w:r>
        <w:rPr>
          <w:rStyle w:val="27"/>
          <w:rFonts w:hint="eastAsia" w:ascii="宋体"/>
          <w:b w:val="0"/>
          <w:bCs w:val="0"/>
          <w:color w:val="auto"/>
          <w:sz w:val="30"/>
          <w:szCs w:val="30"/>
          <w:u w:val="none"/>
        </w:rPr>
        <w:t>2</w:t>
      </w:r>
      <w:r>
        <w:rPr>
          <w:rStyle w:val="27"/>
          <w:rFonts w:ascii="宋体"/>
          <w:b w:val="0"/>
          <w:bCs w:val="0"/>
          <w:color w:val="auto"/>
          <w:sz w:val="30"/>
          <w:szCs w:val="30"/>
          <w:u w:val="none"/>
        </w:rPr>
        <w:t>.</w:t>
      </w:r>
      <w:r>
        <w:rPr>
          <w:rStyle w:val="27"/>
          <w:rFonts w:hint="eastAsia" w:ascii="宋体"/>
          <w:b w:val="0"/>
          <w:bCs w:val="0"/>
          <w:color w:val="auto"/>
          <w:sz w:val="30"/>
          <w:szCs w:val="30"/>
          <w:u w:val="none"/>
        </w:rPr>
        <w:t>河北金融学院</w:t>
      </w:r>
      <w:r>
        <w:fldChar w:fldCharType="begin"/>
      </w:r>
      <w:r>
        <w:instrText xml:space="preserve"> HYPERLINK \l "_Toc83305687" </w:instrText>
      </w:r>
      <w:r>
        <w:fldChar w:fldCharType="separate"/>
      </w:r>
      <w:r>
        <w:rPr>
          <w:rStyle w:val="27"/>
          <w:rFonts w:ascii="宋体"/>
          <w:b w:val="0"/>
          <w:bCs w:val="0"/>
          <w:color w:val="auto"/>
          <w:sz w:val="30"/>
          <w:szCs w:val="30"/>
          <w:u w:val="none"/>
        </w:rPr>
        <w:t>本科生毕业论文（设计）学术不端检测实施</w:t>
      </w:r>
      <w:r>
        <w:rPr>
          <w:rStyle w:val="27"/>
          <w:rFonts w:hint="eastAsia" w:ascii="宋体"/>
          <w:b w:val="0"/>
          <w:bCs w:val="0"/>
          <w:color w:val="auto"/>
          <w:sz w:val="30"/>
          <w:szCs w:val="30"/>
          <w:u w:val="none"/>
          <w:lang w:val="en-US" w:eastAsia="zh-CN"/>
        </w:rPr>
        <w:t>方案</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_Toc83305687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- 11 -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5BF41027">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3.</w:t>
      </w:r>
      <w:r>
        <w:fldChar w:fldCharType="begin"/>
      </w:r>
      <w:r>
        <w:instrText xml:space="preserve"> HYPERLINK \l "_Toc83305688" </w:instrText>
      </w:r>
      <w:r>
        <w:fldChar w:fldCharType="separate"/>
      </w:r>
      <w:r>
        <w:rPr>
          <w:rStyle w:val="27"/>
          <w:rFonts w:ascii="宋体"/>
          <w:b w:val="0"/>
          <w:bCs w:val="0"/>
          <w:color w:val="auto"/>
          <w:sz w:val="30"/>
          <w:szCs w:val="30"/>
          <w:u w:val="none"/>
        </w:rPr>
        <w:t>河北金融学院本科毕业论文（设计）工作程序</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_Toc83305688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- 14 -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3119C895">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4.</w:t>
      </w:r>
      <w:r>
        <w:fldChar w:fldCharType="begin"/>
      </w:r>
      <w:r>
        <w:instrText xml:space="preserve"> HYPERLINK \l "_Toc83305689" </w:instrText>
      </w:r>
      <w:r>
        <w:fldChar w:fldCharType="separate"/>
      </w:r>
      <w:r>
        <w:rPr>
          <w:rStyle w:val="27"/>
          <w:rFonts w:ascii="宋体"/>
          <w:b w:val="0"/>
          <w:bCs w:val="0"/>
          <w:color w:val="auto"/>
          <w:sz w:val="30"/>
          <w:szCs w:val="30"/>
          <w:u w:val="none"/>
        </w:rPr>
        <w:t>河北金融学院本科毕业论文（设计）基本格式规范</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_Toc83305689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- 16 -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7FD24CE6">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5.</w:t>
      </w:r>
      <w:r>
        <w:fldChar w:fldCharType="begin"/>
      </w:r>
      <w:r>
        <w:instrText xml:space="preserve"> HYPERLINK \l "_Toc83305704" </w:instrText>
      </w:r>
      <w:r>
        <w:fldChar w:fldCharType="separate"/>
      </w:r>
      <w:r>
        <w:rPr>
          <w:rStyle w:val="27"/>
          <w:rFonts w:ascii="宋体"/>
          <w:b w:val="0"/>
          <w:bCs w:val="0"/>
          <w:color w:val="auto"/>
          <w:sz w:val="30"/>
          <w:szCs w:val="30"/>
          <w:u w:val="none"/>
        </w:rPr>
        <w:t>河北金融学院20xx届毕业论文（设计）开题报告</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_Toc83305704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- 46 -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5D575DAD">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6.</w:t>
      </w:r>
      <w:r>
        <w:fldChar w:fldCharType="begin"/>
      </w:r>
      <w:r>
        <w:instrText xml:space="preserve"> HYPERLINK \l "_Toc83305705" </w:instrText>
      </w:r>
      <w:r>
        <w:fldChar w:fldCharType="separate"/>
      </w:r>
      <w:r>
        <w:rPr>
          <w:rStyle w:val="27"/>
          <w:rFonts w:ascii="宋体"/>
          <w:b w:val="0"/>
          <w:bCs w:val="0"/>
          <w:color w:val="auto"/>
          <w:sz w:val="30"/>
          <w:szCs w:val="30"/>
          <w:u w:val="none"/>
        </w:rPr>
        <w:t>河北金融学院20xx届毕业论文（设计）中期检查表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_Toc83305705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- 49 -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591D0FF4">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7.</w:t>
      </w:r>
      <w:r>
        <w:fldChar w:fldCharType="begin"/>
      </w:r>
      <w:r>
        <w:instrText xml:space="preserve"> HYPERLINK \l "_Toc83305706" </w:instrText>
      </w:r>
      <w:r>
        <w:fldChar w:fldCharType="separate"/>
      </w:r>
      <w:r>
        <w:rPr>
          <w:rStyle w:val="27"/>
          <w:rFonts w:ascii="宋体"/>
          <w:b w:val="0"/>
          <w:bCs w:val="0"/>
          <w:color w:val="auto"/>
          <w:sz w:val="30"/>
          <w:szCs w:val="30"/>
          <w:u w:val="none"/>
        </w:rPr>
        <w:t>河北金融学院20xx届本科毕业论文（设计）指导教师评语表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_Toc83305706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- 50 -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68C39B91">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8.</w:t>
      </w:r>
      <w:r>
        <w:fldChar w:fldCharType="begin"/>
      </w:r>
      <w:r>
        <w:instrText xml:space="preserve"> HYPERLINK \l "_Toc83305707" </w:instrText>
      </w:r>
      <w:r>
        <w:fldChar w:fldCharType="separate"/>
      </w:r>
      <w:r>
        <w:rPr>
          <w:rStyle w:val="27"/>
          <w:rFonts w:ascii="宋体"/>
          <w:b w:val="0"/>
          <w:bCs w:val="0"/>
          <w:color w:val="auto"/>
          <w:sz w:val="30"/>
          <w:szCs w:val="30"/>
          <w:u w:val="none"/>
        </w:rPr>
        <w:t>河北金融学院20xx届本科毕业论文（设计）同行评阅意见表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_Toc83305707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- 51 -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7C90909C">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9.</w:t>
      </w:r>
      <w:r>
        <w:fldChar w:fldCharType="begin"/>
      </w:r>
      <w:r>
        <w:instrText xml:space="preserve"> HYPERLINK \l "_Toc83305708" </w:instrText>
      </w:r>
      <w:r>
        <w:fldChar w:fldCharType="separate"/>
      </w:r>
      <w:r>
        <w:rPr>
          <w:rStyle w:val="27"/>
          <w:rFonts w:ascii="宋体"/>
          <w:b w:val="0"/>
          <w:bCs w:val="0"/>
          <w:color w:val="auto"/>
          <w:sz w:val="30"/>
          <w:szCs w:val="30"/>
          <w:u w:val="none"/>
        </w:rPr>
        <w:t>河北金融学院20xx届本科毕业论文（设计）答辩记录和决议表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_Toc83305708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- 52 -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0B8A7005">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10.</w:t>
      </w:r>
      <w:r>
        <w:fldChar w:fldCharType="begin"/>
      </w:r>
      <w:r>
        <w:instrText xml:space="preserve"> HYPERLINK \l "_Toc83305709" </w:instrText>
      </w:r>
      <w:r>
        <w:fldChar w:fldCharType="separate"/>
      </w:r>
      <w:r>
        <w:rPr>
          <w:rStyle w:val="27"/>
          <w:rFonts w:ascii="宋体"/>
          <w:b w:val="0"/>
          <w:bCs w:val="0"/>
          <w:color w:val="auto"/>
          <w:sz w:val="30"/>
          <w:szCs w:val="30"/>
          <w:u w:val="none"/>
        </w:rPr>
        <w:t>河北金融学院20xx届本科毕业论文（设计）指导记录表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_Toc83305709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- 53 -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69C9D007">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11.</w:t>
      </w:r>
      <w:r>
        <w:fldChar w:fldCharType="begin"/>
      </w:r>
      <w:r>
        <w:instrText xml:space="preserve"> HYPERLINK \l "_Toc83305710" </w:instrText>
      </w:r>
      <w:r>
        <w:fldChar w:fldCharType="separate"/>
      </w:r>
      <w:r>
        <w:rPr>
          <w:rStyle w:val="27"/>
          <w:rFonts w:ascii="宋体"/>
          <w:b w:val="0"/>
          <w:bCs w:val="0"/>
          <w:color w:val="auto"/>
          <w:sz w:val="30"/>
          <w:szCs w:val="30"/>
          <w:u w:val="none"/>
        </w:rPr>
        <w:t>河北金融学院20xx届优秀毕业论文（设计）推荐表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_Toc83305710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- 54 -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0FC652AE">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12.</w:t>
      </w:r>
      <w:r>
        <w:fldChar w:fldCharType="begin"/>
      </w:r>
      <w:r>
        <w:instrText xml:space="preserve"> HYPERLINK \l "_Toc83305711" </w:instrText>
      </w:r>
      <w:r>
        <w:fldChar w:fldCharType="separate"/>
      </w:r>
      <w:r>
        <w:rPr>
          <w:rStyle w:val="27"/>
          <w:rFonts w:ascii="宋体"/>
          <w:b w:val="0"/>
          <w:bCs w:val="0"/>
          <w:color w:val="auto"/>
          <w:sz w:val="30"/>
          <w:szCs w:val="30"/>
          <w:u w:val="none"/>
        </w:rPr>
        <w:t>河北金融学院20xx届本科毕业论文（设计）延期答辩登记表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_Toc83305711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- 57 -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7B2F2B5C">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13.</w:t>
      </w:r>
      <w:r>
        <w:fldChar w:fldCharType="begin"/>
      </w:r>
      <w:r>
        <w:instrText xml:space="preserve"> HYPERLINK \l "_Toc83305712" </w:instrText>
      </w:r>
      <w:r>
        <w:fldChar w:fldCharType="separate"/>
      </w:r>
      <w:r>
        <w:rPr>
          <w:rStyle w:val="27"/>
          <w:rFonts w:ascii="宋体"/>
          <w:b w:val="0"/>
          <w:bCs w:val="0"/>
          <w:color w:val="auto"/>
          <w:sz w:val="30"/>
          <w:szCs w:val="30"/>
          <w:u w:val="none"/>
        </w:rPr>
        <w:t>河北金融学院20xx届本科毕业论文（设计）作弊认定表</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_Toc83305712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- 58 -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6418A1D4">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14.</w:t>
      </w:r>
      <w:r>
        <w:fldChar w:fldCharType="begin"/>
      </w:r>
      <w:r>
        <w:instrText xml:space="preserve"> HYPERLINK \l "_Toc83305713" </w:instrText>
      </w:r>
      <w:r>
        <w:fldChar w:fldCharType="separate"/>
      </w:r>
      <w:r>
        <w:rPr>
          <w:rStyle w:val="27"/>
          <w:rFonts w:ascii="宋体"/>
          <w:b w:val="0"/>
          <w:bCs w:val="0"/>
          <w:color w:val="auto"/>
          <w:sz w:val="30"/>
          <w:szCs w:val="30"/>
          <w:u w:val="none"/>
        </w:rPr>
        <w:t>河北金融学院本科毕业论文（设计）指导教师评分标准</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_Toc83305713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- 59 -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31812C16">
      <w:pPr>
        <w:pStyle w:val="16"/>
        <w:spacing w:line="500" w:lineRule="exact"/>
        <w:rPr>
          <w:rStyle w:val="27"/>
          <w:rFonts w:ascii="宋体"/>
          <w:color w:val="auto"/>
          <w:sz w:val="30"/>
          <w:szCs w:val="30"/>
          <w:u w:val="none"/>
        </w:rPr>
      </w:pPr>
      <w:r>
        <w:rPr>
          <w:rStyle w:val="27"/>
          <w:rFonts w:ascii="宋体"/>
          <w:b w:val="0"/>
          <w:bCs w:val="0"/>
          <w:color w:val="auto"/>
          <w:sz w:val="30"/>
          <w:szCs w:val="30"/>
          <w:u w:val="none"/>
        </w:rPr>
        <w:t>15.</w:t>
      </w:r>
      <w:r>
        <w:fldChar w:fldCharType="begin"/>
      </w:r>
      <w:r>
        <w:instrText xml:space="preserve"> HYPERLINK \l "_Toc83305714" </w:instrText>
      </w:r>
      <w:r>
        <w:fldChar w:fldCharType="separate"/>
      </w:r>
      <w:r>
        <w:rPr>
          <w:rStyle w:val="27"/>
          <w:rFonts w:ascii="宋体"/>
          <w:b w:val="0"/>
          <w:bCs w:val="0"/>
          <w:color w:val="auto"/>
          <w:sz w:val="30"/>
          <w:szCs w:val="30"/>
          <w:u w:val="none"/>
        </w:rPr>
        <w:t>河北金融学院本科毕业论文（设计）评阅教师评分标准</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_Toc83305714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- 60 -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2FA6FB08">
      <w:pPr>
        <w:pStyle w:val="16"/>
        <w:spacing w:line="500" w:lineRule="exact"/>
        <w:rPr>
          <w:rFonts w:asciiTheme="minorHAnsi" w:hAnsiTheme="minorHAnsi" w:eastAsiaTheme="minorEastAsia" w:cstheme="minorBidi"/>
          <w:b w:val="0"/>
          <w:bCs w:val="0"/>
          <w:caps w:val="0"/>
          <w:sz w:val="21"/>
          <w:szCs w:val="22"/>
        </w:rPr>
      </w:pPr>
      <w:r>
        <w:rPr>
          <w:rStyle w:val="27"/>
          <w:rFonts w:ascii="宋体"/>
          <w:b w:val="0"/>
          <w:bCs w:val="0"/>
          <w:color w:val="auto"/>
          <w:sz w:val="30"/>
          <w:szCs w:val="30"/>
          <w:u w:val="none"/>
        </w:rPr>
        <w:t>16.</w:t>
      </w:r>
      <w:r>
        <w:fldChar w:fldCharType="begin"/>
      </w:r>
      <w:r>
        <w:instrText xml:space="preserve"> HYPERLINK \l "_Toc83305715" </w:instrText>
      </w:r>
      <w:r>
        <w:fldChar w:fldCharType="separate"/>
      </w:r>
      <w:r>
        <w:rPr>
          <w:rStyle w:val="27"/>
          <w:rFonts w:ascii="宋体"/>
          <w:b w:val="0"/>
          <w:bCs w:val="0"/>
          <w:color w:val="auto"/>
          <w:sz w:val="30"/>
          <w:szCs w:val="30"/>
          <w:u w:val="none"/>
        </w:rPr>
        <w:t>河北金融学院本科毕业论文（设计）答辩小组评分标准</w:t>
      </w:r>
      <w:r>
        <w:rPr>
          <w:rStyle w:val="27"/>
          <w:rFonts w:ascii="宋体"/>
          <w:b w:val="0"/>
          <w:bCs w:val="0"/>
          <w:color w:val="auto"/>
          <w:sz w:val="30"/>
          <w:szCs w:val="30"/>
          <w:u w:val="none"/>
        </w:rPr>
        <w:tab/>
      </w:r>
      <w:r>
        <w:rPr>
          <w:rStyle w:val="27"/>
          <w:rFonts w:ascii="宋体"/>
          <w:b w:val="0"/>
          <w:bCs w:val="0"/>
          <w:color w:val="auto"/>
          <w:sz w:val="30"/>
          <w:szCs w:val="30"/>
          <w:u w:val="none"/>
        </w:rPr>
        <w:fldChar w:fldCharType="begin"/>
      </w:r>
      <w:r>
        <w:rPr>
          <w:rStyle w:val="27"/>
          <w:rFonts w:ascii="宋体"/>
          <w:b w:val="0"/>
          <w:bCs w:val="0"/>
          <w:color w:val="auto"/>
          <w:sz w:val="30"/>
          <w:szCs w:val="30"/>
          <w:u w:val="none"/>
        </w:rPr>
        <w:instrText xml:space="preserve"> PAGEREF _Toc83305715 \h </w:instrText>
      </w:r>
      <w:r>
        <w:rPr>
          <w:rStyle w:val="27"/>
          <w:rFonts w:ascii="宋体"/>
          <w:b w:val="0"/>
          <w:bCs w:val="0"/>
          <w:color w:val="auto"/>
          <w:sz w:val="30"/>
          <w:szCs w:val="30"/>
          <w:u w:val="none"/>
        </w:rPr>
        <w:fldChar w:fldCharType="separate"/>
      </w:r>
      <w:r>
        <w:rPr>
          <w:rStyle w:val="27"/>
          <w:rFonts w:ascii="宋体"/>
          <w:b w:val="0"/>
          <w:bCs w:val="0"/>
          <w:color w:val="auto"/>
          <w:sz w:val="30"/>
          <w:szCs w:val="30"/>
          <w:u w:val="none"/>
        </w:rPr>
        <w:t>- 61 -</w:t>
      </w:r>
      <w:r>
        <w:rPr>
          <w:rStyle w:val="27"/>
          <w:rFonts w:ascii="宋体"/>
          <w:b w:val="0"/>
          <w:bCs w:val="0"/>
          <w:color w:val="auto"/>
          <w:sz w:val="30"/>
          <w:szCs w:val="30"/>
          <w:u w:val="none"/>
        </w:rPr>
        <w:fldChar w:fldCharType="end"/>
      </w:r>
      <w:r>
        <w:rPr>
          <w:rStyle w:val="27"/>
          <w:rFonts w:ascii="宋体"/>
          <w:b w:val="0"/>
          <w:bCs w:val="0"/>
          <w:color w:val="auto"/>
          <w:sz w:val="30"/>
          <w:szCs w:val="30"/>
          <w:u w:val="none"/>
        </w:rPr>
        <w:fldChar w:fldCharType="end"/>
      </w:r>
    </w:p>
    <w:p w14:paraId="51E411B7">
      <w:pPr>
        <w:pStyle w:val="16"/>
        <w:rPr>
          <w:rStyle w:val="27"/>
          <w:rFonts w:ascii="宋体"/>
          <w:b w:val="0"/>
          <w:bCs w:val="0"/>
          <w:color w:val="auto"/>
          <w:sz w:val="32"/>
          <w:szCs w:val="32"/>
          <w:u w:val="none"/>
        </w:rPr>
      </w:pPr>
      <w:r>
        <w:rPr>
          <w:rStyle w:val="27"/>
          <w:rFonts w:ascii="宋体"/>
          <w:b w:val="0"/>
          <w:bCs w:val="0"/>
          <w:color w:val="auto"/>
          <w:sz w:val="30"/>
          <w:szCs w:val="30"/>
          <w:u w:val="none"/>
        </w:rPr>
        <w:fldChar w:fldCharType="end"/>
      </w:r>
    </w:p>
    <w:p w14:paraId="49004C70"/>
    <w:p w14:paraId="637D89C7"/>
    <w:p w14:paraId="4E0BC1E6">
      <w:p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134" w:bottom="1134" w:left="1134" w:header="567" w:footer="850" w:gutter="284"/>
          <w:pgNumType w:fmt="numberInDash" w:start="1" w:chapStyle="1"/>
          <w:cols w:space="425" w:num="1"/>
          <w:docGrid w:linePitch="326" w:charSpace="0"/>
        </w:sectPr>
      </w:pPr>
    </w:p>
    <w:p w14:paraId="3548EBDE">
      <w:pPr>
        <w:spacing w:line="360" w:lineRule="auto"/>
        <w:jc w:val="center"/>
        <w:outlineLvl w:val="0"/>
        <w:rPr>
          <w:rFonts w:ascii="仿宋_GB2312" w:hAnsi="宋体" w:eastAsia="仿宋_GB2312"/>
          <w:b/>
          <w:sz w:val="36"/>
          <w:szCs w:val="36"/>
        </w:rPr>
      </w:pPr>
      <w:bookmarkStart w:id="2" w:name="_Toc81551218"/>
      <w:bookmarkStart w:id="3" w:name="_Toc81465712"/>
      <w:bookmarkStart w:id="4" w:name="_Toc83305684"/>
      <w:bookmarkStart w:id="5" w:name="_Toc81552162"/>
      <w:bookmarkStart w:id="6" w:name="_Toc81465671"/>
      <w:bookmarkStart w:id="7" w:name="_Toc81552164"/>
      <w:bookmarkStart w:id="8" w:name="_Toc81465714"/>
      <w:bookmarkStart w:id="9" w:name="_Toc83305686"/>
      <w:bookmarkStart w:id="10" w:name="_Toc81551220"/>
      <w:bookmarkStart w:id="11" w:name="_Toc81465673"/>
      <w:r>
        <w:rPr>
          <w:rFonts w:hint="eastAsia" w:ascii="仿宋_GB2312" w:hAnsi="宋体" w:eastAsia="仿宋_GB2312"/>
          <w:b/>
          <w:sz w:val="36"/>
          <w:szCs w:val="36"/>
        </w:rPr>
        <w:t>河北金融学院</w:t>
      </w:r>
      <w:bookmarkEnd w:id="2"/>
      <w:bookmarkEnd w:id="3"/>
      <w:bookmarkEnd w:id="4"/>
      <w:bookmarkEnd w:id="5"/>
      <w:bookmarkEnd w:id="6"/>
    </w:p>
    <w:p w14:paraId="2D68F1CB">
      <w:pPr>
        <w:spacing w:line="360" w:lineRule="auto"/>
        <w:jc w:val="center"/>
        <w:outlineLvl w:val="0"/>
        <w:rPr>
          <w:rFonts w:ascii="仿宋_GB2312" w:hAnsi="宋体" w:eastAsia="仿宋_GB2312"/>
          <w:b/>
          <w:sz w:val="36"/>
          <w:szCs w:val="36"/>
        </w:rPr>
      </w:pPr>
      <w:bookmarkStart w:id="12" w:name="_Toc83305685"/>
      <w:bookmarkStart w:id="13" w:name="_Toc81465672"/>
      <w:bookmarkStart w:id="14" w:name="_Toc81465713"/>
      <w:r>
        <w:rPr>
          <w:rFonts w:hint="eastAsia" w:ascii="仿宋_GB2312" w:hAnsi="宋体" w:eastAsia="仿宋_GB2312"/>
          <w:b/>
          <w:sz w:val="36"/>
          <w:szCs w:val="36"/>
        </w:rPr>
        <w:t>本科生毕业论文（设计）工作有关规定（修订）</w:t>
      </w:r>
      <w:bookmarkEnd w:id="12"/>
      <w:bookmarkEnd w:id="13"/>
      <w:bookmarkEnd w:id="14"/>
    </w:p>
    <w:p w14:paraId="045832E2">
      <w:pPr>
        <w:snapToGrid w:val="0"/>
        <w:spacing w:line="360" w:lineRule="auto"/>
        <w:ind w:firstLine="440" w:firstLineChars="200"/>
        <w:rPr>
          <w:rFonts w:ascii="仿宋_GB2312" w:eastAsia="仿宋_GB2312"/>
          <w:bCs/>
          <w:spacing w:val="-10"/>
          <w:sz w:val="24"/>
        </w:rPr>
      </w:pPr>
    </w:p>
    <w:p w14:paraId="66B165E6">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第一章  总   则</w:t>
      </w:r>
    </w:p>
    <w:p w14:paraId="29D6C77B">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第一条  </w:t>
      </w:r>
      <w:r>
        <w:rPr>
          <w:rFonts w:hint="eastAsia" w:ascii="仿宋_GB2312" w:hAnsi="宋体" w:eastAsia="仿宋_GB2312"/>
          <w:sz w:val="28"/>
          <w:szCs w:val="28"/>
        </w:rPr>
        <w:t>毕业论文(设计)是本科人才培养方案中的重要组成部分，是培养学生创新思维和实践能力的有效途径，是学生综合运用所学知识和技能分析问题、解决问题的主要教学实践环节，是全面反映学生综合素质和能力的重要标志。为规范本科生毕业论文(设计)工作，全面提高毕业论文(设计)质量和管理水平，特制定本规定。</w:t>
      </w:r>
    </w:p>
    <w:p w14:paraId="26F7821B">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第二条  </w:t>
      </w:r>
      <w:r>
        <w:rPr>
          <w:rFonts w:hint="eastAsia" w:ascii="仿宋_GB2312" w:hAnsi="宋体" w:eastAsia="仿宋_GB2312"/>
          <w:sz w:val="28"/>
          <w:szCs w:val="28"/>
        </w:rPr>
        <w:t>毕业论文(设计)工作旨在达到以下目的:</w:t>
      </w:r>
    </w:p>
    <w:p w14:paraId="3C12AF57">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(一)培养学生综合运用专业基础理论、基本知识、基本技能的能力；培养学生独立提出问题、分析问题、解决问题的能力；培养学生的创新意识和创新实践能力。</w:t>
      </w:r>
    </w:p>
    <w:p w14:paraId="48FCFCA4">
      <w:pPr>
        <w:snapToGrid w:val="0"/>
        <w:spacing w:line="360" w:lineRule="auto"/>
        <w:ind w:left="563" w:leftChars="268"/>
        <w:rPr>
          <w:rFonts w:ascii="仿宋_GB2312" w:hAnsi="宋体" w:eastAsia="仿宋_GB2312"/>
          <w:bCs/>
          <w:sz w:val="28"/>
          <w:szCs w:val="28"/>
        </w:rPr>
      </w:pPr>
      <w:r>
        <w:rPr>
          <w:rFonts w:hint="eastAsia" w:ascii="仿宋_GB2312" w:hAnsi="宋体" w:eastAsia="仿宋_GB2312"/>
          <w:bCs/>
          <w:sz w:val="28"/>
          <w:szCs w:val="28"/>
        </w:rPr>
        <w:t>(二)培养学生理论联系实际的工作作风和严肃认真的科学态度。</w:t>
      </w:r>
    </w:p>
    <w:p w14:paraId="6EC564E8">
      <w:pPr>
        <w:snapToGrid w:val="0"/>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(三)培养学生运用专业手段及科学方法获取信息和处理信息的能力。</w:t>
      </w:r>
    </w:p>
    <w:p w14:paraId="723F178E">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(四)</w:t>
      </w:r>
      <w:r>
        <w:rPr>
          <w:rFonts w:hint="eastAsia" w:ascii="仿宋_GB2312" w:hAnsi="宋体" w:eastAsia="仿宋_GB2312"/>
          <w:sz w:val="28"/>
          <w:szCs w:val="28"/>
        </w:rPr>
        <w:t>培养学生开展调查研究、处理实验数据、查阅文献和书面表达等综合能力。</w:t>
      </w:r>
    </w:p>
    <w:p w14:paraId="161B2E05">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第三条  </w:t>
      </w:r>
      <w:r>
        <w:rPr>
          <w:rFonts w:hint="eastAsia" w:ascii="仿宋_GB2312" w:hAnsi="宋体" w:eastAsia="仿宋_GB2312"/>
          <w:sz w:val="28"/>
          <w:szCs w:val="28"/>
        </w:rPr>
        <w:t>本办法适用于我校所有全日制普通本科生。</w:t>
      </w:r>
    </w:p>
    <w:p w14:paraId="00191666">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第二章  组织与管理</w:t>
      </w:r>
    </w:p>
    <w:p w14:paraId="217F1DA7">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第四条  </w:t>
      </w:r>
      <w:r>
        <w:rPr>
          <w:rFonts w:hint="eastAsia" w:ascii="仿宋_GB2312" w:hAnsi="宋体" w:eastAsia="仿宋_GB2312"/>
          <w:b/>
          <w:bCs/>
          <w:sz w:val="28"/>
          <w:szCs w:val="28"/>
        </w:rPr>
        <w:t>时间安排</w:t>
      </w:r>
    </w:p>
    <w:p w14:paraId="47A9B20A">
      <w:pPr>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毕业论文（设计）实行分段进阶渐进式、闯关式安排。即包括毕业论文（设计）前期训练+毕业论文（设计）撰写。毕业论文（设计）前期训练原则上安排在第</w:t>
      </w:r>
      <w:r>
        <w:rPr>
          <w:rFonts w:ascii="仿宋_GB2312" w:hAnsi="宋体" w:eastAsia="仿宋_GB2312"/>
          <w:sz w:val="28"/>
          <w:szCs w:val="28"/>
        </w:rPr>
        <w:t>3</w:t>
      </w:r>
      <w:r>
        <w:rPr>
          <w:rFonts w:hint="eastAsia" w:ascii="仿宋_GB2312" w:hAnsi="宋体" w:eastAsia="仿宋_GB2312"/>
          <w:sz w:val="28"/>
          <w:szCs w:val="28"/>
        </w:rPr>
        <w:t>、4、5、6学期，毕业论文（设计）撰写原则上安排在第7、8学期进行。各学院应根据学校相关规定，制定符合本专业实际的毕业论文(设计)工作安排。</w:t>
      </w:r>
    </w:p>
    <w:p w14:paraId="0322D2F5">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第五条  组织安排</w:t>
      </w:r>
    </w:p>
    <w:p w14:paraId="111114F6">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毕业论文（设计）工作采取校、院两级管理体制。教务处负责制定毕业论文（设计）的管理规定，对全校毕业论文（设计）管理工作情况进行检查；各学院负责毕业论文（设计）工作的组织和管理，根据学校的总体要求，结合专业特点和人才培养需要，制定本学院的管理细则，并对本学院工作进行及时检查督导。</w:t>
      </w:r>
    </w:p>
    <w:p w14:paraId="199A18CB">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(一)毕业论文（设计）工作开始以前，各学院须成立本科毕业论文（设计）组织管理工作领导小组，由学院院长或分管教学副院长担任组长。</w:t>
      </w:r>
    </w:p>
    <w:p w14:paraId="722A941E">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各学院须做好毕业论文（设计）指导教师和学生的培训工作，具体说明毕业论文（设计）完成过程中应注意的问题、写作要求和评分规定，并为学生组织至少一次关于学术论文写作方法、格式和注意事项的专题讲座。</w:t>
      </w:r>
    </w:p>
    <w:p w14:paraId="3BDF12A7">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(三)各学院须做好毕业论文（设计）选题指南的确定及审核本科毕业论文（设计）指导教师人选。</w:t>
      </w:r>
    </w:p>
    <w:p w14:paraId="5D6944AC">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(四)</w:t>
      </w:r>
      <w:r>
        <w:rPr>
          <w:rFonts w:ascii="仿宋_GB2312" w:hAnsi="宋体" w:eastAsia="仿宋_GB2312"/>
          <w:sz w:val="28"/>
          <w:szCs w:val="28"/>
        </w:rPr>
        <w:t>各学院</w:t>
      </w:r>
      <w:r>
        <w:rPr>
          <w:rFonts w:hint="eastAsia" w:ascii="仿宋_GB2312" w:hAnsi="宋体" w:eastAsia="仿宋_GB2312"/>
          <w:sz w:val="28"/>
          <w:szCs w:val="28"/>
        </w:rPr>
        <w:t>须</w:t>
      </w:r>
      <w:r>
        <w:rPr>
          <w:rFonts w:ascii="仿宋_GB2312" w:hAnsi="宋体" w:eastAsia="仿宋_GB2312"/>
          <w:sz w:val="28"/>
          <w:szCs w:val="28"/>
        </w:rPr>
        <w:t>加强毕业论文（设计）工作的过程管理，依托毕业论文（设计）管理系统对毕业论文（设计）写作各环节进行全程监控。全面准确了解本届毕业生毕业论文（设计）撰写进展情况，工作中存在的问题和遇到的困难，及时采取解决措施。</w:t>
      </w:r>
    </w:p>
    <w:p w14:paraId="13724929">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(五)各</w:t>
      </w:r>
      <w:r>
        <w:rPr>
          <w:rFonts w:hint="eastAsia" w:ascii="仿宋_GB2312" w:hAnsi="宋体" w:eastAsia="仿宋_GB2312"/>
          <w:sz w:val="28"/>
          <w:szCs w:val="28"/>
        </w:rPr>
        <w:t>学院须做好学生答辩、成绩评定、论文推优以及总结、归档等工作。成立院级答辩委员会，负责毕业论文（设计）的答辩工作和学生成绩评定、推优等工作，并</w:t>
      </w:r>
      <w:r>
        <w:rPr>
          <w:rFonts w:ascii="仿宋_GB2312" w:hAnsi="宋体" w:eastAsia="仿宋_GB2312"/>
          <w:sz w:val="28"/>
          <w:szCs w:val="28"/>
        </w:rPr>
        <w:t>在每届毕业论文（设计）工作结束后，做好总结工作</w:t>
      </w:r>
      <w:r>
        <w:rPr>
          <w:rFonts w:hint="eastAsia" w:ascii="仿宋_GB2312" w:hAnsi="宋体" w:eastAsia="仿宋_GB2312"/>
          <w:sz w:val="28"/>
          <w:szCs w:val="28"/>
        </w:rPr>
        <w:t>。</w:t>
      </w:r>
    </w:p>
    <w:p w14:paraId="3CF65A2F">
      <w:pPr>
        <w:snapToGri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第三章  毕业论文（设计）前期训练</w:t>
      </w:r>
    </w:p>
    <w:p w14:paraId="464520F8">
      <w:pPr>
        <w:snapToGrid w:val="0"/>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 xml:space="preserve">第六条  </w:t>
      </w:r>
      <w:r>
        <w:rPr>
          <w:rFonts w:hint="eastAsia" w:ascii="仿宋_GB2312" w:hAnsi="宋体" w:eastAsia="仿宋_GB2312"/>
          <w:sz w:val="28"/>
          <w:szCs w:val="28"/>
        </w:rPr>
        <w:t>各学院根据专业性质和特点对毕业论文（设计）前期训练项目进行体系化和创新性设计，探索课堂教学、课外学术活动和毕业论文（设计）的三方互动模式。前期训练项目要以任务为导向，实施项目负责制，组建相应的教师团队；明确各个模块的能力要求、细化考核方案，考核方案具体包括考核目标、考核时间、考核形式、考核内容、考核细则、评分标准等内容，在设计实施过程中，注重量化考核和效果分析；充分考虑不同年级学生写作能力和层次上的差异性，体现渐进性、阶段性的论文写作规范和要求，同时针对各个模块前期实施效果和意见反馈，对各模块进行创新探索，增强其在人才培养中的积极作用。</w:t>
      </w:r>
    </w:p>
    <w:p w14:paraId="1AE0F306">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第四章  选题和论文撰写</w:t>
      </w:r>
    </w:p>
    <w:p w14:paraId="27743D95">
      <w:pPr>
        <w:snapToGrid w:val="0"/>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第七条  选题原则</w:t>
      </w:r>
    </w:p>
    <w:p w14:paraId="138FE725">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(一)专业性。选题应符合专业培养目标，满足人才培养基本要求，贴近本学科实际并鼓励学科间的相互交叉融合。要通过做毕业论文(设计)，使学生具备运用所学专业知识解决实际问题的能力。</w:t>
      </w:r>
    </w:p>
    <w:p w14:paraId="68A0B099">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(二)应用性。选题应尽可能结合社会经济发展需求，来自行业企业一线需要，有利于解决生产和生活中的实际问题，</w:t>
      </w:r>
      <w:r>
        <w:rPr>
          <w:rFonts w:hint="eastAsia" w:ascii="仿宋_GB2312" w:hAnsi="宋体" w:eastAsia="仿宋_GB2312"/>
          <w:sz w:val="28"/>
          <w:szCs w:val="28"/>
        </w:rPr>
        <w:t>原则上保证50％以上毕业论文（设计）题目可在实验、实习、工程实践和社会调查等实践性活动中完成。题目要不断更新，提倡真题真做。</w:t>
      </w:r>
    </w:p>
    <w:p w14:paraId="4D3F6578">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(三)创新性。选题应突出创新性,结合学科创新、技术创新、工艺创新、模式创新、产品创新等，使题目在难度适中的情况下尽可能地反映科技创新和社会生产创新的需要。</w:t>
      </w:r>
    </w:p>
    <w:p w14:paraId="504D27AA">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(四)可行性。选题</w:t>
      </w:r>
      <w:r>
        <w:rPr>
          <w:rFonts w:hint="eastAsia" w:ascii="仿宋_GB2312" w:hAnsi="宋体" w:eastAsia="仿宋_GB2312"/>
          <w:sz w:val="28"/>
          <w:szCs w:val="28"/>
        </w:rPr>
        <w:t>应充分考虑本科生知识、能力、水平和工作条件的实际。一是题目要有针对性，切忌题目立意过大，内容空泛；二是要切实满足本科生毕业论文(设计)工作量的要求，防止过多和过少两个极端，保证学生在规定时间内通过努力能够完成任务或取得阶段性成果。</w:t>
      </w:r>
    </w:p>
    <w:p w14:paraId="5D51B9F9">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(五)个</w:t>
      </w:r>
      <w:r>
        <w:rPr>
          <w:rFonts w:hint="eastAsia" w:ascii="仿宋_GB2312" w:hAnsi="宋体" w:eastAsia="仿宋_GB2312"/>
          <w:sz w:val="28"/>
          <w:szCs w:val="28"/>
        </w:rPr>
        <w:t>性化。选题要体现因材施教的教育方针,避免千篇一律，为充分满足学生选题的需要，降低学生选题的重复率，力争做到一人一题，要求题目数量应在本学院应届毕业生人数的150%以上。鼓励学生根据自身兴趣自行拟定题目，在教师指导下创造性地开展工作。如果多位学生共同参与同一个科研项目,每个学生必须有独立完成的工作内容及任务，并根据实际情况在题目上加以副标题予以区别。</w:t>
      </w:r>
    </w:p>
    <w:p w14:paraId="5DF59DEC">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第八条  选题程序</w:t>
      </w:r>
    </w:p>
    <w:p w14:paraId="02AF602E">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(一)学院公布选题。指导教师初拟研究题目,经教研室初审,报学院毕业论文（设计）组织管理工作领导小组审批后公布。</w:t>
      </w:r>
    </w:p>
    <w:p w14:paraId="6E913475">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(二)学生选题。学生根据学院公布的选题自主选择。</w:t>
      </w:r>
    </w:p>
    <w:p w14:paraId="139A3CE1">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(三)指导教师确认。根据双向选择原则，指导教师可对报选所指导课题的学生进行了解和考察，并进行选题确认。</w:t>
      </w:r>
    </w:p>
    <w:p w14:paraId="405E76DE">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(四)学生自</w:t>
      </w:r>
      <w:r>
        <w:rPr>
          <w:rFonts w:hint="eastAsia" w:ascii="仿宋_GB2312" w:hAnsi="宋体" w:eastAsia="仿宋_GB2312"/>
          <w:sz w:val="28"/>
          <w:szCs w:val="28"/>
        </w:rPr>
        <w:t>拟题目。学校鼓励学生根据自己的兴趣、特长自拟题目，但须经指导教师同意后方可列入选题目录。</w:t>
      </w:r>
    </w:p>
    <w:p w14:paraId="606B88A9">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第九条  论文撰写</w:t>
      </w:r>
    </w:p>
    <w:p w14:paraId="588F4B22">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学生应严格按照我校本科毕业论文（设计）相关格式规范要求撰写论文，毕业论文（设计）篇幅要求不少于8000字。</w:t>
      </w:r>
    </w:p>
    <w:p w14:paraId="161773BC">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第十条  撰写过程中对学生的基本要求</w:t>
      </w:r>
    </w:p>
    <w:p w14:paraId="2C7C76DC">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(一)努力学习、刻苦钻研、勇于创新、勤于实践。</w:t>
      </w:r>
    </w:p>
    <w:p w14:paraId="073919C6">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(二)尊敬教师，积极与指导教师沟通，虚心接受指导教师指导。</w:t>
      </w:r>
    </w:p>
    <w:p w14:paraId="6E752F0C">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三)学生必须认真独立完成毕业论文（设计）阶段规定的全部研究任务，充分发挥主动性、创造性和刻苦钻研精神。同时加强自身各种能力的锻炼和培养（如计算机和外语能力等）。学生撰写毕业论文（设计）时，应做到条理清晰，逻辑性强，符合写作规范。</w:t>
      </w:r>
    </w:p>
    <w:p w14:paraId="2FE480BA">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(四)学</w:t>
      </w:r>
      <w:r>
        <w:rPr>
          <w:rFonts w:hint="eastAsia" w:ascii="仿宋_GB2312" w:hAnsi="宋体" w:eastAsia="仿宋_GB2312"/>
          <w:sz w:val="28"/>
          <w:szCs w:val="28"/>
        </w:rPr>
        <w:t>生应独立完成毕业论文（设计），必须严格遵守学术道德，不得抄袭、剽窃他人文章或找人代笔，内容涉及到他人的观点、统计数据、图表或计算公式的须在正文中明确标注，不得侵犯他人知识产权。</w:t>
      </w:r>
    </w:p>
    <w:p w14:paraId="538524DE">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五)严格遵守学习纪律，按指导教师规定的时间完成毕业论文（设计），学生请假要经指导教师同意，并按学校有关规定办理手续。学生缺勤（包括病、事假）累计超过毕业论文（设计）时间1/3以上者，取消答辩资格，不予评定成绩。</w:t>
      </w:r>
    </w:p>
    <w:p w14:paraId="5389C896">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(六)毕业论文（设计）成绩不及格者不得毕业。若学生自愿重修，可提出申请，经学院负责人审批后，报教务处办理重修手续，并安排在下一届毕业论文（设计）期间进行。</w:t>
      </w:r>
    </w:p>
    <w:p w14:paraId="12EA0CC7">
      <w:pPr>
        <w:snapToGrid w:val="0"/>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rPr>
        <w:t>(七)毕</w:t>
      </w:r>
      <w:r>
        <w:rPr>
          <w:rFonts w:hint="eastAsia" w:ascii="仿宋_GB2312" w:hAnsi="宋体" w:eastAsia="仿宋_GB2312"/>
          <w:sz w:val="28"/>
          <w:szCs w:val="28"/>
        </w:rPr>
        <w:t>业论文（设计）以及前期工作材料必须符合规范化要求，并及时提交指导教师，否则不能取得答辩资格。</w:t>
      </w:r>
    </w:p>
    <w:p w14:paraId="460F708B">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第五章  指导和评阅</w:t>
      </w:r>
    </w:p>
    <w:p w14:paraId="0DE9D3DC">
      <w:pPr>
        <w:snapToGrid w:val="0"/>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第十一条  指导教师资格</w:t>
      </w:r>
    </w:p>
    <w:p w14:paraId="7A605135">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毕业论文(设计)指导教师应由责任心强、学术水平高、实践经验丰富,且具有相关学科领域中级及以上职称的一线教师或科研人员担任。原则上,高级职称教师须全部参与毕业论文(设计)的指导工作。</w:t>
      </w:r>
    </w:p>
    <w:p w14:paraId="2E404633">
      <w:pPr>
        <w:snapToGrid w:val="0"/>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第十二条  指导人数要求</w:t>
      </w:r>
    </w:p>
    <w:p w14:paraId="1F150473">
      <w:pPr>
        <w:snapToGrid w:val="0"/>
        <w:spacing w:line="360" w:lineRule="auto"/>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为确保毕业论文（设计）教学质量，校内专任指导教师所指导的学生人数，理工类原则上不超过6人，其他学科原则上不超过8人。校内兼职指导教师按照业务归属单位的具体要求进行论文指导工作，所指导的学生数量原则上不得超过4人。各学院要充分利用校外聘请的行业兼职导师资源，积极鼓励行业兼职导师投入到学生论文的指导工作中，每位行业兼职导师所指导的学生数原则上不超过3人。</w:t>
      </w:r>
    </w:p>
    <w:p w14:paraId="478A6E13">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第十三条  指导教师职责</w:t>
      </w:r>
    </w:p>
    <w:p w14:paraId="759C8E67">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指导教师要做好毕业论文（设计）的各项准备工作，包括但不限于：帮助学生做好选题工作，提出时间进度要求，提供主要参考资料目录，指导学生修改写作提纲等。指导教师要以严肃认真的态度指导毕业论文（设计），掌握学生毕业论文（设计）工作质量和进度，培养学生严谨的科学态度和实事求是的工作作风，锻炼学生开拓创新和独立调研与分析的能力。</w:t>
      </w:r>
    </w:p>
    <w:p w14:paraId="7977A137">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(二)指导教师要对学生严格要求、严格管理，对不认真进行毕业论文（设计）和违反纪律的学生要积极引导，并教育其独立完成毕业论文（设计），有问题要及时处理。</w:t>
      </w:r>
    </w:p>
    <w:p w14:paraId="4857FA4B">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(三)在学生完成毕业论文（设计）的过程中，指导教师要经常与学生沟通交流，指导次数应不少于6次，检查、指导、督促学生的工作进度，</w:t>
      </w:r>
      <w:r>
        <w:rPr>
          <w:rFonts w:hint="eastAsia" w:ascii="仿宋_GB2312" w:hAnsi="宋体" w:eastAsia="仿宋_GB2312"/>
          <w:sz w:val="28"/>
          <w:szCs w:val="28"/>
        </w:rPr>
        <w:t>严把质量关，及时解答学生问题。</w:t>
      </w:r>
      <w:r>
        <w:rPr>
          <w:rFonts w:hint="eastAsia" w:ascii="仿宋_GB2312" w:hAnsi="宋体" w:eastAsia="仿宋_GB2312"/>
          <w:bCs/>
          <w:sz w:val="28"/>
          <w:szCs w:val="28"/>
        </w:rPr>
        <w:t>积极引导和启发学生以正确的思想方法、工作方法和科学态度，创造性地运用所学的基础知识和基本技能。</w:t>
      </w:r>
    </w:p>
    <w:p w14:paraId="259FEF7E">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(四)对</w:t>
      </w:r>
      <w:r>
        <w:rPr>
          <w:rFonts w:hint="eastAsia" w:ascii="仿宋_GB2312" w:hAnsi="宋体" w:eastAsia="仿宋_GB2312"/>
          <w:sz w:val="28"/>
          <w:szCs w:val="28"/>
        </w:rPr>
        <w:t>所指导学生进行学术道德学术规范教育，对毕业论文(设计)是否由其独立完成进行审查，杜绝抄袭、剽窃、造假，甚至代写、买卖等学术不端现象。</w:t>
      </w:r>
    </w:p>
    <w:p w14:paraId="65B7FA22">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第十四条</w:t>
      </w:r>
      <w:r>
        <w:rPr>
          <w:rFonts w:ascii="仿宋_GB2312" w:hAnsi="宋体" w:eastAsia="仿宋_GB2312"/>
          <w:b/>
          <w:sz w:val="28"/>
          <w:szCs w:val="28"/>
        </w:rPr>
        <w:t xml:space="preserve">  </w:t>
      </w:r>
      <w:r>
        <w:rPr>
          <w:rFonts w:hint="eastAsia" w:ascii="仿宋_GB2312" w:hAnsi="宋体" w:eastAsia="仿宋_GB2312"/>
          <w:b/>
          <w:sz w:val="28"/>
          <w:szCs w:val="28"/>
        </w:rPr>
        <w:t>论文评阅安排</w:t>
      </w:r>
    </w:p>
    <w:p w14:paraId="53C8F592">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学院组织毕业论文(设计)评阅工作，每位学生的毕业论文(设计)除指导教师评阅外，还须安排至少一名本学院相关专业教师进行同行评阅，评阅教师应由讲师（或相当职称）及以上的教师担任。</w:t>
      </w:r>
    </w:p>
    <w:p w14:paraId="44DB6A54">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(一)指导教师评阅。指导教师依据学生毕业论文(设计)过程的实际表现、毕业论文(设计)质量、工作能力、工作量等给予初评成绩和评语。</w:t>
      </w:r>
    </w:p>
    <w:p w14:paraId="288D6FEF">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(二)评阅教师依据毕业论文(设计)质量、能力水平等情况对毕业论文(设计)进行评分并给出评阅意见。</w:t>
      </w:r>
    </w:p>
    <w:p w14:paraId="1D4CEFEA">
      <w:pPr>
        <w:snapToGrid w:val="0"/>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rPr>
        <w:t>(三)指</w:t>
      </w:r>
      <w:r>
        <w:rPr>
          <w:rFonts w:hint="eastAsia" w:ascii="仿宋_GB2312" w:hAnsi="宋体" w:eastAsia="仿宋_GB2312"/>
          <w:sz w:val="28"/>
          <w:szCs w:val="28"/>
        </w:rPr>
        <w:t>导教师和同行评阅教师均同意答辩，该毕业论文(设计)学生方可申请答辩。</w:t>
      </w:r>
    </w:p>
    <w:p w14:paraId="7D6D88E0">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第六章  论文检测及抽检</w:t>
      </w:r>
    </w:p>
    <w:p w14:paraId="5E39B0E8">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 xml:space="preserve">第十五条 </w:t>
      </w:r>
      <w:r>
        <w:rPr>
          <w:rFonts w:ascii="仿宋_GB2312" w:hAnsi="宋体" w:eastAsia="仿宋_GB2312"/>
          <w:b/>
          <w:bCs/>
          <w:sz w:val="28"/>
          <w:szCs w:val="28"/>
        </w:rPr>
        <w:t xml:space="preserve"> </w:t>
      </w:r>
      <w:r>
        <w:rPr>
          <w:rFonts w:hint="eastAsia" w:ascii="仿宋_GB2312" w:hAnsi="宋体" w:eastAsia="仿宋_GB2312"/>
          <w:sz w:val="28"/>
          <w:szCs w:val="28"/>
        </w:rPr>
        <w:t>依据教育部《高等学校预防与处理学术不端行为方法》(教育部第40号令)及《本科毕业论文（设计）抽检办法（试行）》（教督〔2020〕5号）文件要求，所有毕业论文(设计)均需进行重复率检测及学校抽检。</w:t>
      </w:r>
    </w:p>
    <w:p w14:paraId="666A42B4">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第十六条</w:t>
      </w:r>
      <w:bookmarkStart w:id="15" w:name="_Hlk83375979"/>
      <w:r>
        <w:rPr>
          <w:rFonts w:hint="eastAsia" w:ascii="仿宋_GB2312" w:hAnsi="宋体" w:eastAsia="仿宋_GB2312"/>
          <w:sz w:val="28"/>
          <w:szCs w:val="28"/>
        </w:rPr>
        <w:t xml:space="preserve">  </w:t>
      </w:r>
      <w:bookmarkEnd w:id="15"/>
      <w:r>
        <w:rPr>
          <w:rFonts w:hint="eastAsia" w:ascii="仿宋_GB2312" w:hAnsi="宋体" w:eastAsia="仿宋_GB2312"/>
          <w:sz w:val="28"/>
          <w:szCs w:val="28"/>
        </w:rPr>
        <w:t>毕业论文(设计)总相似比在20%以内，准许申请答辩；总相似比在20%-50%之间，需修改后进行二次检测，二次检测合格方可申请答辩，仍高于20%者推迟答辩；总相似比超过50%者直接推迟答辩。</w:t>
      </w:r>
    </w:p>
    <w:p w14:paraId="6B218477">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第十七条 </w:t>
      </w:r>
      <w:r>
        <w:rPr>
          <w:rFonts w:ascii="仿宋_GB2312" w:hAnsi="宋体" w:eastAsia="仿宋_GB2312"/>
          <w:b/>
          <w:sz w:val="28"/>
          <w:szCs w:val="28"/>
        </w:rPr>
        <w:t xml:space="preserve"> </w:t>
      </w:r>
      <w:r>
        <w:rPr>
          <w:rFonts w:hint="eastAsia" w:ascii="仿宋_GB2312" w:hAnsi="宋体" w:eastAsia="仿宋_GB2312"/>
          <w:sz w:val="28"/>
          <w:szCs w:val="28"/>
        </w:rPr>
        <w:t>毕业论文(设计)抽检重点对选题意义、写作安排、逻辑构建、专业能力以及学术规范等进行考察。分为初审和复审，对于初审不合格的毕业论文(设计)，该</w:t>
      </w:r>
      <w:r>
        <w:rPr>
          <w:rFonts w:ascii="仿宋_GB2312" w:hAnsi="宋体" w:eastAsia="仿宋_GB2312"/>
          <w:sz w:val="28"/>
          <w:szCs w:val="28"/>
        </w:rPr>
        <w:t>学生直接推迟答辩，</w:t>
      </w:r>
      <w:r>
        <w:rPr>
          <w:rFonts w:hint="eastAsia" w:ascii="仿宋_GB2312" w:hAnsi="宋体" w:eastAsia="仿宋_GB2312"/>
          <w:sz w:val="28"/>
          <w:szCs w:val="28"/>
        </w:rPr>
        <w:t>在规定时间内修改完善</w:t>
      </w:r>
      <w:r>
        <w:rPr>
          <w:rFonts w:ascii="仿宋_GB2312" w:hAnsi="宋体" w:eastAsia="仿宋_GB2312"/>
          <w:sz w:val="28"/>
          <w:szCs w:val="28"/>
        </w:rPr>
        <w:t>后交学院答辩委员会审核通过后报教务处进行</w:t>
      </w:r>
      <w:r>
        <w:rPr>
          <w:rFonts w:hint="eastAsia" w:ascii="仿宋_GB2312" w:hAnsi="宋体" w:eastAsia="仿宋_GB2312"/>
          <w:sz w:val="28"/>
          <w:szCs w:val="28"/>
        </w:rPr>
        <w:t>复审，复审仍不合格的毕业论文(设计)</w:t>
      </w:r>
      <w:r>
        <w:rPr>
          <w:rFonts w:ascii="仿宋_GB2312" w:hAnsi="宋体" w:eastAsia="仿宋_GB2312"/>
          <w:sz w:val="28"/>
          <w:szCs w:val="28"/>
        </w:rPr>
        <w:t>，该学生毕业论文（设计）成绩</w:t>
      </w:r>
      <w:r>
        <w:rPr>
          <w:rFonts w:hint="eastAsia" w:ascii="仿宋_GB2312" w:hAnsi="宋体" w:eastAsia="仿宋_GB2312"/>
          <w:sz w:val="28"/>
          <w:szCs w:val="28"/>
        </w:rPr>
        <w:t>认定为不及格，取消学位申请资格</w:t>
      </w:r>
      <w:r>
        <w:rPr>
          <w:rFonts w:ascii="仿宋_GB2312" w:hAnsi="宋体" w:eastAsia="仿宋_GB2312"/>
          <w:sz w:val="28"/>
          <w:szCs w:val="28"/>
        </w:rPr>
        <w:t>。</w:t>
      </w:r>
    </w:p>
    <w:p w14:paraId="7B164ADD">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第十八条</w:t>
      </w:r>
      <w:r>
        <w:rPr>
          <w:rFonts w:hint="eastAsia" w:ascii="仿宋_GB2312" w:hAnsi="宋体" w:eastAsia="仿宋_GB2312"/>
          <w:sz w:val="28"/>
          <w:szCs w:val="28"/>
        </w:rPr>
        <w:t xml:space="preserve">  学生对检测或抽检结果若有异议，可以书面形式向学院提出申诉。学院须组织专家对提出申诉的毕业论文(设计)进行分析、认定，认定结果经学院学术分委员会审批同意后提交教务处。</w:t>
      </w:r>
    </w:p>
    <w:p w14:paraId="79A9489B">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第七章  答辩和成绩评定</w:t>
      </w:r>
    </w:p>
    <w:p w14:paraId="124A80E3">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第十九条  答辩的组织</w:t>
      </w:r>
    </w:p>
    <w:p w14:paraId="17ADE286">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学院按照学科专业方向组成若干本科生毕业论文(设计)答辩小组，一般由3-5人组成，答辩小组成员应由讲师（或相当职称）及以上的教师担任，指导教师不得参加本人指导学生的答辩，答辩组长应由副教授及以上职称的专家担任，主要负责学生答辩的组织工作；设记录员1名，主要负责答辩过程的文字记录工作。</w:t>
      </w:r>
    </w:p>
    <w:p w14:paraId="3C34DEF9">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第二十条  答辩程序</w:t>
      </w:r>
    </w:p>
    <w:p w14:paraId="1E56B84F">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(一)答辩小组审阅组内学生毕业论文(设计)。</w:t>
      </w:r>
    </w:p>
    <w:p w14:paraId="4752E8B0">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(二)答辩人报告论文工作情况，主要内容及需要说明的问题。</w:t>
      </w:r>
    </w:p>
    <w:p w14:paraId="091D0E3F">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(三)答辩小组提问，答辩人进行答辩。</w:t>
      </w:r>
    </w:p>
    <w:p w14:paraId="4349E33A">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(四)答辩小组对毕业论文(设计)进行点评，并提出建议性意见。</w:t>
      </w:r>
    </w:p>
    <w:p w14:paraId="5D1E7D7B">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(五)小组成员</w:t>
      </w:r>
      <w:r>
        <w:rPr>
          <w:rFonts w:hint="eastAsia" w:ascii="仿宋_GB2312" w:hAnsi="宋体" w:eastAsia="仿宋_GB2312"/>
          <w:sz w:val="28"/>
          <w:szCs w:val="28"/>
        </w:rPr>
        <w:t>于答辩结束后就答辩情况交换意见，对毕业论文(设计)答辩成绩进行评定。</w:t>
      </w:r>
    </w:p>
    <w:p w14:paraId="0E400D29">
      <w:pPr>
        <w:snapToGrid w:val="0"/>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第二十一条  总成绩评定</w:t>
      </w:r>
    </w:p>
    <w:p w14:paraId="3DC0B51B">
      <w:pPr>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毕业论文(设计)的最终成绩由指导教师的初评成绩、同行评阅成绩和答辩成绩按照0.4、0.2、0.4的权重计算得出，并四舍五入取整，最终成绩按如下标准折合成五个等级</w:t>
      </w:r>
      <w:r>
        <w:rPr>
          <w:rFonts w:hint="eastAsia" w:ascii="仿宋_GB2312" w:hAnsi="宋体" w:eastAsia="仿宋_GB2312"/>
          <w:sz w:val="28"/>
          <w:szCs w:val="28"/>
          <w:lang w:eastAsia="zh-CN"/>
        </w:rPr>
        <w:t>。</w:t>
      </w:r>
    </w:p>
    <w:tbl>
      <w:tblPr>
        <w:tblStyle w:val="23"/>
        <w:tblW w:w="35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1"/>
        <w:gridCol w:w="1695"/>
      </w:tblGrid>
      <w:tr w14:paraId="3B87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E60">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Style w:val="42"/>
                <w:rFonts w:hAnsi="宋体"/>
                <w:lang w:val="en-US" w:eastAsia="zh-CN" w:bidi="ar"/>
              </w:rPr>
              <w:t>百分制成绩</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EA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等级</w:t>
            </w:r>
          </w:p>
        </w:tc>
      </w:tr>
      <w:tr w14:paraId="3A91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4149">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90-100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1D2">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优秀</w:t>
            </w:r>
          </w:p>
        </w:tc>
      </w:tr>
      <w:tr w14:paraId="05EA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1BB2">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80-89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77E">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良好</w:t>
            </w:r>
          </w:p>
        </w:tc>
      </w:tr>
      <w:tr w14:paraId="111F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DCC">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70-79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B66D">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中等</w:t>
            </w:r>
          </w:p>
        </w:tc>
      </w:tr>
      <w:tr w14:paraId="69CF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BFF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60-69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439">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及格</w:t>
            </w:r>
          </w:p>
        </w:tc>
      </w:tr>
      <w:tr w14:paraId="60F7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F8F">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60分以下</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C60">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Style w:val="42"/>
                <w:rFonts w:hAnsi="宋体"/>
                <w:lang w:val="en-US" w:eastAsia="zh-CN" w:bidi="ar"/>
              </w:rPr>
              <w:t>不及格</w:t>
            </w:r>
          </w:p>
        </w:tc>
      </w:tr>
    </w:tbl>
    <w:p w14:paraId="231F6729">
      <w:pPr>
        <w:snapToGrid w:val="0"/>
        <w:spacing w:line="360" w:lineRule="auto"/>
        <w:rPr>
          <w:rFonts w:hint="eastAsia" w:ascii="仿宋_GB2312" w:hAnsi="宋体" w:eastAsia="仿宋_GB2312"/>
          <w:sz w:val="28"/>
          <w:szCs w:val="28"/>
        </w:rPr>
      </w:pPr>
    </w:p>
    <w:p w14:paraId="7473C8E5">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第二十二条  </w:t>
      </w:r>
      <w:r>
        <w:rPr>
          <w:rFonts w:hint="eastAsia" w:ascii="仿宋_GB2312" w:hAnsi="宋体" w:eastAsia="仿宋_GB2312"/>
          <w:sz w:val="28"/>
          <w:szCs w:val="28"/>
        </w:rPr>
        <w:t>各专业成绩评定应控制在优秀比率不超过该专业毕业论文(设计)总数的10%，优秀与良好的毕业论文（设计）数之和所占比率不超过该专业毕业论文(设计)总数的</w:t>
      </w:r>
      <w:r>
        <w:rPr>
          <w:rFonts w:ascii="仿宋_GB2312" w:hAnsi="宋体" w:eastAsia="仿宋_GB2312"/>
          <w:sz w:val="28"/>
          <w:szCs w:val="28"/>
        </w:rPr>
        <w:t>45</w:t>
      </w:r>
      <w:r>
        <w:rPr>
          <w:rFonts w:hint="eastAsia" w:ascii="仿宋_GB2312" w:hAnsi="宋体" w:eastAsia="仿宋_GB2312"/>
          <w:sz w:val="28"/>
          <w:szCs w:val="28"/>
        </w:rPr>
        <w:t>%。</w:t>
      </w:r>
    </w:p>
    <w:p w14:paraId="041AF63B">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第二十三条  </w:t>
      </w:r>
      <w:r>
        <w:rPr>
          <w:rFonts w:hint="eastAsia" w:ascii="仿宋_GB2312" w:hAnsi="宋体" w:eastAsia="仿宋_GB2312"/>
          <w:sz w:val="28"/>
          <w:szCs w:val="28"/>
        </w:rPr>
        <w:t>有下列情况之一者，毕业论文(设计)成绩为不及格：</w:t>
      </w:r>
    </w:p>
    <w:p w14:paraId="76768063">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(一)不能按时完成毕业论文(设计)工作。</w:t>
      </w:r>
    </w:p>
    <w:p w14:paraId="2C65E01D">
      <w:pPr>
        <w:snapToGrid w:val="0"/>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(二)在运用基本理论、基本概念分析问题时出现不应有的甚至是原则性的错误。</w:t>
      </w:r>
    </w:p>
    <w:p w14:paraId="287ED0CE">
      <w:pPr>
        <w:snapToGrid w:val="0"/>
        <w:spacing w:line="360" w:lineRule="auto"/>
        <w:ind w:firstLine="560" w:firstLineChars="200"/>
        <w:rPr>
          <w:rFonts w:hint="eastAsia" w:ascii="仿宋_GB2312" w:hAnsi="宋体" w:eastAsia="仿宋_GB2312"/>
          <w:bCs/>
          <w:sz w:val="28"/>
          <w:szCs w:val="28"/>
          <w:lang w:eastAsia="zh-CN"/>
        </w:rPr>
      </w:pPr>
      <w:r>
        <w:rPr>
          <w:rFonts w:hint="eastAsia" w:ascii="仿宋_GB2312" w:hAnsi="宋体" w:eastAsia="仿宋_GB2312"/>
          <w:bCs/>
          <w:sz w:val="28"/>
          <w:szCs w:val="28"/>
        </w:rPr>
        <w:t>(三)缺少任何一个阶段过程报告或内容；数据等基础材料不真实，不是原始材料。</w:t>
      </w:r>
    </w:p>
    <w:p w14:paraId="4DC68C1A">
      <w:pPr>
        <w:snapToGrid w:val="0"/>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w:t>
      </w:r>
      <w:r>
        <w:rPr>
          <w:rFonts w:hint="eastAsia" w:ascii="仿宋_GB2312" w:hAnsi="宋体" w:eastAsia="仿宋_GB2312"/>
          <w:bCs/>
          <w:sz w:val="28"/>
          <w:szCs w:val="28"/>
          <w:lang w:eastAsia="zh-CN"/>
        </w:rPr>
        <w:t>四</w:t>
      </w:r>
      <w:r>
        <w:rPr>
          <w:rFonts w:hint="eastAsia" w:ascii="仿宋_GB2312" w:hAnsi="宋体" w:eastAsia="仿宋_GB2312"/>
          <w:bCs/>
          <w:sz w:val="28"/>
          <w:szCs w:val="28"/>
        </w:rPr>
        <w:t>)毕业论文</w:t>
      </w:r>
      <w:r>
        <w:rPr>
          <w:rFonts w:hint="eastAsia" w:ascii="仿宋_GB2312" w:hAnsi="宋体" w:eastAsia="仿宋_GB2312"/>
          <w:sz w:val="28"/>
          <w:szCs w:val="28"/>
        </w:rPr>
        <w:t>(设计)存在抄袭、篡改、伪造等行为，存在代写、买卖或其他情节严重的情况。</w:t>
      </w:r>
    </w:p>
    <w:p w14:paraId="63AF6E78">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第八章</w:t>
      </w:r>
      <w:r>
        <w:rPr>
          <w:rFonts w:ascii="仿宋_GB2312" w:hAnsi="宋体" w:eastAsia="仿宋_GB2312"/>
          <w:b/>
          <w:sz w:val="28"/>
          <w:szCs w:val="28"/>
        </w:rPr>
        <w:t xml:space="preserve">  </w:t>
      </w:r>
      <w:r>
        <w:rPr>
          <w:rFonts w:hint="eastAsia" w:ascii="仿宋_GB2312" w:hAnsi="宋体" w:eastAsia="仿宋_GB2312"/>
          <w:b/>
          <w:sz w:val="28"/>
          <w:szCs w:val="28"/>
        </w:rPr>
        <w:t>毕业论文（设计）工作的检查与评估</w:t>
      </w:r>
    </w:p>
    <w:p w14:paraId="2C48BF87">
      <w:pPr>
        <w:widowControl/>
        <w:spacing w:line="360" w:lineRule="auto"/>
        <w:ind w:firstLine="562" w:firstLineChars="200"/>
        <w:jc w:val="left"/>
      </w:pPr>
      <w:r>
        <w:rPr>
          <w:rFonts w:hint="eastAsia" w:ascii="仿宋_GB2312" w:hAnsi="宋体" w:eastAsia="仿宋_GB2312"/>
          <w:b/>
          <w:sz w:val="28"/>
          <w:szCs w:val="28"/>
        </w:rPr>
        <w:t xml:space="preserve">第二十四条 </w:t>
      </w:r>
      <w:r>
        <w:rPr>
          <w:rFonts w:ascii="仿宋_GB2312" w:hAnsi="宋体" w:eastAsia="仿宋_GB2312"/>
          <w:b/>
          <w:sz w:val="28"/>
          <w:szCs w:val="28"/>
        </w:rPr>
        <w:t xml:space="preserve"> </w:t>
      </w:r>
      <w:r>
        <w:rPr>
          <w:rFonts w:hint="eastAsia" w:ascii="仿宋_GB2312" w:hAnsi="宋体" w:eastAsia="仿宋_GB2312"/>
          <w:sz w:val="28"/>
          <w:szCs w:val="28"/>
        </w:rPr>
        <w:t>学院负责对毕业论文（设计）全过程进行质量检查和把关，具体内容包括：课题质量、毕业论文（设计）工作进度、教师指导作用情况、学生出勤情况、答辩和成绩评定情况、毕业论文（设计）水平与质量等。对毕业论文（设计）工作中发现的问题，责成相关人员及时整改。</w:t>
      </w:r>
    </w:p>
    <w:p w14:paraId="752E6D8A">
      <w:pPr>
        <w:widowControl/>
        <w:spacing w:line="360" w:lineRule="auto"/>
        <w:ind w:firstLine="562" w:firstLineChars="200"/>
        <w:jc w:val="left"/>
        <w:rPr>
          <w:rFonts w:ascii="仿宋_GB2312" w:hAnsi="宋体" w:eastAsia="仿宋_GB2312"/>
          <w:sz w:val="28"/>
          <w:szCs w:val="28"/>
        </w:rPr>
      </w:pPr>
      <w:r>
        <w:rPr>
          <w:rFonts w:hint="eastAsia" w:ascii="仿宋_GB2312" w:hAnsi="宋体" w:eastAsia="仿宋_GB2312"/>
          <w:b/>
          <w:bCs/>
          <w:sz w:val="28"/>
          <w:szCs w:val="28"/>
        </w:rPr>
        <w:t>第二十五条</w:t>
      </w:r>
      <w:r>
        <w:rPr>
          <w:rFonts w:hint="eastAsia" w:ascii="仿宋_GB2312" w:hAnsi="宋体" w:eastAsia="仿宋_GB2312"/>
          <w:b/>
          <w:sz w:val="28"/>
          <w:szCs w:val="28"/>
        </w:rPr>
        <w:t xml:space="preserve"> </w:t>
      </w:r>
      <w:r>
        <w:rPr>
          <w:rFonts w:ascii="仿宋_GB2312" w:hAnsi="宋体" w:eastAsia="仿宋_GB2312"/>
          <w:b/>
          <w:sz w:val="28"/>
          <w:szCs w:val="28"/>
        </w:rPr>
        <w:t xml:space="preserve"> </w:t>
      </w:r>
      <w:r>
        <w:rPr>
          <w:rFonts w:hint="eastAsia" w:ascii="仿宋_GB2312" w:hAnsi="宋体" w:eastAsia="仿宋_GB2312"/>
          <w:sz w:val="28"/>
          <w:szCs w:val="28"/>
        </w:rPr>
        <w:t>毕业论文（设计）工作结束后，学校组织开展对毕业论文（设计）工作的专项评估，撰写发布评估报告，并督促整改。</w:t>
      </w:r>
    </w:p>
    <w:p w14:paraId="6CAAA021">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第九章  论文推优、总结和归档</w:t>
      </w:r>
    </w:p>
    <w:p w14:paraId="5B81ED12">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第二十六条</w:t>
      </w:r>
      <w:r>
        <w:rPr>
          <w:rFonts w:hint="eastAsia" w:ascii="仿宋_GB2312" w:hAnsi="宋体" w:eastAsia="仿宋_GB2312"/>
          <w:sz w:val="28"/>
          <w:szCs w:val="28"/>
        </w:rPr>
        <w:t xml:space="preserve">  毕业论文(设计)推优资格：毕业论文(设计)总成绩在90分以上。</w:t>
      </w:r>
    </w:p>
    <w:p w14:paraId="4617D26B">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第二十七条</w:t>
      </w:r>
      <w:r>
        <w:rPr>
          <w:rFonts w:hint="eastAsia" w:ascii="仿宋_GB2312" w:hAnsi="宋体" w:eastAsia="仿宋_GB2312"/>
          <w:sz w:val="28"/>
          <w:szCs w:val="28"/>
        </w:rPr>
        <w:t xml:space="preserve">  学院从符合推优资格的毕业论文(设计)中遴选，按照不超过毕业论文(设计)总数5%的比例向学校推荐校级优秀毕业论文(设计)，学校从优秀论文（设计）中遴选“十佳”毕业论文（设计）。</w:t>
      </w:r>
    </w:p>
    <w:p w14:paraId="7FC25956">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第二十八条</w:t>
      </w:r>
      <w:r>
        <w:rPr>
          <w:rFonts w:hint="eastAsia" w:ascii="仿宋_GB2312" w:hAnsi="宋体" w:eastAsia="仿宋_GB2312"/>
          <w:sz w:val="28"/>
          <w:szCs w:val="28"/>
        </w:rPr>
        <w:t xml:space="preserve">  学院须将本科生毕业论文(设计)推优名单进行公示，公示期为三个工作日。学生可在公示期内，以书面形式向学院提出异议。经公示无异议后，学院将推优材料上报教务处审批。</w:t>
      </w:r>
    </w:p>
    <w:p w14:paraId="40D85DAF">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第二十九条</w:t>
      </w:r>
      <w:r>
        <w:rPr>
          <w:rFonts w:hint="eastAsia" w:ascii="仿宋_GB2312" w:hAnsi="宋体" w:eastAsia="仿宋_GB2312"/>
          <w:sz w:val="28"/>
          <w:szCs w:val="28"/>
        </w:rPr>
        <w:t xml:space="preserve">  毕业论文（设计）工作总结。学院应及时对本届学生论文(设计)质量和学院论文(设计)管理工作情况进行总结，</w:t>
      </w:r>
      <w:r>
        <w:rPr>
          <w:rFonts w:ascii="仿宋_GB2312" w:hAnsi="宋体" w:eastAsia="仿宋_GB2312"/>
          <w:sz w:val="28"/>
          <w:szCs w:val="28"/>
        </w:rPr>
        <w:t>重点包括以下几个方面:</w:t>
      </w:r>
    </w:p>
    <w:p w14:paraId="14EF8CBE">
      <w:pPr>
        <w:pStyle w:val="22"/>
        <w:spacing w:before="0" w:beforeAutospacing="0" w:after="0" w:afterAutospacing="0" w:line="360" w:lineRule="auto"/>
        <w:ind w:firstLine="560" w:firstLineChars="200"/>
        <w:rPr>
          <w:rFonts w:hint="eastAsia" w:ascii="仿宋_GB2312" w:eastAsia="仿宋_GB2312" w:cs="Times New Roman"/>
          <w:bCs/>
          <w:kern w:val="2"/>
          <w:sz w:val="28"/>
          <w:szCs w:val="28"/>
          <w:lang w:eastAsia="zh-CN"/>
        </w:rPr>
      </w:pPr>
      <w:r>
        <w:rPr>
          <w:rFonts w:hint="eastAsia" w:ascii="仿宋_GB2312" w:eastAsia="仿宋_GB2312"/>
          <w:bCs/>
          <w:sz w:val="28"/>
          <w:szCs w:val="28"/>
        </w:rPr>
        <w:t>(一)</w:t>
      </w:r>
      <w:r>
        <w:rPr>
          <w:rFonts w:ascii="仿宋_GB2312" w:eastAsia="仿宋_GB2312" w:cs="Times New Roman"/>
          <w:bCs/>
          <w:kern w:val="2"/>
          <w:sz w:val="28"/>
          <w:szCs w:val="28"/>
        </w:rPr>
        <w:t>本届毕业论文（设计）工作概况</w:t>
      </w:r>
      <w:r>
        <w:rPr>
          <w:rFonts w:hint="eastAsia" w:ascii="仿宋_GB2312" w:eastAsia="仿宋_GB2312" w:cs="Times New Roman"/>
          <w:bCs/>
          <w:kern w:val="2"/>
          <w:sz w:val="28"/>
          <w:szCs w:val="28"/>
          <w:lang w:eastAsia="zh-CN"/>
        </w:rPr>
        <w:t>；</w:t>
      </w:r>
    </w:p>
    <w:p w14:paraId="4A155D66">
      <w:pPr>
        <w:pStyle w:val="22"/>
        <w:spacing w:before="0" w:beforeAutospacing="0" w:after="0" w:afterAutospacing="0" w:line="360" w:lineRule="auto"/>
        <w:ind w:firstLine="560" w:firstLineChars="200"/>
        <w:rPr>
          <w:rFonts w:hint="eastAsia" w:ascii="仿宋_GB2312" w:eastAsia="仿宋_GB2312" w:cs="Times New Roman"/>
          <w:bCs/>
          <w:kern w:val="2"/>
          <w:sz w:val="28"/>
          <w:szCs w:val="28"/>
          <w:lang w:eastAsia="zh-CN"/>
        </w:rPr>
      </w:pPr>
      <w:r>
        <w:rPr>
          <w:rFonts w:hint="eastAsia" w:ascii="仿宋_GB2312" w:eastAsia="仿宋_GB2312"/>
          <w:bCs/>
          <w:sz w:val="28"/>
          <w:szCs w:val="28"/>
        </w:rPr>
        <w:t>(二)</w:t>
      </w:r>
      <w:r>
        <w:rPr>
          <w:rFonts w:ascii="仿宋_GB2312" w:eastAsia="仿宋_GB2312" w:cs="Times New Roman"/>
          <w:bCs/>
          <w:kern w:val="2"/>
          <w:sz w:val="28"/>
          <w:szCs w:val="28"/>
        </w:rPr>
        <w:t>毕业论文（设计）</w:t>
      </w:r>
      <w:r>
        <w:rPr>
          <w:rFonts w:hint="eastAsia" w:ascii="仿宋_GB2312" w:eastAsia="仿宋_GB2312" w:cs="Times New Roman"/>
          <w:bCs/>
          <w:kern w:val="2"/>
          <w:sz w:val="28"/>
          <w:szCs w:val="28"/>
        </w:rPr>
        <w:t>工作</w:t>
      </w:r>
      <w:r>
        <w:rPr>
          <w:rFonts w:ascii="仿宋_GB2312" w:eastAsia="仿宋_GB2312" w:cs="Times New Roman"/>
          <w:bCs/>
          <w:kern w:val="2"/>
          <w:sz w:val="28"/>
          <w:szCs w:val="28"/>
        </w:rPr>
        <w:t>的具体做法及成效</w:t>
      </w:r>
      <w:r>
        <w:rPr>
          <w:rFonts w:hint="eastAsia" w:ascii="仿宋_GB2312" w:eastAsia="仿宋_GB2312" w:cs="Times New Roman"/>
          <w:bCs/>
          <w:kern w:val="2"/>
          <w:sz w:val="28"/>
          <w:szCs w:val="28"/>
          <w:lang w:eastAsia="zh-CN"/>
        </w:rPr>
        <w:t>；</w:t>
      </w:r>
    </w:p>
    <w:p w14:paraId="60B9DACA">
      <w:pPr>
        <w:pStyle w:val="22"/>
        <w:spacing w:before="0" w:beforeAutospacing="0" w:after="0" w:afterAutospacing="0" w:line="360" w:lineRule="auto"/>
        <w:ind w:firstLine="560" w:firstLineChars="200"/>
        <w:rPr>
          <w:rFonts w:hint="eastAsia" w:ascii="仿宋_GB2312" w:eastAsia="仿宋_GB2312" w:cs="Times New Roman"/>
          <w:bCs/>
          <w:kern w:val="2"/>
          <w:sz w:val="28"/>
          <w:szCs w:val="28"/>
          <w:lang w:eastAsia="zh-CN"/>
        </w:rPr>
      </w:pPr>
      <w:r>
        <w:rPr>
          <w:rFonts w:hint="eastAsia" w:ascii="仿宋_GB2312" w:eastAsia="仿宋_GB2312"/>
          <w:bCs/>
          <w:sz w:val="28"/>
          <w:szCs w:val="28"/>
        </w:rPr>
        <w:t>(三)</w:t>
      </w:r>
      <w:r>
        <w:rPr>
          <w:rFonts w:ascii="仿宋_GB2312" w:eastAsia="仿宋_GB2312" w:cs="Times New Roman"/>
          <w:bCs/>
          <w:kern w:val="2"/>
          <w:sz w:val="28"/>
          <w:szCs w:val="28"/>
        </w:rPr>
        <w:t>毕业论文（设计）工作特色及突出成果</w:t>
      </w:r>
      <w:r>
        <w:rPr>
          <w:rFonts w:hint="eastAsia" w:ascii="仿宋_GB2312" w:eastAsia="仿宋_GB2312" w:cs="Times New Roman"/>
          <w:bCs/>
          <w:kern w:val="2"/>
          <w:sz w:val="28"/>
          <w:szCs w:val="28"/>
          <w:lang w:eastAsia="zh-CN"/>
        </w:rPr>
        <w:t>；</w:t>
      </w:r>
    </w:p>
    <w:p w14:paraId="3B96651D">
      <w:pPr>
        <w:pStyle w:val="22"/>
        <w:spacing w:before="0" w:beforeAutospacing="0" w:after="0" w:afterAutospacing="0" w:line="360" w:lineRule="auto"/>
        <w:ind w:firstLine="560" w:firstLineChars="200"/>
        <w:rPr>
          <w:rFonts w:ascii="仿宋_GB2312" w:eastAsia="仿宋_GB2312" w:cs="Times New Roman"/>
          <w:kern w:val="2"/>
          <w:sz w:val="28"/>
          <w:szCs w:val="28"/>
        </w:rPr>
      </w:pPr>
      <w:r>
        <w:rPr>
          <w:rFonts w:hint="eastAsia" w:ascii="仿宋_GB2312" w:eastAsia="仿宋_GB2312"/>
          <w:bCs/>
          <w:sz w:val="28"/>
          <w:szCs w:val="28"/>
        </w:rPr>
        <w:t>(四)</w:t>
      </w:r>
      <w:r>
        <w:rPr>
          <w:rFonts w:ascii="仿宋_GB2312" w:eastAsia="仿宋_GB2312" w:cs="Times New Roman"/>
          <w:bCs/>
          <w:kern w:val="2"/>
          <w:sz w:val="28"/>
          <w:szCs w:val="28"/>
        </w:rPr>
        <w:t>毕</w:t>
      </w:r>
      <w:r>
        <w:rPr>
          <w:rFonts w:ascii="仿宋_GB2312" w:eastAsia="仿宋_GB2312" w:cs="Times New Roman"/>
          <w:kern w:val="2"/>
          <w:sz w:val="28"/>
          <w:szCs w:val="28"/>
        </w:rPr>
        <w:t>业论文（设计）</w:t>
      </w:r>
      <w:r>
        <w:rPr>
          <w:rFonts w:hint="eastAsia" w:ascii="仿宋_GB2312" w:eastAsia="仿宋_GB2312" w:cs="Times New Roman"/>
          <w:kern w:val="2"/>
          <w:sz w:val="28"/>
          <w:szCs w:val="28"/>
        </w:rPr>
        <w:t>工作</w:t>
      </w:r>
      <w:r>
        <w:rPr>
          <w:rFonts w:ascii="仿宋_GB2312" w:eastAsia="仿宋_GB2312" w:cs="Times New Roman"/>
          <w:kern w:val="2"/>
          <w:sz w:val="28"/>
          <w:szCs w:val="28"/>
        </w:rPr>
        <w:t>存在的薄弱环节及改进方向。</w:t>
      </w:r>
    </w:p>
    <w:p w14:paraId="76373E12">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第三十条</w:t>
      </w:r>
      <w:r>
        <w:rPr>
          <w:rFonts w:hint="eastAsia" w:ascii="仿宋_GB2312" w:hAnsi="宋体" w:eastAsia="仿宋_GB2312"/>
          <w:sz w:val="28"/>
          <w:szCs w:val="28"/>
        </w:rPr>
        <w:t xml:space="preserve">  学院毕业论文（设计）存档材料包括:学生毕业论文(设计)册、选题指南及指导教师一览表、成绩汇总表、毕业论文(设计)工作总结等，相关纸质材料保留不少于5年，电子材料永久保存。</w:t>
      </w:r>
    </w:p>
    <w:p w14:paraId="2BEB8252">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第十章  学术规范</w:t>
      </w:r>
    </w:p>
    <w:p w14:paraId="4E3CF9ED">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第三十一条</w:t>
      </w:r>
      <w:r>
        <w:rPr>
          <w:rFonts w:hint="eastAsia" w:ascii="仿宋_GB2312" w:hAnsi="宋体" w:eastAsia="仿宋_GB2312"/>
          <w:sz w:val="28"/>
          <w:szCs w:val="28"/>
        </w:rPr>
        <w:t xml:space="preserve">  毕业论文(设计)的撰写须严格遵守学术道德与学术规范。各学院公开论文学术不端举报渠道，严肃对待举报内容。</w:t>
      </w:r>
    </w:p>
    <w:p w14:paraId="33ED9EC8">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 xml:space="preserve">第三十二条  </w:t>
      </w:r>
      <w:r>
        <w:rPr>
          <w:rFonts w:hint="eastAsia" w:ascii="仿宋_GB2312" w:hAnsi="宋体" w:eastAsia="仿宋_GB2312"/>
          <w:sz w:val="28"/>
          <w:szCs w:val="28"/>
        </w:rPr>
        <w:t>毕业论文(设计)存在抄袭、篡改、伪造等行为，存在代写、买卖或其他情节严重的情况，一经核实，将按照本校相关文件规定对学生进行处理，并追究相关指导教师责任。</w:t>
      </w:r>
    </w:p>
    <w:p w14:paraId="11832746">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第三十三条</w:t>
      </w:r>
      <w:r>
        <w:rPr>
          <w:rFonts w:hint="eastAsia" w:ascii="仿宋_GB2312" w:hAnsi="宋体" w:eastAsia="仿宋_GB2312"/>
          <w:sz w:val="28"/>
          <w:szCs w:val="28"/>
        </w:rPr>
        <w:t xml:space="preserve">  学生或指导教师对处理结果若有异议，可以书面形式向学院提出申诉。学院须组织专家对提出申诉的毕业论文(设计)进行分析、认定，认定结果经学院学术分委员会审批同意后提交教务处。</w:t>
      </w:r>
    </w:p>
    <w:p w14:paraId="7D468D1C">
      <w:pPr>
        <w:snapToGrid w:val="0"/>
        <w:spacing w:line="360" w:lineRule="auto"/>
        <w:ind w:firstLine="562" w:firstLineChars="200"/>
        <w:jc w:val="center"/>
        <w:rPr>
          <w:rFonts w:ascii="仿宋_GB2312" w:hAnsi="宋体" w:eastAsia="仿宋_GB2312"/>
          <w:b/>
          <w:sz w:val="28"/>
          <w:szCs w:val="28"/>
        </w:rPr>
      </w:pPr>
      <w:r>
        <w:rPr>
          <w:rFonts w:hint="eastAsia" w:ascii="仿宋_GB2312" w:hAnsi="宋体" w:eastAsia="仿宋_GB2312"/>
          <w:b/>
          <w:sz w:val="28"/>
          <w:szCs w:val="28"/>
        </w:rPr>
        <w:t>第十一章  附则</w:t>
      </w:r>
    </w:p>
    <w:p w14:paraId="1E1ABF81">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第三十四条</w:t>
      </w:r>
      <w:r>
        <w:rPr>
          <w:rFonts w:hint="eastAsia" w:ascii="仿宋_GB2312" w:hAnsi="宋体" w:eastAsia="仿宋_GB2312"/>
          <w:sz w:val="28"/>
          <w:szCs w:val="28"/>
        </w:rPr>
        <w:t xml:space="preserve">  本规定自发布之日起施行，教务处负责解释，原《河北金融学院本科生毕业论文（设计）工作有关规定》（冀金院教字〔20</w:t>
      </w:r>
      <w:r>
        <w:rPr>
          <w:rFonts w:ascii="仿宋_GB2312" w:hAnsi="宋体" w:eastAsia="仿宋_GB2312"/>
          <w:sz w:val="28"/>
          <w:szCs w:val="28"/>
        </w:rPr>
        <w:t>10</w:t>
      </w:r>
      <w:r>
        <w:rPr>
          <w:rFonts w:hint="eastAsia" w:ascii="仿宋_GB2312" w:hAnsi="宋体" w:eastAsia="仿宋_GB2312"/>
          <w:sz w:val="28"/>
          <w:szCs w:val="28"/>
        </w:rPr>
        <w:t>〕</w:t>
      </w:r>
      <w:r>
        <w:rPr>
          <w:rFonts w:ascii="仿宋_GB2312" w:hAnsi="宋体" w:eastAsia="仿宋_GB2312"/>
          <w:sz w:val="28"/>
          <w:szCs w:val="28"/>
        </w:rPr>
        <w:t>22</w:t>
      </w:r>
      <w:r>
        <w:rPr>
          <w:rFonts w:hint="eastAsia" w:ascii="仿宋_GB2312" w:hAnsi="宋体" w:eastAsia="仿宋_GB2312"/>
          <w:sz w:val="28"/>
          <w:szCs w:val="28"/>
        </w:rPr>
        <w:t>号）同时废止。</w:t>
      </w:r>
    </w:p>
    <w:p w14:paraId="0B3B9D15">
      <w:pPr>
        <w:spacing w:line="520" w:lineRule="exact"/>
        <w:jc w:val="center"/>
        <w:outlineLvl w:val="0"/>
        <w:rPr>
          <w:rFonts w:hint="eastAsia" w:ascii="仿宋_GB2312" w:hAnsi="宋体" w:eastAsia="仿宋_GB2312"/>
          <w:b/>
          <w:color w:val="000000" w:themeColor="text1"/>
          <w:sz w:val="36"/>
          <w:szCs w:val="36"/>
          <w14:textFill>
            <w14:solidFill>
              <w14:schemeClr w14:val="tx1"/>
            </w14:solidFill>
          </w14:textFill>
        </w:rPr>
        <w:sectPr>
          <w:footerReference r:id="rId16" w:type="default"/>
          <w:pgSz w:w="11906" w:h="16838"/>
          <w:pgMar w:top="1418" w:right="1134" w:bottom="1134" w:left="1134" w:header="567" w:footer="850" w:gutter="284"/>
          <w:pgNumType w:fmt="numberInDash" w:start="1" w:chapStyle="1"/>
          <w:cols w:space="425" w:num="1"/>
          <w:docGrid w:linePitch="326" w:charSpace="0"/>
        </w:sectPr>
      </w:pPr>
    </w:p>
    <w:p w14:paraId="54664F77">
      <w:pPr>
        <w:spacing w:line="520" w:lineRule="exact"/>
        <w:jc w:val="center"/>
        <w:outlineLvl w:val="0"/>
        <w:rPr>
          <w:rFonts w:ascii="仿宋_GB2312" w:hAnsi="宋体" w:eastAsia="仿宋_GB2312"/>
          <w:b/>
          <w:color w:val="000000" w:themeColor="text1"/>
          <w:sz w:val="36"/>
          <w:szCs w:val="36"/>
          <w14:textFill>
            <w14:solidFill>
              <w14:schemeClr w14:val="tx1"/>
            </w14:solidFill>
          </w14:textFill>
        </w:rPr>
      </w:pPr>
      <w:r>
        <w:rPr>
          <w:rFonts w:hint="eastAsia" w:ascii="仿宋_GB2312" w:hAnsi="宋体" w:eastAsia="仿宋_GB2312"/>
          <w:b/>
          <w:color w:val="000000" w:themeColor="text1"/>
          <w:sz w:val="36"/>
          <w:szCs w:val="36"/>
          <w14:textFill>
            <w14:solidFill>
              <w14:schemeClr w14:val="tx1"/>
            </w14:solidFill>
          </w14:textFill>
        </w:rPr>
        <w:t>河北金融学院</w:t>
      </w:r>
      <w:bookmarkEnd w:id="7"/>
      <w:bookmarkEnd w:id="8"/>
      <w:bookmarkEnd w:id="9"/>
      <w:bookmarkEnd w:id="10"/>
      <w:bookmarkEnd w:id="11"/>
    </w:p>
    <w:p w14:paraId="497D7191">
      <w:pPr>
        <w:spacing w:line="520" w:lineRule="exact"/>
        <w:jc w:val="center"/>
        <w:outlineLvl w:val="0"/>
        <w:rPr>
          <w:rFonts w:hint="eastAsia" w:ascii="仿宋_GB2312" w:hAnsi="宋体" w:eastAsia="仿宋_GB2312"/>
          <w:b/>
          <w:color w:val="000000" w:themeColor="text1"/>
          <w:spacing w:val="-20"/>
          <w:sz w:val="36"/>
          <w:szCs w:val="36"/>
          <w:lang w:eastAsia="zh-CN"/>
          <w14:textFill>
            <w14:solidFill>
              <w14:schemeClr w14:val="tx1"/>
            </w14:solidFill>
          </w14:textFill>
        </w:rPr>
      </w:pPr>
      <w:bookmarkStart w:id="16" w:name="_Toc81465674"/>
      <w:bookmarkStart w:id="17" w:name="_Toc81465715"/>
      <w:bookmarkStart w:id="18" w:name="_Toc83305687"/>
      <w:r>
        <w:rPr>
          <w:rFonts w:hint="eastAsia" w:ascii="仿宋_GB2312" w:hAnsi="宋体" w:eastAsia="仿宋_GB2312"/>
          <w:b/>
          <w:color w:val="000000" w:themeColor="text1"/>
          <w:spacing w:val="-20"/>
          <w:sz w:val="36"/>
          <w:szCs w:val="36"/>
          <w14:textFill>
            <w14:solidFill>
              <w14:schemeClr w14:val="tx1"/>
            </w14:solidFill>
          </w14:textFill>
        </w:rPr>
        <w:t>本科生毕业论文（设计）学术不端检测实施</w:t>
      </w:r>
      <w:bookmarkEnd w:id="16"/>
      <w:bookmarkEnd w:id="17"/>
      <w:bookmarkEnd w:id="18"/>
      <w:r>
        <w:rPr>
          <w:rFonts w:hint="eastAsia" w:ascii="仿宋_GB2312" w:hAnsi="宋体" w:eastAsia="仿宋_GB2312"/>
          <w:b/>
          <w:color w:val="000000" w:themeColor="text1"/>
          <w:spacing w:val="-20"/>
          <w:sz w:val="36"/>
          <w:szCs w:val="36"/>
          <w:lang w:val="en-US" w:eastAsia="zh-CN"/>
          <w14:textFill>
            <w14:solidFill>
              <w14:schemeClr w14:val="tx1"/>
            </w14:solidFill>
          </w14:textFill>
        </w:rPr>
        <w:t>方案</w:t>
      </w:r>
    </w:p>
    <w:p w14:paraId="1F56B7E9">
      <w:pPr>
        <w:spacing w:line="520" w:lineRule="exact"/>
        <w:jc w:val="center"/>
        <w:outlineLvl w:val="0"/>
        <w:rPr>
          <w:rFonts w:ascii="仿宋_GB2312" w:hAnsi="宋体" w:eastAsia="仿宋_GB2312"/>
          <w:b/>
          <w:color w:val="000000" w:themeColor="text1"/>
          <w:spacing w:val="-20"/>
          <w:sz w:val="36"/>
          <w:szCs w:val="36"/>
          <w14:textFill>
            <w14:solidFill>
              <w14:schemeClr w14:val="tx1"/>
            </w14:solidFill>
          </w14:textFill>
        </w:rPr>
      </w:pPr>
    </w:p>
    <w:p w14:paraId="5BA9843A">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ascii="仿宋_GB2312" w:eastAsia="仿宋_GB2312" w:cs="Times New Roman"/>
          <w:color w:val="000000" w:themeColor="text1"/>
          <w:kern w:val="2"/>
          <w:sz w:val="28"/>
          <w:szCs w:val="28"/>
          <w14:textFill>
            <w14:solidFill>
              <w14:schemeClr w14:val="tx1"/>
            </w14:solidFill>
          </w14:textFill>
        </w:rPr>
        <w:t>为贯彻落实教育部《关于狠抓新时代全国高等学校本科教育工作会议精神落实的通知》（教高函</w:t>
      </w:r>
      <w:r>
        <w:rPr>
          <w:rFonts w:hint="eastAsia" w:ascii="仿宋_GB2312" w:eastAsia="仿宋_GB2312"/>
          <w:color w:val="000000" w:themeColor="text1"/>
          <w:sz w:val="28"/>
          <w:szCs w:val="28"/>
          <w14:textFill>
            <w14:solidFill>
              <w14:schemeClr w14:val="tx1"/>
            </w14:solidFill>
          </w14:textFill>
        </w:rPr>
        <w:t>〔20</w:t>
      </w:r>
      <w:r>
        <w:rPr>
          <w:rFonts w:ascii="仿宋_GB2312" w:eastAsia="仿宋_GB2312"/>
          <w:color w:val="000000" w:themeColor="text1"/>
          <w:sz w:val="28"/>
          <w:szCs w:val="28"/>
          <w14:textFill>
            <w14:solidFill>
              <w14:schemeClr w14:val="tx1"/>
            </w14:solidFill>
          </w14:textFill>
        </w:rPr>
        <w:t>18</w:t>
      </w:r>
      <w:r>
        <w:rPr>
          <w:rFonts w:hint="eastAsia" w:ascii="仿宋_GB2312"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8</w:t>
      </w:r>
      <w:r>
        <w:rPr>
          <w:rFonts w:ascii="仿宋_GB2312" w:eastAsia="仿宋_GB2312" w:cs="Times New Roman"/>
          <w:color w:val="000000" w:themeColor="text1"/>
          <w:kern w:val="2"/>
          <w:sz w:val="28"/>
          <w:szCs w:val="28"/>
          <w14:textFill>
            <w14:solidFill>
              <w14:schemeClr w14:val="tx1"/>
            </w14:solidFill>
          </w14:textFill>
        </w:rPr>
        <w:t>号），进一步加强我校本科生学术道德建设，促进学术诚信，有效实施对本科生毕业论文</w:t>
      </w:r>
      <w:r>
        <w:rPr>
          <w:rFonts w:hint="eastAsia" w:ascii="仿宋_GB2312" w:eastAsia="仿宋_GB2312" w:cs="Times New Roman"/>
          <w:color w:val="000000" w:themeColor="text1"/>
          <w:kern w:val="2"/>
          <w:sz w:val="28"/>
          <w:szCs w:val="28"/>
          <w14:textFill>
            <w14:solidFill>
              <w14:schemeClr w14:val="tx1"/>
            </w14:solidFill>
          </w14:textFill>
        </w:rPr>
        <w:t>（设计）</w:t>
      </w:r>
      <w:r>
        <w:rPr>
          <w:rFonts w:ascii="仿宋_GB2312" w:eastAsia="仿宋_GB2312" w:cs="Times New Roman"/>
          <w:color w:val="000000" w:themeColor="text1"/>
          <w:kern w:val="2"/>
          <w:sz w:val="28"/>
          <w:szCs w:val="28"/>
          <w14:textFill>
            <w14:solidFill>
              <w14:schemeClr w14:val="tx1"/>
            </w14:solidFill>
          </w14:textFill>
        </w:rPr>
        <w:t>的质量监控，结合本科毕业论文（设计）管理工作中的实际情况，</w:t>
      </w:r>
      <w:r>
        <w:rPr>
          <w:rFonts w:hint="eastAsia" w:ascii="仿宋_GB2312" w:eastAsia="仿宋_GB2312" w:cs="Times New Roman"/>
          <w:color w:val="000000" w:themeColor="text1"/>
          <w:kern w:val="2"/>
          <w:sz w:val="28"/>
          <w:szCs w:val="28"/>
          <w14:textFill>
            <w14:solidFill>
              <w14:schemeClr w14:val="tx1"/>
            </w14:solidFill>
          </w14:textFill>
        </w:rPr>
        <w:t>根据</w:t>
      </w:r>
      <w:r>
        <w:rPr>
          <w:rFonts w:ascii="仿宋_GB2312" w:eastAsia="仿宋_GB2312" w:cs="Times New Roman"/>
          <w:color w:val="000000" w:themeColor="text1"/>
          <w:kern w:val="2"/>
          <w:sz w:val="28"/>
          <w:szCs w:val="28"/>
          <w14:textFill>
            <w14:solidFill>
              <w14:schemeClr w14:val="tx1"/>
            </w14:solidFill>
          </w14:textFill>
        </w:rPr>
        <w:t>教育部《学位论文作假行为处理办法》（2013年第34号）、国务院学位委员会《关于在学位授予工作中加强学术道德和学术规范建设的意见》（2010年第9号）等文件要求，特制定本实施办法。</w:t>
      </w:r>
    </w:p>
    <w:p w14:paraId="1DEA575B">
      <w:pPr>
        <w:pStyle w:val="22"/>
        <w:spacing w:before="0" w:beforeAutospacing="0" w:after="0" w:afterAutospacing="0" w:line="360" w:lineRule="auto"/>
        <w:ind w:firstLine="562" w:firstLineChars="200"/>
        <w:rPr>
          <w:rFonts w:ascii="仿宋_GB2312" w:eastAsia="仿宋_GB2312" w:cs="Times New Roman"/>
          <w:b/>
          <w:bCs/>
          <w:color w:val="000000" w:themeColor="text1"/>
          <w:kern w:val="2"/>
          <w:sz w:val="28"/>
          <w:szCs w:val="28"/>
          <w14:textFill>
            <w14:solidFill>
              <w14:schemeClr w14:val="tx1"/>
            </w14:solidFill>
          </w14:textFill>
        </w:rPr>
      </w:pPr>
      <w:r>
        <w:rPr>
          <w:rFonts w:hint="eastAsia" w:ascii="仿宋_GB2312" w:eastAsia="仿宋_GB2312" w:cs="Times New Roman"/>
          <w:b/>
          <w:bCs/>
          <w:color w:val="000000" w:themeColor="text1"/>
          <w:kern w:val="2"/>
          <w:sz w:val="28"/>
          <w:szCs w:val="28"/>
          <w:lang w:val="en-US" w:eastAsia="zh-CN"/>
          <w14:textFill>
            <w14:solidFill>
              <w14:schemeClr w14:val="tx1"/>
            </w14:solidFill>
          </w14:textFill>
        </w:rPr>
        <w:t>一、</w:t>
      </w:r>
      <w:r>
        <w:rPr>
          <w:rFonts w:hint="eastAsia" w:ascii="仿宋_GB2312" w:eastAsia="仿宋_GB2312" w:cs="Times New Roman"/>
          <w:b/>
          <w:bCs/>
          <w:color w:val="000000" w:themeColor="text1"/>
          <w:kern w:val="2"/>
          <w:sz w:val="28"/>
          <w:szCs w:val="28"/>
          <w14:textFill>
            <w14:solidFill>
              <w14:schemeClr w14:val="tx1"/>
            </w14:solidFill>
          </w14:textFill>
        </w:rPr>
        <w:t>组织与实施</w:t>
      </w:r>
    </w:p>
    <w:p w14:paraId="7779CCE0">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hint="eastAsia" w:ascii="仿宋_GB2312" w:eastAsia="仿宋_GB2312" w:cs="Times New Roman"/>
          <w:color w:val="000000" w:themeColor="text1"/>
          <w:kern w:val="2"/>
          <w:sz w:val="28"/>
          <w:szCs w:val="28"/>
          <w14:textFill>
            <w14:solidFill>
              <w14:schemeClr w14:val="tx1"/>
            </w14:solidFill>
          </w14:textFill>
        </w:rPr>
        <w:t>（一）</w:t>
      </w:r>
      <w:r>
        <w:rPr>
          <w:rFonts w:ascii="仿宋_GB2312" w:eastAsia="仿宋_GB2312" w:cs="Times New Roman"/>
          <w:color w:val="000000" w:themeColor="text1"/>
          <w:kern w:val="2"/>
          <w:sz w:val="28"/>
          <w:szCs w:val="28"/>
          <w14:textFill>
            <w14:solidFill>
              <w14:schemeClr w14:val="tx1"/>
            </w14:solidFill>
          </w14:textFill>
        </w:rPr>
        <w:t>教务处负责对检测工作进行统一管理，</w:t>
      </w:r>
      <w:r>
        <w:rPr>
          <w:rFonts w:hint="eastAsia" w:ascii="仿宋_GB2312" w:eastAsia="仿宋_GB2312" w:cs="Times New Roman"/>
          <w:color w:val="000000" w:themeColor="text1"/>
          <w:kern w:val="2"/>
          <w:sz w:val="28"/>
          <w:szCs w:val="28"/>
          <w14:textFill>
            <w14:solidFill>
              <w14:schemeClr w14:val="tx1"/>
            </w14:solidFill>
          </w14:textFill>
        </w:rPr>
        <w:t>统一设置检测次数，检查</w:t>
      </w:r>
      <w:r>
        <w:rPr>
          <w:rFonts w:hint="eastAsia" w:ascii="仿宋_GB2312" w:eastAsia="仿宋_GB2312"/>
          <w:color w:val="000000" w:themeColor="text1"/>
          <w:sz w:val="28"/>
          <w:szCs w:val="28"/>
          <w14:textFill>
            <w14:solidFill>
              <w14:schemeClr w14:val="tx1"/>
            </w14:solidFill>
          </w14:textFill>
        </w:rPr>
        <w:t>各学院</w:t>
      </w:r>
      <w:r>
        <w:rPr>
          <w:rFonts w:ascii="仿宋_GB2312" w:eastAsia="仿宋_GB2312" w:cs="Times New Roman"/>
          <w:color w:val="000000" w:themeColor="text1"/>
          <w:kern w:val="2"/>
          <w:sz w:val="28"/>
          <w:szCs w:val="28"/>
          <w14:textFill>
            <w14:solidFill>
              <w14:schemeClr w14:val="tx1"/>
            </w14:solidFill>
          </w14:textFill>
        </w:rPr>
        <w:t>毕业论文</w:t>
      </w:r>
      <w:r>
        <w:rPr>
          <w:rFonts w:hint="eastAsia" w:ascii="仿宋_GB2312" w:eastAsia="仿宋_GB2312" w:cs="Times New Roman"/>
          <w:color w:val="000000" w:themeColor="text1"/>
          <w:kern w:val="2"/>
          <w:sz w:val="28"/>
          <w:szCs w:val="28"/>
          <w14:textFill>
            <w14:solidFill>
              <w14:schemeClr w14:val="tx1"/>
            </w14:solidFill>
          </w14:textFill>
        </w:rPr>
        <w:t>（设计）检测情况</w:t>
      </w:r>
      <w:r>
        <w:rPr>
          <w:rFonts w:ascii="仿宋_GB2312" w:eastAsia="仿宋_GB2312" w:cs="Times New Roman"/>
          <w:color w:val="000000" w:themeColor="text1"/>
          <w:kern w:val="2"/>
          <w:sz w:val="28"/>
          <w:szCs w:val="28"/>
          <w14:textFill>
            <w14:solidFill>
              <w14:schemeClr w14:val="tx1"/>
            </w14:solidFill>
          </w14:textFill>
        </w:rPr>
        <w:t>。</w:t>
      </w:r>
    </w:p>
    <w:p w14:paraId="0BCB6E04">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hint="eastAsia" w:ascii="仿宋_GB2312" w:eastAsia="仿宋_GB2312" w:cs="Times New Roman"/>
          <w:color w:val="000000" w:themeColor="text1"/>
          <w:kern w:val="2"/>
          <w:sz w:val="28"/>
          <w:szCs w:val="28"/>
          <w14:textFill>
            <w14:solidFill>
              <w14:schemeClr w14:val="tx1"/>
            </w14:solidFill>
          </w14:textFill>
        </w:rPr>
        <w:t>（二）</w:t>
      </w:r>
      <w:r>
        <w:rPr>
          <w:rFonts w:hint="eastAsia" w:ascii="仿宋_GB2312" w:eastAsia="仿宋_GB2312"/>
          <w:color w:val="000000" w:themeColor="text1"/>
          <w:sz w:val="28"/>
          <w:szCs w:val="28"/>
          <w14:textFill>
            <w14:solidFill>
              <w14:schemeClr w14:val="tx1"/>
            </w14:solidFill>
          </w14:textFill>
        </w:rPr>
        <w:t>各学院</w:t>
      </w:r>
      <w:r>
        <w:rPr>
          <w:rFonts w:ascii="仿宋_GB2312" w:eastAsia="仿宋_GB2312" w:cs="Times New Roman"/>
          <w:color w:val="000000" w:themeColor="text1"/>
          <w:kern w:val="2"/>
          <w:sz w:val="28"/>
          <w:szCs w:val="28"/>
          <w14:textFill>
            <w14:solidFill>
              <w14:schemeClr w14:val="tx1"/>
            </w14:solidFill>
          </w14:textFill>
        </w:rPr>
        <w:t>负责组织实施本</w:t>
      </w:r>
      <w:r>
        <w:rPr>
          <w:rFonts w:hint="eastAsia" w:ascii="仿宋_GB2312" w:eastAsia="仿宋_GB2312" w:cs="Times New Roman"/>
          <w:color w:val="000000" w:themeColor="text1"/>
          <w:kern w:val="2"/>
          <w:sz w:val="28"/>
          <w:szCs w:val="28"/>
          <w14:textFill>
            <w14:solidFill>
              <w14:schemeClr w14:val="tx1"/>
            </w14:solidFill>
          </w14:textFill>
        </w:rPr>
        <w:t>学院</w:t>
      </w:r>
      <w:r>
        <w:rPr>
          <w:rFonts w:ascii="仿宋_GB2312" w:eastAsia="仿宋_GB2312" w:cs="Times New Roman"/>
          <w:color w:val="000000" w:themeColor="text1"/>
          <w:kern w:val="2"/>
          <w:sz w:val="28"/>
          <w:szCs w:val="28"/>
          <w14:textFill>
            <w14:solidFill>
              <w14:schemeClr w14:val="tx1"/>
            </w14:solidFill>
          </w14:textFill>
        </w:rPr>
        <w:t>本科生毕业论文</w:t>
      </w:r>
      <w:r>
        <w:rPr>
          <w:rFonts w:hint="eastAsia" w:ascii="仿宋_GB2312" w:eastAsia="仿宋_GB2312" w:cs="Times New Roman"/>
          <w:color w:val="000000" w:themeColor="text1"/>
          <w:kern w:val="2"/>
          <w:sz w:val="28"/>
          <w:szCs w:val="28"/>
          <w14:textFill>
            <w14:solidFill>
              <w14:schemeClr w14:val="tx1"/>
            </w14:solidFill>
          </w14:textFill>
        </w:rPr>
        <w:t>（设计）</w:t>
      </w:r>
      <w:r>
        <w:rPr>
          <w:rFonts w:ascii="仿宋_GB2312" w:eastAsia="仿宋_GB2312" w:cs="Times New Roman"/>
          <w:color w:val="000000" w:themeColor="text1"/>
          <w:kern w:val="2"/>
          <w:sz w:val="28"/>
          <w:szCs w:val="28"/>
          <w14:textFill>
            <w14:solidFill>
              <w14:schemeClr w14:val="tx1"/>
            </w14:solidFill>
          </w14:textFill>
        </w:rPr>
        <w:t>的检测工作及检测结果的处理认定。</w:t>
      </w:r>
    </w:p>
    <w:p w14:paraId="64575382">
      <w:pPr>
        <w:pStyle w:val="22"/>
        <w:spacing w:before="0" w:beforeAutospacing="0" w:after="0" w:afterAutospacing="0" w:line="360" w:lineRule="auto"/>
        <w:ind w:firstLine="562" w:firstLineChars="200"/>
        <w:rPr>
          <w:rFonts w:ascii="仿宋_GB2312" w:eastAsia="仿宋_GB2312" w:cs="Times New Roman"/>
          <w:b/>
          <w:bCs/>
          <w:color w:val="000000" w:themeColor="text1"/>
          <w:kern w:val="2"/>
          <w:sz w:val="28"/>
          <w:szCs w:val="28"/>
          <w14:textFill>
            <w14:solidFill>
              <w14:schemeClr w14:val="tx1"/>
            </w14:solidFill>
          </w14:textFill>
        </w:rPr>
      </w:pPr>
      <w:r>
        <w:rPr>
          <w:rFonts w:hint="eastAsia" w:ascii="仿宋_GB2312" w:eastAsia="仿宋_GB2312" w:cs="Times New Roman"/>
          <w:b/>
          <w:bCs/>
          <w:color w:val="000000" w:themeColor="text1"/>
          <w:kern w:val="2"/>
          <w:sz w:val="28"/>
          <w:szCs w:val="28"/>
          <w:lang w:val="en-US" w:eastAsia="zh-CN"/>
          <w14:textFill>
            <w14:solidFill>
              <w14:schemeClr w14:val="tx1"/>
            </w14:solidFill>
          </w14:textFill>
        </w:rPr>
        <w:t>二、</w:t>
      </w:r>
      <w:r>
        <w:rPr>
          <w:rFonts w:hint="eastAsia" w:ascii="仿宋_GB2312" w:eastAsia="仿宋_GB2312" w:cs="Times New Roman"/>
          <w:b/>
          <w:bCs/>
          <w:color w:val="000000" w:themeColor="text1"/>
          <w:kern w:val="2"/>
          <w:sz w:val="28"/>
          <w:szCs w:val="28"/>
          <w14:textFill>
            <w14:solidFill>
              <w14:schemeClr w14:val="tx1"/>
            </w14:solidFill>
          </w14:textFill>
        </w:rPr>
        <w:t>检测程序及结果认定</w:t>
      </w:r>
    </w:p>
    <w:p w14:paraId="507EB57A">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毕业论文</w:t>
      </w:r>
      <w:r>
        <w:rPr>
          <w:rFonts w:hint="eastAsia" w:ascii="仿宋_GB2312" w:eastAsia="仿宋_GB2312"/>
          <w:color w:val="000000" w:themeColor="text1"/>
          <w:sz w:val="28"/>
          <w:szCs w:val="28"/>
          <w14:textFill>
            <w14:solidFill>
              <w14:schemeClr w14:val="tx1"/>
            </w14:solidFill>
          </w14:textFill>
        </w:rPr>
        <w:t>（设计）</w:t>
      </w:r>
      <w:r>
        <w:rPr>
          <w:rFonts w:ascii="仿宋_GB2312" w:hAnsi="宋体" w:eastAsia="仿宋_GB2312"/>
          <w:color w:val="000000" w:themeColor="text1"/>
          <w:sz w:val="28"/>
          <w:szCs w:val="28"/>
          <w14:textFill>
            <w14:solidFill>
              <w14:schemeClr w14:val="tx1"/>
            </w14:solidFill>
          </w14:textFill>
        </w:rPr>
        <w:t>检测共分为</w:t>
      </w:r>
      <w:r>
        <w:rPr>
          <w:rFonts w:hint="eastAsia" w:ascii="仿宋_GB2312" w:hAnsi="宋体" w:eastAsia="仿宋_GB2312"/>
          <w:color w:val="000000" w:themeColor="text1"/>
          <w:sz w:val="28"/>
          <w:szCs w:val="28"/>
          <w14:textFill>
            <w14:solidFill>
              <w14:schemeClr w14:val="tx1"/>
            </w14:solidFill>
          </w14:textFill>
        </w:rPr>
        <w:t>两个</w:t>
      </w:r>
      <w:r>
        <w:rPr>
          <w:rFonts w:ascii="仿宋_GB2312" w:hAnsi="宋体" w:eastAsia="仿宋_GB2312"/>
          <w:color w:val="000000" w:themeColor="text1"/>
          <w:sz w:val="28"/>
          <w:szCs w:val="28"/>
          <w14:textFill>
            <w14:solidFill>
              <w14:schemeClr w14:val="tx1"/>
            </w14:solidFill>
          </w14:textFill>
        </w:rPr>
        <w:t>阶段</w:t>
      </w:r>
      <w:r>
        <w:rPr>
          <w:rFonts w:hint="eastAsia" w:ascii="仿宋_GB2312" w:hAnsi="宋体" w:eastAsia="仿宋_GB2312"/>
          <w:color w:val="000000" w:themeColor="text1"/>
          <w:sz w:val="28"/>
          <w:szCs w:val="28"/>
          <w14:textFill>
            <w14:solidFill>
              <w14:schemeClr w14:val="tx1"/>
            </w14:solidFill>
          </w14:textFill>
        </w:rPr>
        <w:t>：</w:t>
      </w:r>
    </w:p>
    <w:p w14:paraId="5496C401">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（一）首次</w:t>
      </w:r>
      <w:r>
        <w:rPr>
          <w:rFonts w:ascii="仿宋_GB2312" w:hAnsi="宋体" w:eastAsia="仿宋_GB2312"/>
          <w:color w:val="000000" w:themeColor="text1"/>
          <w:sz w:val="28"/>
          <w:szCs w:val="28"/>
          <w14:textFill>
            <w14:solidFill>
              <w14:schemeClr w14:val="tx1"/>
            </w14:solidFill>
          </w14:textFill>
        </w:rPr>
        <w:t>检测阶段</w:t>
      </w:r>
    </w:p>
    <w:p w14:paraId="0F87EC43">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1.各学院负责组织本部门</w:t>
      </w:r>
      <w:r>
        <w:rPr>
          <w:rFonts w:ascii="仿宋_GB2312" w:eastAsia="仿宋_GB2312"/>
          <w:color w:val="000000" w:themeColor="text1"/>
          <w:sz w:val="28"/>
          <w:szCs w:val="28"/>
          <w14:textFill>
            <w14:solidFill>
              <w14:schemeClr w14:val="tx1"/>
            </w14:solidFill>
          </w14:textFill>
        </w:rPr>
        <w:t>毕业论文</w:t>
      </w:r>
      <w:r>
        <w:rPr>
          <w:rFonts w:hint="eastAsia" w:ascii="仿宋_GB2312" w:eastAsia="仿宋_GB2312"/>
          <w:color w:val="000000" w:themeColor="text1"/>
          <w:sz w:val="28"/>
          <w:szCs w:val="28"/>
          <w14:textFill>
            <w14:solidFill>
              <w14:schemeClr w14:val="tx1"/>
            </w14:solidFill>
          </w14:textFill>
        </w:rPr>
        <w:t>（设计）</w:t>
      </w:r>
      <w:r>
        <w:rPr>
          <w:rFonts w:hint="eastAsia" w:ascii="仿宋_GB2312" w:hAnsi="宋体" w:eastAsia="仿宋_GB2312"/>
          <w:color w:val="000000" w:themeColor="text1"/>
          <w:sz w:val="28"/>
          <w:szCs w:val="28"/>
          <w14:textFill>
            <w14:solidFill>
              <w14:schemeClr w14:val="tx1"/>
            </w14:solidFill>
          </w14:textFill>
        </w:rPr>
        <w:t>检测工作的运行。</w:t>
      </w:r>
      <w:r>
        <w:rPr>
          <w:rFonts w:ascii="仿宋_GB2312" w:hAnsi="宋体" w:eastAsia="仿宋_GB2312"/>
          <w:color w:val="000000" w:themeColor="text1"/>
          <w:sz w:val="28"/>
          <w:szCs w:val="28"/>
          <w14:textFill>
            <w14:solidFill>
              <w14:schemeClr w14:val="tx1"/>
            </w14:solidFill>
          </w14:textFill>
        </w:rPr>
        <w:t>各学院</w:t>
      </w:r>
      <w:r>
        <w:rPr>
          <w:rFonts w:hint="eastAsia" w:ascii="仿宋_GB2312" w:hAnsi="宋体" w:eastAsia="仿宋_GB2312"/>
          <w:color w:val="000000" w:themeColor="text1"/>
          <w:sz w:val="28"/>
          <w:szCs w:val="28"/>
          <w14:textFill>
            <w14:solidFill>
              <w14:schemeClr w14:val="tx1"/>
            </w14:solidFill>
          </w14:textFill>
        </w:rPr>
        <w:t>应</w:t>
      </w:r>
      <w:r>
        <w:rPr>
          <w:rFonts w:ascii="仿宋_GB2312" w:eastAsia="仿宋_GB2312"/>
          <w:color w:val="000000" w:themeColor="text1"/>
          <w:sz w:val="28"/>
          <w:szCs w:val="28"/>
          <w14:textFill>
            <w14:solidFill>
              <w14:schemeClr w14:val="tx1"/>
            </w14:solidFill>
          </w14:textFill>
        </w:rPr>
        <w:t>于</w:t>
      </w:r>
      <w:bookmarkStart w:id="19" w:name="_Hlk81211904"/>
      <w:r>
        <w:rPr>
          <w:rFonts w:hint="eastAsia" w:ascii="仿宋_GB2312" w:eastAsia="仿宋_GB2312"/>
          <w:color w:val="000000" w:themeColor="text1"/>
          <w:sz w:val="28"/>
          <w:szCs w:val="28"/>
          <w14:textFill>
            <w14:solidFill>
              <w14:schemeClr w14:val="tx1"/>
            </w14:solidFill>
          </w14:textFill>
        </w:rPr>
        <w:t>第八学期第九周前</w:t>
      </w:r>
      <w:bookmarkEnd w:id="19"/>
      <w:r>
        <w:rPr>
          <w:rFonts w:hint="eastAsia" w:ascii="仿宋_GB2312" w:hAnsi="宋体" w:eastAsia="仿宋_GB2312"/>
          <w:color w:val="000000" w:themeColor="text1"/>
          <w:sz w:val="28"/>
          <w:szCs w:val="28"/>
          <w14:textFill>
            <w14:solidFill>
              <w14:schemeClr w14:val="tx1"/>
            </w14:solidFill>
          </w14:textFill>
        </w:rPr>
        <w:t>组织本学院毕业生在</w:t>
      </w:r>
      <w:r>
        <w:rPr>
          <w:rFonts w:ascii="仿宋_GB2312" w:eastAsia="仿宋_GB2312"/>
          <w:color w:val="000000" w:themeColor="text1"/>
          <w:sz w:val="28"/>
          <w:szCs w:val="28"/>
          <w14:textFill>
            <w14:solidFill>
              <w14:schemeClr w14:val="tx1"/>
            </w14:solidFill>
          </w14:textFill>
        </w:rPr>
        <w:t>毕业论文</w:t>
      </w:r>
      <w:r>
        <w:rPr>
          <w:rFonts w:hint="eastAsia" w:ascii="仿宋_GB2312" w:eastAsia="仿宋_GB2312"/>
          <w:color w:val="000000" w:themeColor="text1"/>
          <w:sz w:val="28"/>
          <w:szCs w:val="28"/>
          <w14:textFill>
            <w14:solidFill>
              <w14:schemeClr w14:val="tx1"/>
            </w14:solidFill>
          </w14:textFill>
        </w:rPr>
        <w:t>（设计）</w:t>
      </w:r>
      <w:r>
        <w:rPr>
          <w:rFonts w:hint="eastAsia" w:ascii="仿宋_GB2312" w:hAnsi="宋体" w:eastAsia="仿宋_GB2312"/>
          <w:color w:val="000000" w:themeColor="text1"/>
          <w:sz w:val="28"/>
          <w:szCs w:val="28"/>
          <w14:textFill>
            <w14:solidFill>
              <w14:schemeClr w14:val="tx1"/>
            </w14:solidFill>
          </w14:textFill>
        </w:rPr>
        <w:t>管理系统上完成论文定稿上传工作</w:t>
      </w:r>
      <w:r>
        <w:rPr>
          <w:rFonts w:ascii="仿宋_GB2312" w:hAnsi="宋体" w:eastAsia="仿宋_GB2312"/>
          <w:color w:val="000000" w:themeColor="text1"/>
          <w:sz w:val="28"/>
          <w:szCs w:val="28"/>
          <w14:textFill>
            <w14:solidFill>
              <w14:schemeClr w14:val="tx1"/>
            </w14:solidFill>
          </w14:textFill>
        </w:rPr>
        <w:t>。</w:t>
      </w:r>
    </w:p>
    <w:p w14:paraId="280F7651">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ascii="仿宋_GB2312" w:hAnsi="宋体" w:eastAsia="仿宋_GB2312"/>
          <w:color w:val="000000" w:themeColor="text1"/>
          <w:sz w:val="28"/>
          <w:szCs w:val="28"/>
          <w14:textFill>
            <w14:solidFill>
              <w14:schemeClr w14:val="tx1"/>
            </w14:solidFill>
          </w14:textFill>
        </w:rPr>
        <w:t>各学院</w:t>
      </w:r>
      <w:r>
        <w:rPr>
          <w:rFonts w:hint="eastAsia" w:ascii="仿宋_GB2312" w:hAnsi="宋体" w:eastAsia="仿宋_GB2312"/>
          <w:color w:val="000000" w:themeColor="text1"/>
          <w:sz w:val="28"/>
          <w:szCs w:val="28"/>
          <w14:textFill>
            <w14:solidFill>
              <w14:schemeClr w14:val="tx1"/>
            </w14:solidFill>
          </w14:textFill>
        </w:rPr>
        <w:t>组织本部门论文指导教师</w:t>
      </w:r>
      <w:r>
        <w:rPr>
          <w:rFonts w:ascii="仿宋_GB2312" w:hAnsi="宋体" w:eastAsia="仿宋_GB2312"/>
          <w:color w:val="000000" w:themeColor="text1"/>
          <w:sz w:val="28"/>
          <w:szCs w:val="28"/>
          <w14:textFill>
            <w14:solidFill>
              <w14:schemeClr w14:val="tx1"/>
            </w14:solidFill>
          </w14:textFill>
        </w:rPr>
        <w:t>对全部</w:t>
      </w:r>
      <w:r>
        <w:rPr>
          <w:rFonts w:ascii="仿宋_GB2312" w:eastAsia="仿宋_GB2312"/>
          <w:color w:val="000000" w:themeColor="text1"/>
          <w:sz w:val="28"/>
          <w:szCs w:val="28"/>
          <w14:textFill>
            <w14:solidFill>
              <w14:schemeClr w14:val="tx1"/>
            </w14:solidFill>
          </w14:textFill>
        </w:rPr>
        <w:t>毕业论文</w:t>
      </w:r>
      <w:r>
        <w:rPr>
          <w:rFonts w:hint="eastAsia" w:ascii="仿宋_GB2312" w:eastAsia="仿宋_GB2312"/>
          <w:color w:val="000000" w:themeColor="text1"/>
          <w:sz w:val="28"/>
          <w:szCs w:val="28"/>
          <w14:textFill>
            <w14:solidFill>
              <w14:schemeClr w14:val="tx1"/>
            </w14:solidFill>
          </w14:textFill>
        </w:rPr>
        <w:t>（设计）</w:t>
      </w:r>
      <w:r>
        <w:rPr>
          <w:rFonts w:ascii="仿宋_GB2312" w:hAnsi="宋体" w:eastAsia="仿宋_GB2312"/>
          <w:color w:val="000000" w:themeColor="text1"/>
          <w:sz w:val="28"/>
          <w:szCs w:val="28"/>
          <w14:textFill>
            <w14:solidFill>
              <w14:schemeClr w14:val="tx1"/>
            </w14:solidFill>
          </w14:textFill>
        </w:rPr>
        <w:t>进行首次检测</w:t>
      </w:r>
      <w:r>
        <w:rPr>
          <w:rFonts w:hint="eastAsia" w:ascii="仿宋_GB2312" w:hAnsi="宋体" w:eastAsia="仿宋_GB2312"/>
          <w:color w:val="000000" w:themeColor="text1"/>
          <w:sz w:val="28"/>
          <w:szCs w:val="28"/>
          <w14:textFill>
            <w14:solidFill>
              <w14:schemeClr w14:val="tx1"/>
            </w14:solidFill>
          </w14:textFill>
        </w:rPr>
        <w:t>（首次</w:t>
      </w:r>
      <w:r>
        <w:rPr>
          <w:rFonts w:ascii="仿宋_GB2312" w:hAnsi="宋体" w:eastAsia="仿宋_GB2312"/>
          <w:color w:val="000000" w:themeColor="text1"/>
          <w:sz w:val="28"/>
          <w:szCs w:val="28"/>
          <w14:textFill>
            <w14:solidFill>
              <w14:schemeClr w14:val="tx1"/>
            </w14:solidFill>
          </w14:textFill>
        </w:rPr>
        <w:t>检测结果认定标准</w:t>
      </w:r>
      <w:r>
        <w:rPr>
          <w:rFonts w:hint="eastAsia" w:ascii="仿宋_GB2312" w:hAnsi="宋体" w:eastAsia="仿宋_GB2312"/>
          <w:color w:val="000000" w:themeColor="text1"/>
          <w:sz w:val="28"/>
          <w:szCs w:val="28"/>
          <w14:textFill>
            <w14:solidFill>
              <w14:schemeClr w14:val="tx1"/>
            </w14:solidFill>
          </w14:textFill>
        </w:rPr>
        <w:t xml:space="preserve">见表1）。  </w:t>
      </w:r>
    </w:p>
    <w:p w14:paraId="01B3F7CE">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p>
    <w:p w14:paraId="62AF104C">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p>
    <w:p w14:paraId="03C5F668">
      <w:pPr>
        <w:spacing w:line="360" w:lineRule="auto"/>
        <w:ind w:firstLine="480" w:firstLineChars="20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表1  首次</w:t>
      </w:r>
      <w:r>
        <w:rPr>
          <w:rFonts w:ascii="仿宋_GB2312" w:hAnsi="宋体" w:eastAsia="仿宋_GB2312"/>
          <w:color w:val="000000" w:themeColor="text1"/>
          <w:sz w:val="24"/>
          <w14:textFill>
            <w14:solidFill>
              <w14:schemeClr w14:val="tx1"/>
            </w14:solidFill>
          </w14:textFill>
        </w:rPr>
        <w:t>检测结果认定标准</w:t>
      </w:r>
    </w:p>
    <w:tbl>
      <w:tblPr>
        <w:tblStyle w:val="23"/>
        <w:tblW w:w="0" w:type="auto"/>
        <w:jc w:val="center"/>
        <w:tblLayout w:type="fixed"/>
        <w:tblCellMar>
          <w:top w:w="0" w:type="dxa"/>
          <w:left w:w="0" w:type="dxa"/>
          <w:bottom w:w="0" w:type="dxa"/>
          <w:right w:w="0" w:type="dxa"/>
        </w:tblCellMar>
      </w:tblPr>
      <w:tblGrid>
        <w:gridCol w:w="2009"/>
        <w:gridCol w:w="2444"/>
        <w:gridCol w:w="3983"/>
      </w:tblGrid>
      <w:tr w14:paraId="555B4832">
        <w:tblPrEx>
          <w:tblCellMar>
            <w:top w:w="0" w:type="dxa"/>
            <w:left w:w="0" w:type="dxa"/>
            <w:bottom w:w="0" w:type="dxa"/>
            <w:right w:w="0" w:type="dxa"/>
          </w:tblCellMar>
        </w:tblPrEx>
        <w:trPr>
          <w:cantSplit/>
          <w:trHeight w:val="246" w:hRule="atLeast"/>
          <w:jc w:val="center"/>
        </w:trPr>
        <w:tc>
          <w:tcPr>
            <w:tcW w:w="20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C0BA31">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结果类别</w:t>
            </w:r>
          </w:p>
        </w:tc>
        <w:tc>
          <w:tcPr>
            <w:tcW w:w="24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1200F5">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检测结果</w:t>
            </w:r>
          </w:p>
        </w:tc>
        <w:tc>
          <w:tcPr>
            <w:tcW w:w="39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00C1FD">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结果认定</w:t>
            </w:r>
          </w:p>
        </w:tc>
      </w:tr>
      <w:tr w14:paraId="5FF12CFF">
        <w:tblPrEx>
          <w:tblCellMar>
            <w:top w:w="0" w:type="dxa"/>
            <w:left w:w="0" w:type="dxa"/>
            <w:bottom w:w="0" w:type="dxa"/>
            <w:right w:w="0" w:type="dxa"/>
          </w:tblCellMar>
        </w:tblPrEx>
        <w:trPr>
          <w:cantSplit/>
          <w:trHeight w:val="246" w:hRule="atLeast"/>
          <w:jc w:val="center"/>
        </w:trPr>
        <w:tc>
          <w:tcPr>
            <w:tcW w:w="20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5F8459">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A</w:t>
            </w:r>
          </w:p>
        </w:tc>
        <w:tc>
          <w:tcPr>
            <w:tcW w:w="2444" w:type="dxa"/>
            <w:tcBorders>
              <w:top w:val="nil"/>
              <w:left w:val="nil"/>
              <w:bottom w:val="single" w:color="auto" w:sz="8" w:space="0"/>
              <w:right w:val="single" w:color="auto" w:sz="8" w:space="0"/>
            </w:tcBorders>
            <w:tcMar>
              <w:top w:w="0" w:type="dxa"/>
              <w:left w:w="108" w:type="dxa"/>
              <w:bottom w:w="0" w:type="dxa"/>
              <w:right w:w="108" w:type="dxa"/>
            </w:tcMar>
            <w:vAlign w:val="center"/>
          </w:tcPr>
          <w:p w14:paraId="0FDA7634">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R＜20%</w:t>
            </w:r>
          </w:p>
        </w:tc>
        <w:tc>
          <w:tcPr>
            <w:tcW w:w="39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8ED15">
            <w:pPr>
              <w:spacing w:line="360" w:lineRule="auto"/>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通过检测</w:t>
            </w:r>
          </w:p>
        </w:tc>
      </w:tr>
      <w:tr w14:paraId="5DCA8C0B">
        <w:tblPrEx>
          <w:tblCellMar>
            <w:top w:w="0" w:type="dxa"/>
            <w:left w:w="0" w:type="dxa"/>
            <w:bottom w:w="0" w:type="dxa"/>
            <w:right w:w="0" w:type="dxa"/>
          </w:tblCellMar>
        </w:tblPrEx>
        <w:trPr>
          <w:cantSplit/>
          <w:trHeight w:val="246" w:hRule="atLeast"/>
          <w:jc w:val="center"/>
        </w:trPr>
        <w:tc>
          <w:tcPr>
            <w:tcW w:w="20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9ED49D">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B</w:t>
            </w:r>
          </w:p>
        </w:tc>
        <w:tc>
          <w:tcPr>
            <w:tcW w:w="2444"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CF102">
            <w:pPr>
              <w:spacing w:line="360" w:lineRule="auto"/>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20﹪≤R＜50﹪</w:t>
            </w:r>
          </w:p>
        </w:tc>
        <w:tc>
          <w:tcPr>
            <w:tcW w:w="39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0A12C0">
            <w:pPr>
              <w:spacing w:line="360" w:lineRule="auto"/>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未通过检测退回修改准备二次检测</w:t>
            </w:r>
          </w:p>
        </w:tc>
      </w:tr>
      <w:tr w14:paraId="7CBE53C2">
        <w:tblPrEx>
          <w:tblCellMar>
            <w:top w:w="0" w:type="dxa"/>
            <w:left w:w="0" w:type="dxa"/>
            <w:bottom w:w="0" w:type="dxa"/>
            <w:right w:w="0" w:type="dxa"/>
          </w:tblCellMar>
        </w:tblPrEx>
        <w:trPr>
          <w:cantSplit/>
          <w:trHeight w:val="246" w:hRule="atLeast"/>
          <w:jc w:val="center"/>
        </w:trPr>
        <w:tc>
          <w:tcPr>
            <w:tcW w:w="200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1510FEC">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C</w:t>
            </w:r>
          </w:p>
        </w:tc>
        <w:tc>
          <w:tcPr>
            <w:tcW w:w="2444" w:type="dxa"/>
            <w:tcBorders>
              <w:top w:val="nil"/>
              <w:left w:val="nil"/>
              <w:bottom w:val="single" w:color="auto" w:sz="4" w:space="0"/>
              <w:right w:val="single" w:color="auto" w:sz="8" w:space="0"/>
            </w:tcBorders>
            <w:tcMar>
              <w:top w:w="0" w:type="dxa"/>
              <w:left w:w="108" w:type="dxa"/>
              <w:bottom w:w="0" w:type="dxa"/>
              <w:right w:w="108" w:type="dxa"/>
            </w:tcMar>
            <w:vAlign w:val="center"/>
          </w:tcPr>
          <w:p w14:paraId="235A5248">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R≥50﹪</w:t>
            </w:r>
          </w:p>
        </w:tc>
        <w:tc>
          <w:tcPr>
            <w:tcW w:w="3983" w:type="dxa"/>
            <w:tcBorders>
              <w:top w:val="nil"/>
              <w:left w:val="nil"/>
              <w:bottom w:val="single" w:color="auto" w:sz="4" w:space="0"/>
              <w:right w:val="single" w:color="auto" w:sz="8" w:space="0"/>
            </w:tcBorders>
            <w:tcMar>
              <w:top w:w="0" w:type="dxa"/>
              <w:left w:w="108" w:type="dxa"/>
              <w:bottom w:w="0" w:type="dxa"/>
              <w:right w:w="108" w:type="dxa"/>
            </w:tcMar>
            <w:vAlign w:val="center"/>
          </w:tcPr>
          <w:p w14:paraId="460E48B7">
            <w:pPr>
              <w:spacing w:line="360" w:lineRule="auto"/>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未通过检测推迟答辩</w:t>
            </w:r>
          </w:p>
        </w:tc>
      </w:tr>
    </w:tbl>
    <w:p w14:paraId="6936B151">
      <w:pPr>
        <w:spacing w:line="360" w:lineRule="auto"/>
        <w:ind w:firstLine="420" w:firstLineChars="20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注：R为总</w:t>
      </w:r>
      <w:r>
        <w:rPr>
          <w:rFonts w:hint="eastAsia" w:ascii="仿宋_GB2312" w:hAnsi="宋体" w:eastAsia="仿宋_GB2312"/>
          <w:color w:val="000000" w:themeColor="text1"/>
          <w:szCs w:val="21"/>
          <w:lang w:val="en-US" w:eastAsia="zh-CN"/>
          <w14:textFill>
            <w14:solidFill>
              <w14:schemeClr w14:val="tx1"/>
            </w14:solidFill>
          </w14:textFill>
        </w:rPr>
        <w:t>相似</w:t>
      </w:r>
      <w:r>
        <w:rPr>
          <w:rFonts w:ascii="仿宋_GB2312" w:hAnsi="宋体" w:eastAsia="仿宋_GB2312"/>
          <w:color w:val="000000" w:themeColor="text1"/>
          <w:szCs w:val="21"/>
          <w14:textFill>
            <w14:solidFill>
              <w14:schemeClr w14:val="tx1"/>
            </w14:solidFill>
          </w14:textFill>
        </w:rPr>
        <w:t>比，是指被检测论文总的重合字数在总的论文字数中所占的比</w:t>
      </w:r>
    </w:p>
    <w:p w14:paraId="2B70AAD8">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指导教师指导未通过检测</w:t>
      </w:r>
      <w:r>
        <w:rPr>
          <w:rFonts w:hint="eastAsia" w:ascii="仿宋_GB2312" w:hAnsi="宋体" w:eastAsia="仿宋_GB2312"/>
          <w:color w:val="000000" w:themeColor="text1"/>
          <w:sz w:val="28"/>
          <w:szCs w:val="28"/>
          <w14:textFill>
            <w14:solidFill>
              <w14:schemeClr w14:val="tx1"/>
            </w14:solidFill>
          </w14:textFill>
        </w:rPr>
        <w:t>退回修改</w:t>
      </w:r>
      <w:r>
        <w:rPr>
          <w:rFonts w:ascii="仿宋_GB2312" w:hAnsi="宋体" w:eastAsia="仿宋_GB2312"/>
          <w:color w:val="000000" w:themeColor="text1"/>
          <w:sz w:val="28"/>
          <w:szCs w:val="28"/>
          <w14:textFill>
            <w14:solidFill>
              <w14:schemeClr w14:val="tx1"/>
            </w14:solidFill>
          </w14:textFill>
        </w:rPr>
        <w:t>的学生(</w:t>
      </w:r>
      <w:r>
        <w:rPr>
          <w:rFonts w:hint="eastAsia" w:ascii="仿宋_GB2312" w:hAnsi="宋体" w:eastAsia="仿宋_GB2312"/>
          <w:color w:val="000000" w:themeColor="text1"/>
          <w:sz w:val="28"/>
          <w:szCs w:val="28"/>
          <w14:textFill>
            <w14:solidFill>
              <w14:schemeClr w14:val="tx1"/>
            </w14:solidFill>
          </w14:textFill>
        </w:rPr>
        <w:t>20﹪≤R＜50﹪</w:t>
      </w:r>
      <w:r>
        <w:rPr>
          <w:rFonts w:ascii="仿宋_GB2312" w:hAnsi="宋体" w:eastAsia="仿宋_GB2312"/>
          <w:color w:val="000000" w:themeColor="text1"/>
          <w:sz w:val="28"/>
          <w:szCs w:val="28"/>
          <w14:textFill>
            <w14:solidFill>
              <w14:schemeClr w14:val="tx1"/>
            </w14:solidFill>
          </w14:textFill>
        </w:rPr>
        <w:t>)进行论文修改</w:t>
      </w:r>
      <w:r>
        <w:rPr>
          <w:rFonts w:hint="eastAsia" w:ascii="仿宋_GB2312" w:hAnsi="宋体" w:eastAsia="仿宋_GB2312"/>
          <w:color w:val="000000" w:themeColor="text1"/>
          <w:sz w:val="28"/>
          <w:szCs w:val="28"/>
          <w14:textFill>
            <w14:solidFill>
              <w14:schemeClr w14:val="tx1"/>
            </w14:solidFill>
          </w14:textFill>
        </w:rPr>
        <w:t>，准备二次检测</w:t>
      </w:r>
      <w:r>
        <w:rPr>
          <w:rFonts w:ascii="仿宋_GB2312" w:hAnsi="宋体" w:eastAsia="仿宋_GB2312"/>
          <w:color w:val="000000" w:themeColor="text1"/>
          <w:sz w:val="28"/>
          <w:szCs w:val="28"/>
          <w14:textFill>
            <w14:solidFill>
              <w14:schemeClr w14:val="tx1"/>
            </w14:solidFill>
          </w14:textFill>
        </w:rPr>
        <w:t>。对于首次检测</w:t>
      </w:r>
      <w:r>
        <w:rPr>
          <w:rFonts w:hint="eastAsia" w:ascii="仿宋_GB2312" w:hAnsi="宋体" w:eastAsia="仿宋_GB2312"/>
          <w:color w:val="000000" w:themeColor="text1"/>
          <w:sz w:val="28"/>
          <w:szCs w:val="28"/>
          <w:lang w:val="en-US" w:eastAsia="zh-CN"/>
          <w14:textFill>
            <w14:solidFill>
              <w14:schemeClr w14:val="tx1"/>
            </w14:solidFill>
          </w14:textFill>
        </w:rPr>
        <w:t>总相似</w:t>
      </w:r>
      <w:r>
        <w:rPr>
          <w:rFonts w:ascii="仿宋_GB2312" w:hAnsi="宋体" w:eastAsia="仿宋_GB2312"/>
          <w:color w:val="000000" w:themeColor="text1"/>
          <w:sz w:val="28"/>
          <w:szCs w:val="28"/>
          <w14:textFill>
            <w14:solidFill>
              <w14:schemeClr w14:val="tx1"/>
            </w14:solidFill>
          </w14:textFill>
        </w:rPr>
        <w:t>比大于等于</w:t>
      </w:r>
      <w:r>
        <w:rPr>
          <w:rFonts w:hint="eastAsia" w:ascii="仿宋_GB2312" w:hAnsi="宋体" w:eastAsia="仿宋_GB2312"/>
          <w:color w:val="000000" w:themeColor="text1"/>
          <w:sz w:val="28"/>
          <w:szCs w:val="28"/>
          <w14:textFill>
            <w14:solidFill>
              <w14:schemeClr w14:val="tx1"/>
            </w14:solidFill>
          </w14:textFill>
        </w:rPr>
        <w:t>50﹪的将直接</w:t>
      </w:r>
      <w:r>
        <w:rPr>
          <w:rFonts w:ascii="仿宋_GB2312" w:hAnsi="宋体" w:eastAsia="仿宋_GB2312"/>
          <w:color w:val="000000" w:themeColor="text1"/>
          <w:sz w:val="28"/>
          <w:szCs w:val="28"/>
          <w14:textFill>
            <w14:solidFill>
              <w14:schemeClr w14:val="tx1"/>
            </w14:solidFill>
          </w14:textFill>
        </w:rPr>
        <w:t>推迟答辩</w:t>
      </w:r>
      <w:r>
        <w:rPr>
          <w:rFonts w:hint="eastAsia" w:ascii="仿宋_GB2312" w:hAnsi="宋体" w:eastAsia="仿宋_GB2312"/>
          <w:color w:val="000000" w:themeColor="text1"/>
          <w:sz w:val="28"/>
          <w:szCs w:val="28"/>
          <w14:textFill>
            <w14:solidFill>
              <w14:schemeClr w14:val="tx1"/>
            </w14:solidFill>
          </w14:textFill>
        </w:rPr>
        <w:t>。</w:t>
      </w:r>
    </w:p>
    <w:p w14:paraId="3295DE4E">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（二）二次</w:t>
      </w:r>
      <w:r>
        <w:rPr>
          <w:rFonts w:ascii="仿宋_GB2312" w:hAnsi="宋体" w:eastAsia="仿宋_GB2312"/>
          <w:color w:val="000000" w:themeColor="text1"/>
          <w:sz w:val="28"/>
          <w:szCs w:val="28"/>
          <w14:textFill>
            <w14:solidFill>
              <w14:schemeClr w14:val="tx1"/>
            </w14:solidFill>
          </w14:textFill>
        </w:rPr>
        <w:t>检测阶段</w:t>
      </w:r>
    </w:p>
    <w:p w14:paraId="1F723C32">
      <w:p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各学院</w:t>
      </w:r>
      <w:r>
        <w:rPr>
          <w:rFonts w:hint="eastAsia" w:ascii="仿宋_GB2312" w:hAnsi="宋体" w:eastAsia="仿宋_GB2312"/>
          <w:color w:val="000000" w:themeColor="text1"/>
          <w:sz w:val="28"/>
          <w:szCs w:val="28"/>
          <w14:textFill>
            <w14:solidFill>
              <w14:schemeClr w14:val="tx1"/>
            </w14:solidFill>
          </w14:textFill>
        </w:rPr>
        <w:t>应于第八学期第十周</w:t>
      </w:r>
      <w:r>
        <w:rPr>
          <w:rFonts w:ascii="仿宋_GB2312" w:hAnsi="宋体" w:eastAsia="仿宋_GB2312"/>
          <w:color w:val="000000" w:themeColor="text1"/>
          <w:sz w:val="28"/>
          <w:szCs w:val="28"/>
          <w14:textFill>
            <w14:solidFill>
              <w14:schemeClr w14:val="tx1"/>
            </w14:solidFill>
          </w14:textFill>
        </w:rPr>
        <w:t>前将</w:t>
      </w:r>
      <w:r>
        <w:rPr>
          <w:rFonts w:hint="eastAsia" w:ascii="仿宋_GB2312" w:hAnsi="宋体" w:eastAsia="仿宋_GB2312"/>
          <w:color w:val="000000" w:themeColor="text1"/>
          <w:sz w:val="28"/>
          <w:szCs w:val="28"/>
          <w14:textFill>
            <w14:solidFill>
              <w14:schemeClr w14:val="tx1"/>
            </w14:solidFill>
          </w14:textFill>
        </w:rPr>
        <w:t>需要二次</w:t>
      </w:r>
      <w:r>
        <w:rPr>
          <w:rFonts w:ascii="仿宋_GB2312" w:hAnsi="宋体" w:eastAsia="仿宋_GB2312"/>
          <w:color w:val="000000" w:themeColor="text1"/>
          <w:sz w:val="28"/>
          <w:szCs w:val="28"/>
          <w14:textFill>
            <w14:solidFill>
              <w14:schemeClr w14:val="tx1"/>
            </w14:solidFill>
          </w14:textFill>
        </w:rPr>
        <w:t>检测的毕业论文（设计）</w:t>
      </w:r>
      <w:r>
        <w:rPr>
          <w:rFonts w:hint="eastAsia" w:ascii="仿宋_GB2312" w:hAnsi="宋体" w:eastAsia="仿宋_GB2312"/>
          <w:color w:val="000000" w:themeColor="text1"/>
          <w:sz w:val="28"/>
          <w:szCs w:val="28"/>
          <w14:textFill>
            <w14:solidFill>
              <w14:schemeClr w14:val="tx1"/>
            </w14:solidFill>
          </w14:textFill>
        </w:rPr>
        <w:t>进行二次检测（二次检测</w:t>
      </w:r>
      <w:r>
        <w:rPr>
          <w:rFonts w:ascii="仿宋_GB2312" w:hAnsi="宋体" w:eastAsia="仿宋_GB2312"/>
          <w:color w:val="000000" w:themeColor="text1"/>
          <w:sz w:val="28"/>
          <w:szCs w:val="28"/>
          <w14:textFill>
            <w14:solidFill>
              <w14:schemeClr w14:val="tx1"/>
            </w14:solidFill>
          </w14:textFill>
        </w:rPr>
        <w:t>结果认定标准</w:t>
      </w:r>
      <w:r>
        <w:rPr>
          <w:rFonts w:hint="eastAsia" w:ascii="仿宋_GB2312" w:hAnsi="宋体" w:eastAsia="仿宋_GB2312"/>
          <w:color w:val="000000" w:themeColor="text1"/>
          <w:sz w:val="28"/>
          <w:szCs w:val="28"/>
          <w14:textFill>
            <w14:solidFill>
              <w14:schemeClr w14:val="tx1"/>
            </w14:solidFill>
          </w14:textFill>
        </w:rPr>
        <w:t>见表2）。二次检测</w:t>
      </w:r>
      <w:r>
        <w:rPr>
          <w:rFonts w:ascii="仿宋_GB2312" w:hAnsi="宋体" w:eastAsia="仿宋_GB2312"/>
          <w:color w:val="000000" w:themeColor="text1"/>
          <w:sz w:val="28"/>
          <w:szCs w:val="28"/>
          <w14:textFill>
            <w14:solidFill>
              <w14:schemeClr w14:val="tx1"/>
            </w14:solidFill>
          </w14:textFill>
        </w:rPr>
        <w:t>后的</w:t>
      </w:r>
      <w:r>
        <w:rPr>
          <w:rFonts w:hint="eastAsia" w:ascii="仿宋_GB2312" w:hAnsi="宋体" w:eastAsia="仿宋_GB2312"/>
          <w:color w:val="000000" w:themeColor="text1"/>
          <w:sz w:val="28"/>
          <w:szCs w:val="28"/>
          <w:lang w:val="en-US" w:eastAsia="zh-CN"/>
          <w14:textFill>
            <w14:solidFill>
              <w14:schemeClr w14:val="tx1"/>
            </w14:solidFill>
          </w14:textFill>
        </w:rPr>
        <w:t>总相似</w:t>
      </w:r>
      <w:r>
        <w:rPr>
          <w:rFonts w:ascii="仿宋_GB2312" w:hAnsi="宋体" w:eastAsia="仿宋_GB2312"/>
          <w:color w:val="000000" w:themeColor="text1"/>
          <w:sz w:val="28"/>
          <w:szCs w:val="28"/>
          <w14:textFill>
            <w14:solidFill>
              <w14:schemeClr w14:val="tx1"/>
            </w14:solidFill>
          </w14:textFill>
        </w:rPr>
        <w:t>比降至</w:t>
      </w:r>
      <w:r>
        <w:rPr>
          <w:rFonts w:hint="eastAsia" w:ascii="仿宋_GB2312" w:hAnsi="宋体" w:eastAsia="仿宋_GB2312"/>
          <w:color w:val="000000" w:themeColor="text1"/>
          <w:sz w:val="28"/>
          <w:szCs w:val="28"/>
          <w14:textFill>
            <w14:solidFill>
              <w14:schemeClr w14:val="tx1"/>
            </w14:solidFill>
          </w14:textFill>
        </w:rPr>
        <w:t>20﹪（不包含）</w:t>
      </w:r>
      <w:r>
        <w:rPr>
          <w:rFonts w:ascii="仿宋_GB2312" w:hAnsi="宋体" w:eastAsia="仿宋_GB2312"/>
          <w:color w:val="000000" w:themeColor="text1"/>
          <w:sz w:val="28"/>
          <w:szCs w:val="28"/>
          <w14:textFill>
            <w14:solidFill>
              <w14:schemeClr w14:val="tx1"/>
            </w14:solidFill>
          </w14:textFill>
        </w:rPr>
        <w:t>以下者，视为通过检测；仍未通过者(</w:t>
      </w:r>
      <w:r>
        <w:rPr>
          <w:rFonts w:hint="eastAsia" w:ascii="仿宋_GB2312" w:hAnsi="宋体" w:eastAsia="仿宋_GB2312"/>
          <w:color w:val="000000" w:themeColor="text1"/>
          <w:sz w:val="28"/>
          <w:szCs w:val="28"/>
          <w14:textFill>
            <w14:solidFill>
              <w14:schemeClr w14:val="tx1"/>
            </w14:solidFill>
          </w14:textFill>
        </w:rPr>
        <w:t>R≥20﹪</w:t>
      </w:r>
      <w:r>
        <w:rPr>
          <w:rFonts w:ascii="仿宋_GB2312" w:hAnsi="宋体" w:eastAsia="仿宋_GB2312"/>
          <w:color w:val="000000" w:themeColor="text1"/>
          <w:sz w:val="28"/>
          <w:szCs w:val="28"/>
          <w14:textFill>
            <w14:solidFill>
              <w14:schemeClr w14:val="tx1"/>
            </w14:solidFill>
          </w14:textFill>
        </w:rPr>
        <w:t>)，推迟答辩。</w:t>
      </w:r>
    </w:p>
    <w:p w14:paraId="451FD923">
      <w:pPr>
        <w:spacing w:line="360" w:lineRule="auto"/>
        <w:ind w:firstLine="480" w:firstLineChars="20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表2  二次</w:t>
      </w:r>
      <w:r>
        <w:rPr>
          <w:rFonts w:ascii="仿宋_GB2312" w:hAnsi="宋体" w:eastAsia="仿宋_GB2312"/>
          <w:color w:val="000000" w:themeColor="text1"/>
          <w:sz w:val="24"/>
          <w14:textFill>
            <w14:solidFill>
              <w14:schemeClr w14:val="tx1"/>
            </w14:solidFill>
          </w14:textFill>
        </w:rPr>
        <w:t>检测结果认定标准</w:t>
      </w:r>
    </w:p>
    <w:tbl>
      <w:tblPr>
        <w:tblStyle w:val="23"/>
        <w:tblW w:w="0" w:type="auto"/>
        <w:jc w:val="center"/>
        <w:tblLayout w:type="fixed"/>
        <w:tblCellMar>
          <w:top w:w="0" w:type="dxa"/>
          <w:left w:w="0" w:type="dxa"/>
          <w:bottom w:w="0" w:type="dxa"/>
          <w:right w:w="0" w:type="dxa"/>
        </w:tblCellMar>
      </w:tblPr>
      <w:tblGrid>
        <w:gridCol w:w="2191"/>
        <w:gridCol w:w="2501"/>
        <w:gridCol w:w="3528"/>
      </w:tblGrid>
      <w:tr w14:paraId="2457BF5F">
        <w:tblPrEx>
          <w:tblCellMar>
            <w:top w:w="0" w:type="dxa"/>
            <w:left w:w="0" w:type="dxa"/>
            <w:bottom w:w="0" w:type="dxa"/>
            <w:right w:w="0" w:type="dxa"/>
          </w:tblCellMar>
        </w:tblPrEx>
        <w:trPr>
          <w:cantSplit/>
          <w:trHeight w:val="284" w:hRule="atLeast"/>
          <w:jc w:val="center"/>
        </w:trPr>
        <w:tc>
          <w:tcPr>
            <w:tcW w:w="21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22613F">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结果类别</w:t>
            </w:r>
          </w:p>
        </w:tc>
        <w:tc>
          <w:tcPr>
            <w:tcW w:w="25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98D49E">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检测结果</w:t>
            </w:r>
          </w:p>
        </w:tc>
        <w:tc>
          <w:tcPr>
            <w:tcW w:w="35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B3E5C3">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性质初步认定</w:t>
            </w:r>
          </w:p>
        </w:tc>
      </w:tr>
      <w:tr w14:paraId="2C631F55">
        <w:tblPrEx>
          <w:tblCellMar>
            <w:top w:w="0" w:type="dxa"/>
            <w:left w:w="0" w:type="dxa"/>
            <w:bottom w:w="0" w:type="dxa"/>
            <w:right w:w="0" w:type="dxa"/>
          </w:tblCellMar>
        </w:tblPrEx>
        <w:trPr>
          <w:cantSplit/>
          <w:trHeight w:val="284" w:hRule="atLeast"/>
          <w:jc w:val="center"/>
        </w:trPr>
        <w:tc>
          <w:tcPr>
            <w:tcW w:w="21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41D50E">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A</w:t>
            </w:r>
          </w:p>
        </w:tc>
        <w:tc>
          <w:tcPr>
            <w:tcW w:w="2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B1DB9">
            <w:pPr>
              <w:spacing w:line="360" w:lineRule="auto"/>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R＜20%</w:t>
            </w:r>
          </w:p>
        </w:tc>
        <w:tc>
          <w:tcPr>
            <w:tcW w:w="3528" w:type="dxa"/>
            <w:tcBorders>
              <w:top w:val="nil"/>
              <w:left w:val="nil"/>
              <w:bottom w:val="single" w:color="auto" w:sz="8" w:space="0"/>
              <w:right w:val="single" w:color="auto" w:sz="8" w:space="0"/>
            </w:tcBorders>
            <w:tcMar>
              <w:top w:w="0" w:type="dxa"/>
              <w:left w:w="108" w:type="dxa"/>
              <w:bottom w:w="0" w:type="dxa"/>
              <w:right w:w="108" w:type="dxa"/>
            </w:tcMar>
            <w:vAlign w:val="center"/>
          </w:tcPr>
          <w:p w14:paraId="07AE22AD">
            <w:pPr>
              <w:spacing w:line="360" w:lineRule="auto"/>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通过检测</w:t>
            </w:r>
          </w:p>
        </w:tc>
      </w:tr>
      <w:tr w14:paraId="3900949B">
        <w:tblPrEx>
          <w:tblCellMar>
            <w:top w:w="0" w:type="dxa"/>
            <w:left w:w="0" w:type="dxa"/>
            <w:bottom w:w="0" w:type="dxa"/>
            <w:right w:w="0" w:type="dxa"/>
          </w:tblCellMar>
        </w:tblPrEx>
        <w:trPr>
          <w:cantSplit/>
          <w:trHeight w:val="284" w:hRule="atLeast"/>
          <w:jc w:val="center"/>
        </w:trPr>
        <w:tc>
          <w:tcPr>
            <w:tcW w:w="21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02C100">
            <w:pPr>
              <w:spacing w:line="360" w:lineRule="auto"/>
              <w:ind w:firstLine="480" w:firstLineChars="20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B</w:t>
            </w:r>
          </w:p>
        </w:tc>
        <w:tc>
          <w:tcPr>
            <w:tcW w:w="2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51750308">
            <w:pPr>
              <w:spacing w:line="360" w:lineRule="auto"/>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R≥20﹪</w:t>
            </w:r>
          </w:p>
        </w:tc>
        <w:tc>
          <w:tcPr>
            <w:tcW w:w="3528" w:type="dxa"/>
            <w:tcBorders>
              <w:top w:val="nil"/>
              <w:left w:val="nil"/>
              <w:bottom w:val="single" w:color="auto" w:sz="8" w:space="0"/>
              <w:right w:val="single" w:color="auto" w:sz="8" w:space="0"/>
            </w:tcBorders>
            <w:tcMar>
              <w:top w:w="0" w:type="dxa"/>
              <w:left w:w="108" w:type="dxa"/>
              <w:bottom w:w="0" w:type="dxa"/>
              <w:right w:w="108" w:type="dxa"/>
            </w:tcMar>
            <w:vAlign w:val="center"/>
          </w:tcPr>
          <w:p w14:paraId="5A88507B">
            <w:pPr>
              <w:spacing w:line="360" w:lineRule="auto"/>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未通过检测推迟答辩</w:t>
            </w:r>
          </w:p>
        </w:tc>
      </w:tr>
    </w:tbl>
    <w:p w14:paraId="2553ABDA">
      <w:pPr>
        <w:spacing w:line="360" w:lineRule="auto"/>
        <w:ind w:firstLine="630" w:firstLineChars="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注：以上检测标准以</w:t>
      </w:r>
      <w:r>
        <w:rPr>
          <w:rFonts w:ascii="仿宋_GB2312" w:hAnsi="宋体" w:eastAsia="仿宋_GB2312"/>
          <w:color w:val="000000" w:themeColor="text1"/>
          <w:szCs w:val="21"/>
          <w14:textFill>
            <w14:solidFill>
              <w14:schemeClr w14:val="tx1"/>
            </w14:solidFill>
          </w14:textFill>
        </w:rPr>
        <w:t>毕业论文</w:t>
      </w:r>
      <w:r>
        <w:rPr>
          <w:rFonts w:hint="eastAsia" w:ascii="仿宋_GB2312" w:hAnsi="宋体" w:eastAsia="仿宋_GB2312"/>
          <w:color w:val="000000" w:themeColor="text1"/>
          <w:szCs w:val="21"/>
          <w14:textFill>
            <w14:solidFill>
              <w14:schemeClr w14:val="tx1"/>
            </w14:solidFill>
          </w14:textFill>
        </w:rPr>
        <w:t>（设计）管理系统中的检测结果为准。</w:t>
      </w:r>
    </w:p>
    <w:p w14:paraId="73FECCFC">
      <w:pPr>
        <w:pStyle w:val="22"/>
        <w:spacing w:before="0" w:beforeAutospacing="0" w:after="0" w:afterAutospacing="0" w:line="360" w:lineRule="auto"/>
        <w:ind w:firstLine="562" w:firstLineChars="200"/>
        <w:rPr>
          <w:rFonts w:ascii="仿宋_GB2312" w:eastAsia="仿宋_GB2312" w:cs="Times New Roman"/>
          <w:b/>
          <w:bCs/>
          <w:color w:val="000000" w:themeColor="text1"/>
          <w:kern w:val="2"/>
          <w:sz w:val="28"/>
          <w:szCs w:val="28"/>
          <w14:textFill>
            <w14:solidFill>
              <w14:schemeClr w14:val="tx1"/>
            </w14:solidFill>
          </w14:textFill>
        </w:rPr>
      </w:pPr>
      <w:r>
        <w:rPr>
          <w:rFonts w:hint="eastAsia" w:ascii="仿宋_GB2312" w:eastAsia="仿宋_GB2312" w:cs="Times New Roman"/>
          <w:b/>
          <w:bCs/>
          <w:color w:val="000000" w:themeColor="text1"/>
          <w:kern w:val="2"/>
          <w:sz w:val="28"/>
          <w:szCs w:val="28"/>
          <w:lang w:val="en-US" w:eastAsia="zh-CN"/>
          <w14:textFill>
            <w14:solidFill>
              <w14:schemeClr w14:val="tx1"/>
            </w14:solidFill>
          </w14:textFill>
        </w:rPr>
        <w:t>三、</w:t>
      </w:r>
      <w:r>
        <w:rPr>
          <w:rFonts w:hint="eastAsia" w:ascii="仿宋_GB2312" w:eastAsia="仿宋_GB2312" w:cs="Times New Roman"/>
          <w:b/>
          <w:bCs/>
          <w:color w:val="000000" w:themeColor="text1"/>
          <w:kern w:val="2"/>
          <w:sz w:val="28"/>
          <w:szCs w:val="28"/>
          <w14:textFill>
            <w14:solidFill>
              <w14:schemeClr w14:val="tx1"/>
            </w14:solidFill>
          </w14:textFill>
        </w:rPr>
        <w:t>论文提交要求</w:t>
      </w:r>
    </w:p>
    <w:p w14:paraId="09ACB152">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hint="eastAsia" w:ascii="仿宋_GB2312" w:eastAsia="仿宋_GB2312" w:cs="Times New Roman"/>
          <w:color w:val="000000" w:themeColor="text1"/>
          <w:kern w:val="2"/>
          <w:sz w:val="28"/>
          <w:szCs w:val="28"/>
          <w14:textFill>
            <w14:solidFill>
              <w14:schemeClr w14:val="tx1"/>
            </w14:solidFill>
          </w14:textFill>
        </w:rPr>
        <w:t>（一）</w:t>
      </w:r>
      <w:r>
        <w:rPr>
          <w:rFonts w:ascii="仿宋_GB2312" w:eastAsia="仿宋_GB2312" w:cs="Times New Roman"/>
          <w:color w:val="000000" w:themeColor="text1"/>
          <w:kern w:val="2"/>
          <w:sz w:val="28"/>
          <w:szCs w:val="28"/>
          <w14:textFill>
            <w14:solidFill>
              <w14:schemeClr w14:val="tx1"/>
            </w14:solidFill>
          </w14:textFill>
        </w:rPr>
        <w:t>检测论文为经指导教师确认同意定稿后的毕业论文</w:t>
      </w:r>
      <w:r>
        <w:rPr>
          <w:rFonts w:hint="eastAsia" w:ascii="仿宋_GB2312" w:eastAsia="仿宋_GB2312" w:cs="Times New Roman"/>
          <w:color w:val="000000" w:themeColor="text1"/>
          <w:kern w:val="2"/>
          <w:sz w:val="28"/>
          <w:szCs w:val="28"/>
          <w14:textFill>
            <w14:solidFill>
              <w14:schemeClr w14:val="tx1"/>
            </w14:solidFill>
          </w14:textFill>
        </w:rPr>
        <w:t>（设计）</w:t>
      </w:r>
      <w:r>
        <w:rPr>
          <w:rFonts w:ascii="仿宋_GB2312" w:eastAsia="仿宋_GB2312" w:cs="Times New Roman"/>
          <w:color w:val="000000" w:themeColor="text1"/>
          <w:kern w:val="2"/>
          <w:sz w:val="28"/>
          <w:szCs w:val="28"/>
          <w14:textFill>
            <w14:solidFill>
              <w14:schemeClr w14:val="tx1"/>
            </w14:solidFill>
          </w14:textFill>
        </w:rPr>
        <w:t>正文。</w:t>
      </w:r>
    </w:p>
    <w:p w14:paraId="4C0F5F59">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hint="eastAsia" w:ascii="仿宋_GB2312" w:eastAsia="仿宋_GB2312" w:cs="Times New Roman"/>
          <w:color w:val="000000" w:themeColor="text1"/>
          <w:kern w:val="2"/>
          <w:sz w:val="28"/>
          <w:szCs w:val="28"/>
          <w14:textFill>
            <w14:solidFill>
              <w14:schemeClr w14:val="tx1"/>
            </w14:solidFill>
          </w14:textFill>
        </w:rPr>
        <w:t>（二）</w:t>
      </w:r>
      <w:r>
        <w:rPr>
          <w:rFonts w:ascii="仿宋_GB2312" w:eastAsia="仿宋_GB2312" w:cs="Times New Roman"/>
          <w:color w:val="000000" w:themeColor="text1"/>
          <w:kern w:val="2"/>
          <w:sz w:val="28"/>
          <w:szCs w:val="28"/>
          <w14:textFill>
            <w14:solidFill>
              <w14:schemeClr w14:val="tx1"/>
            </w14:solidFill>
          </w14:textFill>
        </w:rPr>
        <w:t>检测论文以word文档格式提交。</w:t>
      </w:r>
    </w:p>
    <w:p w14:paraId="0CE245CD">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hint="eastAsia" w:ascii="仿宋_GB2312" w:eastAsia="仿宋_GB2312" w:cs="Times New Roman"/>
          <w:color w:val="000000" w:themeColor="text1"/>
          <w:kern w:val="2"/>
          <w:sz w:val="28"/>
          <w:szCs w:val="28"/>
          <w14:textFill>
            <w14:solidFill>
              <w14:schemeClr w14:val="tx1"/>
            </w14:solidFill>
          </w14:textFill>
        </w:rPr>
        <w:t>（三）</w:t>
      </w:r>
      <w:r>
        <w:rPr>
          <w:rFonts w:ascii="仿宋_GB2312" w:eastAsia="仿宋_GB2312" w:cs="Times New Roman"/>
          <w:color w:val="000000" w:themeColor="text1"/>
          <w:kern w:val="2"/>
          <w:sz w:val="28"/>
          <w:szCs w:val="28"/>
          <w14:textFill>
            <w14:solidFill>
              <w14:schemeClr w14:val="tx1"/>
            </w14:solidFill>
          </w14:textFill>
        </w:rPr>
        <w:t>文件名按照学号-姓名-论文题目.doc（</w:t>
      </w:r>
      <w:r>
        <w:rPr>
          <w:rFonts w:hint="eastAsia" w:ascii="仿宋_GB2312" w:eastAsia="仿宋_GB2312" w:cs="Times New Roman"/>
          <w:color w:val="000000" w:themeColor="text1"/>
          <w:kern w:val="2"/>
          <w:sz w:val="28"/>
          <w:szCs w:val="28"/>
          <w14:textFill>
            <w14:solidFill>
              <w14:schemeClr w14:val="tx1"/>
            </w14:solidFill>
          </w14:textFill>
        </w:rPr>
        <w:t>如“10001-张三-论马克思理论”</w:t>
      </w:r>
      <w:r>
        <w:rPr>
          <w:rFonts w:ascii="仿宋_GB2312" w:eastAsia="仿宋_GB2312" w:cs="Times New Roman"/>
          <w:color w:val="000000" w:themeColor="text1"/>
          <w:kern w:val="2"/>
          <w:sz w:val="28"/>
          <w:szCs w:val="28"/>
          <w14:textFill>
            <w14:solidFill>
              <w14:schemeClr w14:val="tx1"/>
            </w14:solidFill>
          </w14:textFill>
        </w:rPr>
        <w:t>）方式命名</w:t>
      </w:r>
      <w:r>
        <w:rPr>
          <w:rFonts w:hint="eastAsia" w:ascii="仿宋_GB2312" w:eastAsia="仿宋_GB2312" w:cs="Times New Roman"/>
          <w:color w:val="000000" w:themeColor="text1"/>
          <w:kern w:val="2"/>
          <w:sz w:val="28"/>
          <w:szCs w:val="28"/>
          <w14:textFill>
            <w14:solidFill>
              <w14:schemeClr w14:val="tx1"/>
            </w14:solidFill>
          </w14:textFill>
        </w:rPr>
        <w:t>，顺序、格式不得更改</w:t>
      </w:r>
      <w:r>
        <w:rPr>
          <w:rFonts w:ascii="仿宋_GB2312" w:eastAsia="仿宋_GB2312" w:cs="Times New Roman"/>
          <w:color w:val="000000" w:themeColor="text1"/>
          <w:kern w:val="2"/>
          <w:sz w:val="28"/>
          <w:szCs w:val="28"/>
          <w14:textFill>
            <w14:solidFill>
              <w14:schemeClr w14:val="tx1"/>
            </w14:solidFill>
          </w14:textFill>
        </w:rPr>
        <w:t>。</w:t>
      </w:r>
    </w:p>
    <w:p w14:paraId="5F295794">
      <w:pPr>
        <w:pStyle w:val="22"/>
        <w:spacing w:before="0" w:beforeAutospacing="0" w:after="0" w:afterAutospacing="0" w:line="360" w:lineRule="auto"/>
        <w:ind w:firstLine="562" w:firstLineChars="200"/>
        <w:rPr>
          <w:rFonts w:ascii="仿宋_GB2312" w:eastAsia="仿宋_GB2312" w:cs="Times New Roman"/>
          <w:b/>
          <w:bCs/>
          <w:color w:val="000000" w:themeColor="text1"/>
          <w:kern w:val="2"/>
          <w:sz w:val="28"/>
          <w:szCs w:val="28"/>
          <w14:textFill>
            <w14:solidFill>
              <w14:schemeClr w14:val="tx1"/>
            </w14:solidFill>
          </w14:textFill>
        </w:rPr>
      </w:pPr>
      <w:r>
        <w:rPr>
          <w:rFonts w:hint="eastAsia" w:ascii="仿宋_GB2312" w:eastAsia="仿宋_GB2312" w:cs="Times New Roman"/>
          <w:b/>
          <w:bCs/>
          <w:color w:val="000000" w:themeColor="text1"/>
          <w:kern w:val="2"/>
          <w:sz w:val="28"/>
          <w:szCs w:val="28"/>
          <w:lang w:val="en-US" w:eastAsia="zh-CN"/>
          <w14:textFill>
            <w14:solidFill>
              <w14:schemeClr w14:val="tx1"/>
            </w14:solidFill>
          </w14:textFill>
        </w:rPr>
        <w:t>四、</w:t>
      </w:r>
      <w:r>
        <w:rPr>
          <w:rFonts w:hint="eastAsia" w:ascii="仿宋_GB2312" w:eastAsia="仿宋_GB2312" w:cs="Times New Roman"/>
          <w:b/>
          <w:bCs/>
          <w:color w:val="000000" w:themeColor="text1"/>
          <w:kern w:val="2"/>
          <w:sz w:val="28"/>
          <w:szCs w:val="28"/>
          <w14:textFill>
            <w14:solidFill>
              <w14:schemeClr w14:val="tx1"/>
            </w14:solidFill>
          </w14:textFill>
        </w:rPr>
        <w:t>异议处理</w:t>
      </w:r>
    </w:p>
    <w:p w14:paraId="170A613E">
      <w:pPr>
        <w:pStyle w:val="22"/>
        <w:spacing w:before="0" w:beforeAutospacing="0" w:after="0" w:afterAutospacing="0" w:line="360" w:lineRule="auto"/>
        <w:ind w:firstLine="560" w:firstLineChars="200"/>
        <w:rPr>
          <w:rFonts w:ascii="仿宋_GB2312" w:eastAsia="仿宋_GB2312" w:cs="Times New Roman"/>
          <w:color w:val="000000" w:themeColor="text1"/>
          <w:kern w:val="2"/>
          <w:sz w:val="28"/>
          <w:szCs w:val="28"/>
          <w14:textFill>
            <w14:solidFill>
              <w14:schemeClr w14:val="tx1"/>
            </w14:solidFill>
          </w14:textFill>
        </w:rPr>
      </w:pPr>
      <w:r>
        <w:rPr>
          <w:rFonts w:ascii="仿宋_GB2312" w:eastAsia="仿宋_GB2312" w:cs="Times New Roman"/>
          <w:color w:val="000000" w:themeColor="text1"/>
          <w:kern w:val="2"/>
          <w:sz w:val="28"/>
          <w:szCs w:val="28"/>
          <w14:textFill>
            <w14:solidFill>
              <w14:schemeClr w14:val="tx1"/>
            </w14:solidFill>
          </w14:textFill>
        </w:rPr>
        <w:t>学生或指导教师如对毕业论文</w:t>
      </w:r>
      <w:r>
        <w:rPr>
          <w:rFonts w:hint="eastAsia" w:ascii="仿宋_GB2312" w:eastAsia="仿宋_GB2312" w:cs="Times New Roman"/>
          <w:color w:val="000000" w:themeColor="text1"/>
          <w:kern w:val="2"/>
          <w:sz w:val="28"/>
          <w:szCs w:val="28"/>
          <w14:textFill>
            <w14:solidFill>
              <w14:schemeClr w14:val="tx1"/>
            </w14:solidFill>
          </w14:textFill>
        </w:rPr>
        <w:t>（设计）</w:t>
      </w:r>
      <w:r>
        <w:rPr>
          <w:rFonts w:ascii="仿宋_GB2312" w:eastAsia="仿宋_GB2312" w:cs="Times New Roman"/>
          <w:color w:val="000000" w:themeColor="text1"/>
          <w:kern w:val="2"/>
          <w:sz w:val="28"/>
          <w:szCs w:val="28"/>
          <w14:textFill>
            <w14:solidFill>
              <w14:schemeClr w14:val="tx1"/>
            </w14:solidFill>
          </w14:textFill>
        </w:rPr>
        <w:t>的检测及处理结果有异议，可在收到处理结果3个工作日内向所在</w:t>
      </w:r>
      <w:r>
        <w:rPr>
          <w:rFonts w:hint="eastAsia" w:ascii="仿宋_GB2312" w:eastAsia="仿宋_GB2312" w:cs="Times New Roman"/>
          <w:color w:val="000000" w:themeColor="text1"/>
          <w:kern w:val="2"/>
          <w:sz w:val="28"/>
          <w:szCs w:val="28"/>
          <w14:textFill>
            <w14:solidFill>
              <w14:schemeClr w14:val="tx1"/>
            </w14:solidFill>
          </w14:textFill>
        </w:rPr>
        <w:t>学院</w:t>
      </w:r>
      <w:r>
        <w:rPr>
          <w:rFonts w:ascii="仿宋_GB2312" w:eastAsia="仿宋_GB2312" w:cs="Times New Roman"/>
          <w:color w:val="000000" w:themeColor="text1"/>
          <w:kern w:val="2"/>
          <w:sz w:val="28"/>
          <w:szCs w:val="28"/>
          <w14:textFill>
            <w14:solidFill>
              <w14:schemeClr w14:val="tx1"/>
            </w14:solidFill>
          </w14:textFill>
        </w:rPr>
        <w:t>提出申诉，</w:t>
      </w:r>
      <w:r>
        <w:rPr>
          <w:rFonts w:hint="eastAsia" w:ascii="仿宋_GB2312" w:eastAsia="仿宋_GB2312" w:cs="Times New Roman"/>
          <w:color w:val="000000" w:themeColor="text1"/>
          <w:kern w:val="2"/>
          <w:sz w:val="28"/>
          <w:szCs w:val="28"/>
          <w14:textFill>
            <w14:solidFill>
              <w14:schemeClr w14:val="tx1"/>
            </w14:solidFill>
          </w14:textFill>
        </w:rPr>
        <w:t>学院</w:t>
      </w:r>
      <w:r>
        <w:rPr>
          <w:rFonts w:ascii="仿宋_GB2312" w:eastAsia="仿宋_GB2312" w:cs="Times New Roman"/>
          <w:color w:val="000000" w:themeColor="text1"/>
          <w:kern w:val="2"/>
          <w:sz w:val="28"/>
          <w:szCs w:val="28"/>
          <w14:textFill>
            <w14:solidFill>
              <w14:schemeClr w14:val="tx1"/>
            </w14:solidFill>
          </w14:textFill>
        </w:rPr>
        <w:t>要组织专家进行复核并给出书面意见。</w:t>
      </w:r>
    </w:p>
    <w:p w14:paraId="7F8E9C32">
      <w:pPr>
        <w:pStyle w:val="22"/>
        <w:spacing w:before="0" w:beforeAutospacing="0" w:after="0" w:afterAutospacing="0" w:line="360" w:lineRule="auto"/>
        <w:ind w:firstLine="562" w:firstLineChars="200"/>
        <w:rPr>
          <w:rFonts w:ascii="仿宋_GB2312" w:eastAsia="仿宋_GB2312" w:cs="Times New Roman"/>
          <w:b/>
          <w:bCs/>
          <w:color w:val="000000" w:themeColor="text1"/>
          <w:kern w:val="2"/>
          <w:sz w:val="28"/>
          <w:szCs w:val="28"/>
          <w14:textFill>
            <w14:solidFill>
              <w14:schemeClr w14:val="tx1"/>
            </w14:solidFill>
          </w14:textFill>
        </w:rPr>
      </w:pPr>
      <w:r>
        <w:rPr>
          <w:rFonts w:hint="eastAsia" w:ascii="仿宋_GB2312" w:eastAsia="仿宋_GB2312" w:cs="Times New Roman"/>
          <w:b/>
          <w:bCs/>
          <w:color w:val="000000" w:themeColor="text1"/>
          <w:kern w:val="2"/>
          <w:sz w:val="28"/>
          <w:szCs w:val="28"/>
          <w:lang w:val="en-US" w:eastAsia="zh-CN"/>
          <w14:textFill>
            <w14:solidFill>
              <w14:schemeClr w14:val="tx1"/>
            </w14:solidFill>
          </w14:textFill>
        </w:rPr>
        <w:t>五、</w:t>
      </w:r>
      <w:r>
        <w:rPr>
          <w:rFonts w:hint="eastAsia" w:ascii="仿宋_GB2312" w:eastAsia="仿宋_GB2312" w:cs="Times New Roman"/>
          <w:b/>
          <w:bCs/>
          <w:color w:val="000000" w:themeColor="text1"/>
          <w:kern w:val="2"/>
          <w:sz w:val="28"/>
          <w:szCs w:val="28"/>
          <w14:textFill>
            <w14:solidFill>
              <w14:schemeClr w14:val="tx1"/>
            </w14:solidFill>
          </w14:textFill>
        </w:rPr>
        <w:t>其他</w:t>
      </w:r>
    </w:p>
    <w:p w14:paraId="101FFE0B">
      <w:pPr>
        <w:pStyle w:val="22"/>
        <w:spacing w:before="0" w:beforeAutospacing="0" w:after="0" w:afterAutospacing="0"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eastAsia="仿宋_GB2312" w:cs="Times New Roman"/>
          <w:color w:val="000000" w:themeColor="text1"/>
          <w:kern w:val="2"/>
          <w:sz w:val="28"/>
          <w:szCs w:val="28"/>
          <w14:textFill>
            <w14:solidFill>
              <w14:schemeClr w14:val="tx1"/>
            </w14:solidFill>
          </w14:textFill>
        </w:rPr>
        <w:t>学生在毕业论文</w:t>
      </w:r>
      <w:r>
        <w:rPr>
          <w:rFonts w:hint="eastAsia" w:ascii="仿宋_GB2312" w:eastAsia="仿宋_GB2312" w:cs="Times New Roman"/>
          <w:color w:val="000000" w:themeColor="text1"/>
          <w:kern w:val="2"/>
          <w:sz w:val="28"/>
          <w:szCs w:val="28"/>
          <w14:textFill>
            <w14:solidFill>
              <w14:schemeClr w14:val="tx1"/>
            </w14:solidFill>
          </w14:textFill>
        </w:rPr>
        <w:t>（设计）</w:t>
      </w:r>
      <w:r>
        <w:rPr>
          <w:rFonts w:ascii="仿宋_GB2312" w:eastAsia="仿宋_GB2312" w:cs="Times New Roman"/>
          <w:color w:val="000000" w:themeColor="text1"/>
          <w:kern w:val="2"/>
          <w:sz w:val="28"/>
          <w:szCs w:val="28"/>
          <w14:textFill>
            <w14:solidFill>
              <w14:schemeClr w14:val="tx1"/>
            </w14:solidFill>
          </w14:textFill>
        </w:rPr>
        <w:t>评阅及答辩等环节使用与所提交检测的论文主要内容差别较大者，或通过技术处理使系统无法正确检测等弄虚作假者，一经发现，毕业论文</w:t>
      </w:r>
      <w:r>
        <w:rPr>
          <w:rFonts w:hint="eastAsia" w:ascii="仿宋_GB2312" w:eastAsia="仿宋_GB2312" w:cs="Times New Roman"/>
          <w:color w:val="000000" w:themeColor="text1"/>
          <w:kern w:val="2"/>
          <w:sz w:val="28"/>
          <w:szCs w:val="28"/>
          <w14:textFill>
            <w14:solidFill>
              <w14:schemeClr w14:val="tx1"/>
            </w14:solidFill>
          </w14:textFill>
        </w:rPr>
        <w:t>（设计）成绩直接认定为不及格</w:t>
      </w:r>
      <w:r>
        <w:rPr>
          <w:rFonts w:ascii="仿宋_GB2312" w:eastAsia="仿宋_GB2312" w:cs="Times New Roman"/>
          <w:color w:val="000000" w:themeColor="text1"/>
          <w:kern w:val="2"/>
          <w:sz w:val="28"/>
          <w:szCs w:val="28"/>
          <w14:textFill>
            <w14:solidFill>
              <w14:schemeClr w14:val="tx1"/>
            </w14:solidFill>
          </w14:textFill>
        </w:rPr>
        <w:t>。</w:t>
      </w:r>
    </w:p>
    <w:p w14:paraId="4BE5CC2C">
      <w:pPr>
        <w:ind w:firstLine="200"/>
        <w:rPr>
          <w:rFonts w:ascii="仿宋_GB2312" w:hAnsi="宋体" w:eastAsia="仿宋_GB2312"/>
          <w:color w:val="000000" w:themeColor="text1"/>
          <w:sz w:val="28"/>
          <w:szCs w:val="28"/>
          <w14:textFill>
            <w14:solidFill>
              <w14:schemeClr w14:val="tx1"/>
            </w14:solidFill>
          </w14:textFill>
        </w:rPr>
      </w:pPr>
    </w:p>
    <w:p w14:paraId="09861695">
      <w:pPr>
        <w:ind w:firstLine="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br w:type="page"/>
      </w:r>
    </w:p>
    <w:p w14:paraId="2C043B4A">
      <w:pPr>
        <w:spacing w:line="520" w:lineRule="exact"/>
        <w:jc w:val="center"/>
        <w:outlineLvl w:val="0"/>
        <w:rPr>
          <w:rFonts w:ascii="仿宋_GB2312" w:hAnsi="宋体" w:eastAsia="仿宋_GB2312"/>
          <w:b/>
          <w:color w:val="000000" w:themeColor="text1"/>
          <w:spacing w:val="-20"/>
          <w:sz w:val="36"/>
          <w:szCs w:val="36"/>
          <w14:textFill>
            <w14:solidFill>
              <w14:schemeClr w14:val="tx1"/>
            </w14:solidFill>
          </w14:textFill>
        </w:rPr>
      </w:pPr>
      <w:bookmarkStart w:id="20" w:name="_Toc83305688"/>
      <w:bookmarkStart w:id="21" w:name="_Toc81465716"/>
      <w:bookmarkStart w:id="22" w:name="_Toc81465675"/>
      <w:r>
        <w:rPr>
          <w:rFonts w:hint="eastAsia" w:ascii="仿宋_GB2312" w:hAnsi="宋体" w:eastAsia="仿宋_GB2312"/>
          <w:b/>
          <w:color w:val="000000" w:themeColor="text1"/>
          <w:spacing w:val="-20"/>
          <w:sz w:val="36"/>
          <w:szCs w:val="36"/>
          <w14:textFill>
            <w14:solidFill>
              <w14:schemeClr w14:val="tx1"/>
            </w14:solidFill>
          </w14:textFill>
        </w:rPr>
        <w:t>河北金融学院本科毕业论文（设计）工作程序</w:t>
      </w:r>
      <w:bookmarkEnd w:id="20"/>
      <w:bookmarkEnd w:id="21"/>
      <w:bookmarkEnd w:id="2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309"/>
        <w:gridCol w:w="7196"/>
      </w:tblGrid>
      <w:tr w14:paraId="410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71" w:type="dxa"/>
            <w:gridSpan w:val="2"/>
            <w:tcBorders>
              <w:tl2br w:val="single" w:color="auto" w:sz="4" w:space="0"/>
            </w:tcBorders>
          </w:tcPr>
          <w:p w14:paraId="5F41C226">
            <w:pPr>
              <w:pStyle w:val="22"/>
              <w:ind w:firstLine="843" w:firstLineChars="35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要求</w:t>
            </w:r>
          </w:p>
          <w:p w14:paraId="4F24F334">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阶段</w:t>
            </w:r>
          </w:p>
        </w:tc>
        <w:tc>
          <w:tcPr>
            <w:tcW w:w="7196" w:type="dxa"/>
            <w:vAlign w:val="center"/>
          </w:tcPr>
          <w:p w14:paraId="31FEEFE0">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工作程序及要求</w:t>
            </w:r>
          </w:p>
        </w:tc>
      </w:tr>
      <w:tr w14:paraId="466B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41C82BEA">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前期阶段</w:t>
            </w:r>
          </w:p>
        </w:tc>
        <w:tc>
          <w:tcPr>
            <w:tcW w:w="1309" w:type="dxa"/>
            <w:vAlign w:val="center"/>
          </w:tcPr>
          <w:p w14:paraId="1CF26DE9">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w:t>
            </w:r>
          </w:p>
        </w:tc>
        <w:tc>
          <w:tcPr>
            <w:tcW w:w="7196" w:type="dxa"/>
          </w:tcPr>
          <w:p w14:paraId="7987878B">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确定选题和指导教师。</w:t>
            </w:r>
          </w:p>
          <w:p w14:paraId="752DFC66">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1．学院成立领导小组，制定毕业论文（设计）工作计划，组织教师拟题，由教研室主任完成选题指南，报学院领导小组审批。</w:t>
            </w:r>
          </w:p>
          <w:p w14:paraId="0AF2D706">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2．确定题目，学院公布选题，做好指导教师及学生的动员工作。</w:t>
            </w:r>
          </w:p>
          <w:p w14:paraId="7C450FA7">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3．学生选定题目，各学院汇总选题情况，上传至论文管理系统。</w:t>
            </w:r>
          </w:p>
        </w:tc>
      </w:tr>
      <w:tr w14:paraId="1087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A0D9C59">
            <w:pPr>
              <w:pStyle w:val="22"/>
              <w:jc w:val="center"/>
              <w:rPr>
                <w:rFonts w:ascii="仿宋" w:hAnsi="仿宋" w:eastAsia="仿宋" w:cs="仿宋"/>
                <w:color w:val="000000" w:themeColor="text1"/>
                <w14:textFill>
                  <w14:solidFill>
                    <w14:schemeClr w14:val="tx1"/>
                  </w14:solidFill>
                </w14:textFill>
              </w:rPr>
            </w:pPr>
          </w:p>
        </w:tc>
        <w:tc>
          <w:tcPr>
            <w:tcW w:w="1309" w:type="dxa"/>
            <w:vAlign w:val="center"/>
          </w:tcPr>
          <w:p w14:paraId="5A32D6A7">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w:t>
            </w:r>
          </w:p>
        </w:tc>
        <w:tc>
          <w:tcPr>
            <w:tcW w:w="7196" w:type="dxa"/>
          </w:tcPr>
          <w:p w14:paraId="23C7355B">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师生沟通课题任务。</w:t>
            </w:r>
          </w:p>
          <w:p w14:paraId="032FB5DE">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指导教师向学生传达毕业论文（设计）要求及有关管理规定，师生沟通交流课题任务，提供参考文献，使学生正确理解课题，为开题做准备。</w:t>
            </w:r>
          </w:p>
        </w:tc>
      </w:tr>
      <w:tr w14:paraId="7883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C6061BF">
            <w:pPr>
              <w:pStyle w:val="22"/>
              <w:jc w:val="center"/>
              <w:rPr>
                <w:rFonts w:ascii="仿宋" w:hAnsi="仿宋" w:eastAsia="仿宋" w:cs="仿宋"/>
                <w:color w:val="000000" w:themeColor="text1"/>
                <w14:textFill>
                  <w14:solidFill>
                    <w14:schemeClr w14:val="tx1"/>
                  </w14:solidFill>
                </w14:textFill>
              </w:rPr>
            </w:pPr>
          </w:p>
        </w:tc>
        <w:tc>
          <w:tcPr>
            <w:tcW w:w="1309" w:type="dxa"/>
            <w:vAlign w:val="center"/>
          </w:tcPr>
          <w:p w14:paraId="543956B8">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w:t>
            </w:r>
          </w:p>
        </w:tc>
        <w:tc>
          <w:tcPr>
            <w:tcW w:w="7196" w:type="dxa"/>
          </w:tcPr>
          <w:p w14:paraId="6E4B9FBC">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进行开题报告。</w:t>
            </w:r>
          </w:p>
          <w:p w14:paraId="637C803E">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指导教师指导学生阅读文献做好开题报告，并上传至论文管理系统，学院组织开题工作，教务处抽查。</w:t>
            </w:r>
          </w:p>
        </w:tc>
      </w:tr>
      <w:tr w14:paraId="6759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4F918FF1">
            <w:pPr>
              <w:pStyle w:val="22"/>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中期阶段</w:t>
            </w:r>
          </w:p>
        </w:tc>
        <w:tc>
          <w:tcPr>
            <w:tcW w:w="1309" w:type="dxa"/>
            <w:vAlign w:val="center"/>
          </w:tcPr>
          <w:p w14:paraId="547FCAAF">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p>
        </w:tc>
        <w:tc>
          <w:tcPr>
            <w:tcW w:w="7196" w:type="dxa"/>
          </w:tcPr>
          <w:p w14:paraId="20F4CF3B">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进行毕业论文（设计）指导、检查工作。</w:t>
            </w:r>
          </w:p>
          <w:p w14:paraId="19513071">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1．学生完成毕业论文（设计）初稿上传至论文管理系统。</w:t>
            </w:r>
          </w:p>
          <w:p w14:paraId="37C33AC5">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2．指导教师根据学生毕业论文（设计）初稿提出修改意见。</w:t>
            </w:r>
          </w:p>
          <w:p w14:paraId="05EEAA40">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3．学院及时了解、检查毕业论文（设计）初稿的工作进展情况，发现、研究、处理学院毕业论文（设计）管理工作中的有关问题。</w:t>
            </w:r>
          </w:p>
        </w:tc>
      </w:tr>
      <w:tr w14:paraId="7484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3DBE107">
            <w:pPr>
              <w:pStyle w:val="22"/>
              <w:jc w:val="center"/>
              <w:rPr>
                <w:rFonts w:ascii="仿宋" w:hAnsi="仿宋" w:eastAsia="仿宋" w:cs="仿宋"/>
                <w:b/>
                <w:bCs/>
                <w:color w:val="000000" w:themeColor="text1"/>
                <w14:textFill>
                  <w14:solidFill>
                    <w14:schemeClr w14:val="tx1"/>
                  </w14:solidFill>
                </w14:textFill>
              </w:rPr>
            </w:pPr>
          </w:p>
        </w:tc>
        <w:tc>
          <w:tcPr>
            <w:tcW w:w="1309" w:type="dxa"/>
            <w:vAlign w:val="center"/>
          </w:tcPr>
          <w:p w14:paraId="5524EF73">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（五）</w:t>
            </w:r>
          </w:p>
        </w:tc>
        <w:tc>
          <w:tcPr>
            <w:tcW w:w="7196" w:type="dxa"/>
          </w:tcPr>
          <w:p w14:paraId="310E8369">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毕业论文（设计）中期检查。</w:t>
            </w:r>
          </w:p>
          <w:p w14:paraId="07CAC3B5">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学生须向指导教师汇报工作进度和工作质量，填写中期检查表；学院毕业论文（设计）组织管理工作领导小组检查毕业论文（设计）工作，做好记录及总结，教务处抽查。</w:t>
            </w:r>
          </w:p>
        </w:tc>
      </w:tr>
      <w:tr w14:paraId="3FD2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5C086E6">
            <w:pPr>
              <w:pStyle w:val="22"/>
              <w:jc w:val="both"/>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后期阶段</w:t>
            </w:r>
          </w:p>
        </w:tc>
        <w:tc>
          <w:tcPr>
            <w:tcW w:w="1309" w:type="dxa"/>
            <w:vAlign w:val="center"/>
          </w:tcPr>
          <w:p w14:paraId="1111DA4F">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（六）</w:t>
            </w:r>
          </w:p>
        </w:tc>
        <w:tc>
          <w:tcPr>
            <w:tcW w:w="7196" w:type="dxa"/>
            <w:vAlign w:val="center"/>
          </w:tcPr>
          <w:p w14:paraId="6B7BDF4A">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完成论文定稿、进行相似性检测（首查和二查）。</w:t>
            </w:r>
          </w:p>
          <w:p w14:paraId="7C760F8D">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学生在指导教师指导下独立完成毕业论文（设计）定稿，并上传至论文管理系统进行相似性检测（首查和二查）。</w:t>
            </w:r>
          </w:p>
        </w:tc>
      </w:tr>
      <w:tr w14:paraId="5FDC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562" w:type="dxa"/>
            <w:vMerge w:val="continue"/>
          </w:tcPr>
          <w:p w14:paraId="263C61CF">
            <w:pPr>
              <w:pStyle w:val="22"/>
              <w:rPr>
                <w:rFonts w:ascii="仿宋" w:hAnsi="仿宋" w:eastAsia="仿宋" w:cs="仿宋"/>
                <w:color w:val="000000" w:themeColor="text1"/>
                <w14:textFill>
                  <w14:solidFill>
                    <w14:schemeClr w14:val="tx1"/>
                  </w14:solidFill>
                </w14:textFill>
              </w:rPr>
            </w:pPr>
          </w:p>
        </w:tc>
        <w:tc>
          <w:tcPr>
            <w:tcW w:w="1309" w:type="dxa"/>
            <w:vAlign w:val="center"/>
          </w:tcPr>
          <w:p w14:paraId="42122036">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（七）</w:t>
            </w:r>
          </w:p>
        </w:tc>
        <w:tc>
          <w:tcPr>
            <w:tcW w:w="7196" w:type="dxa"/>
            <w:vAlign w:val="center"/>
          </w:tcPr>
          <w:p w14:paraId="421461BC">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评阅教师评阅毕业论文（设计）。</w:t>
            </w:r>
          </w:p>
          <w:p w14:paraId="2A8CC99D">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各学院在论文管理系统中为通过定稿检测学生分配评阅教师，评阅教师在系统中给出评语和评分。</w:t>
            </w:r>
          </w:p>
        </w:tc>
      </w:tr>
      <w:tr w14:paraId="49F5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0F81113E">
            <w:pPr>
              <w:pStyle w:val="22"/>
              <w:rPr>
                <w:rFonts w:ascii="仿宋" w:hAnsi="仿宋" w:eastAsia="仿宋" w:cs="仿宋"/>
                <w:color w:val="000000" w:themeColor="text1"/>
                <w14:textFill>
                  <w14:solidFill>
                    <w14:schemeClr w14:val="tx1"/>
                  </w14:solidFill>
                </w14:textFill>
              </w:rPr>
            </w:pPr>
          </w:p>
        </w:tc>
        <w:tc>
          <w:tcPr>
            <w:tcW w:w="1309" w:type="dxa"/>
            <w:vAlign w:val="center"/>
          </w:tcPr>
          <w:p w14:paraId="43562027">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（八）</w:t>
            </w:r>
          </w:p>
        </w:tc>
        <w:tc>
          <w:tcPr>
            <w:tcW w:w="7196" w:type="dxa"/>
            <w:vAlign w:val="center"/>
          </w:tcPr>
          <w:p w14:paraId="2C0FA2A7">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组织答辩。</w:t>
            </w:r>
          </w:p>
          <w:p w14:paraId="51F361E4">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答辩委员会或答辩小组组织学生毕业论文（设计）公开答辩，并做好答辩记录。答辩安排报送教务处，教务处抽查。</w:t>
            </w:r>
          </w:p>
        </w:tc>
      </w:tr>
      <w:tr w14:paraId="444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58AC4947">
            <w:pPr>
              <w:pStyle w:val="22"/>
              <w:rPr>
                <w:rFonts w:ascii="仿宋" w:hAnsi="仿宋" w:eastAsia="仿宋" w:cs="仿宋"/>
                <w:color w:val="000000" w:themeColor="text1"/>
                <w14:textFill>
                  <w14:solidFill>
                    <w14:schemeClr w14:val="tx1"/>
                  </w14:solidFill>
                </w14:textFill>
              </w:rPr>
            </w:pPr>
          </w:p>
        </w:tc>
        <w:tc>
          <w:tcPr>
            <w:tcW w:w="1309" w:type="dxa"/>
            <w:vAlign w:val="center"/>
          </w:tcPr>
          <w:p w14:paraId="1B5C8DB3">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（九）</w:t>
            </w:r>
          </w:p>
        </w:tc>
        <w:tc>
          <w:tcPr>
            <w:tcW w:w="7196" w:type="dxa"/>
            <w:vAlign w:val="center"/>
          </w:tcPr>
          <w:p w14:paraId="1E5103AA">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成绩评定。</w:t>
            </w:r>
          </w:p>
          <w:p w14:paraId="183B7477">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学院组织专门人员检查评分标准执行情况，进行成绩审定和统计；毕业论文（设计）成绩录入论文管理系统。</w:t>
            </w:r>
          </w:p>
        </w:tc>
      </w:tr>
      <w:tr w14:paraId="61DC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7FF96B94">
            <w:pPr>
              <w:pStyle w:val="22"/>
              <w:rPr>
                <w:rFonts w:ascii="仿宋" w:hAnsi="仿宋" w:eastAsia="仿宋" w:cs="仿宋"/>
                <w:color w:val="000000" w:themeColor="text1"/>
                <w14:textFill>
                  <w14:solidFill>
                    <w14:schemeClr w14:val="tx1"/>
                  </w14:solidFill>
                </w14:textFill>
              </w:rPr>
            </w:pPr>
          </w:p>
        </w:tc>
        <w:tc>
          <w:tcPr>
            <w:tcW w:w="1309" w:type="dxa"/>
            <w:vAlign w:val="center"/>
          </w:tcPr>
          <w:p w14:paraId="099DE282">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w:t>
            </w:r>
          </w:p>
        </w:tc>
        <w:tc>
          <w:tcPr>
            <w:tcW w:w="7196" w:type="dxa"/>
            <w:vAlign w:val="center"/>
          </w:tcPr>
          <w:p w14:paraId="40737900">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校级优秀论文（设计）评选和推荐工作。</w:t>
            </w:r>
          </w:p>
          <w:p w14:paraId="24AEC034">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各学院按比例推荐优秀毕业论文（设计），填写推荐表并报送有关材料。</w:t>
            </w:r>
          </w:p>
        </w:tc>
      </w:tr>
      <w:tr w14:paraId="655C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2BB6BBE1">
            <w:pPr>
              <w:pStyle w:val="22"/>
              <w:rPr>
                <w:rFonts w:ascii="仿宋" w:hAnsi="仿宋" w:eastAsia="仿宋" w:cs="仿宋"/>
                <w:color w:val="000000" w:themeColor="text1"/>
                <w14:textFill>
                  <w14:solidFill>
                    <w14:schemeClr w14:val="tx1"/>
                  </w14:solidFill>
                </w14:textFill>
              </w:rPr>
            </w:pPr>
          </w:p>
        </w:tc>
        <w:tc>
          <w:tcPr>
            <w:tcW w:w="1309" w:type="dxa"/>
            <w:vAlign w:val="center"/>
          </w:tcPr>
          <w:p w14:paraId="4C7FE14B">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（十一）</w:t>
            </w:r>
          </w:p>
        </w:tc>
        <w:tc>
          <w:tcPr>
            <w:tcW w:w="7196" w:type="dxa"/>
            <w:vAlign w:val="center"/>
          </w:tcPr>
          <w:p w14:paraId="1C39E8CC">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毕业论文（设计）工作总结。</w:t>
            </w:r>
          </w:p>
          <w:p w14:paraId="62138D1D">
            <w:pPr>
              <w:pStyle w:val="2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各学院进行毕业论文（设计）工作总结，学院书面工作总结报送教务处。</w:t>
            </w:r>
          </w:p>
        </w:tc>
      </w:tr>
      <w:tr w14:paraId="54C8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76D1CA9F">
            <w:pPr>
              <w:pStyle w:val="22"/>
              <w:rPr>
                <w:rFonts w:ascii="仿宋" w:hAnsi="仿宋" w:eastAsia="仿宋" w:cs="仿宋"/>
                <w:color w:val="000000" w:themeColor="text1"/>
                <w14:textFill>
                  <w14:solidFill>
                    <w14:schemeClr w14:val="tx1"/>
                  </w14:solidFill>
                </w14:textFill>
              </w:rPr>
            </w:pPr>
          </w:p>
        </w:tc>
        <w:tc>
          <w:tcPr>
            <w:tcW w:w="1309" w:type="dxa"/>
            <w:vAlign w:val="center"/>
          </w:tcPr>
          <w:p w14:paraId="6C8B452B">
            <w:pPr>
              <w:pStyle w:val="22"/>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（十二）</w:t>
            </w:r>
          </w:p>
        </w:tc>
        <w:tc>
          <w:tcPr>
            <w:tcW w:w="7196" w:type="dxa"/>
            <w:vAlign w:val="center"/>
          </w:tcPr>
          <w:p w14:paraId="58E72D05">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毕业论文（设计）资料管理。</w:t>
            </w:r>
          </w:p>
          <w:p w14:paraId="0E5535FF">
            <w:pPr>
              <w:pStyle w:val="22"/>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学生上交的毕业论文（设计）及有关资料，由学院负责整理归档留存。</w:t>
            </w:r>
          </w:p>
        </w:tc>
      </w:tr>
    </w:tbl>
    <w:p w14:paraId="1F6CCF56">
      <w:pPr>
        <w:pStyle w:val="22"/>
        <w:spacing w:after="0" w:afterAutospacing="0"/>
        <w:ind w:left="420" w:left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备注：1.毕业论文（设计）工作三个阶段时间安排可根据各专业特点自行确定，并将确定好的</w:t>
      </w:r>
    </w:p>
    <w:p w14:paraId="68F23DD7">
      <w:pPr>
        <w:pStyle w:val="22"/>
        <w:spacing w:before="0" w:beforeAutospacing="0" w:after="0" w:afterAutospacing="0"/>
        <w:ind w:left="420" w:leftChars="200" w:firstLine="840" w:firstLineChars="4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工作程序表报教务处备案。</w:t>
      </w:r>
    </w:p>
    <w:p w14:paraId="1BE414E2">
      <w:pPr>
        <w:pStyle w:val="22"/>
        <w:spacing w:before="0" w:beforeAutospacing="0" w:after="0" w:afterAutospacing="0"/>
        <w:ind w:left="1050" w:leftChars="5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2.确定选题和指导教师、开题报告、初稿、定稿、终稿阶段需要各学院按完成时间在论</w:t>
      </w:r>
    </w:p>
    <w:p w14:paraId="551BE11F">
      <w:pPr>
        <w:pStyle w:val="22"/>
        <w:spacing w:before="0" w:beforeAutospacing="0" w:after="0" w:afterAutospacing="0"/>
        <w:ind w:firstLine="1260" w:firstLineChars="6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文管理系统中设置起止时间，并严格要求学生、指导老师在规定时间内完成。</w:t>
      </w:r>
    </w:p>
    <w:p w14:paraId="1F979ED2">
      <w:pPr>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br w:type="page"/>
      </w:r>
    </w:p>
    <w:p w14:paraId="0EE692FE">
      <w:pPr>
        <w:spacing w:line="520" w:lineRule="exact"/>
        <w:jc w:val="center"/>
        <w:outlineLvl w:val="0"/>
        <w:rPr>
          <w:rFonts w:ascii="仿宋_GB2312" w:hAnsi="宋体" w:eastAsia="仿宋_GB2312"/>
          <w:b/>
          <w:color w:val="000000" w:themeColor="text1"/>
          <w:spacing w:val="-20"/>
          <w:sz w:val="36"/>
          <w:szCs w:val="36"/>
          <w14:textFill>
            <w14:solidFill>
              <w14:schemeClr w14:val="tx1"/>
            </w14:solidFill>
          </w14:textFill>
        </w:rPr>
      </w:pPr>
      <w:bookmarkStart w:id="23" w:name="_Toc83305689"/>
      <w:bookmarkStart w:id="24" w:name="_Toc81465678"/>
      <w:bookmarkStart w:id="25" w:name="_Toc81465719"/>
      <w:r>
        <w:rPr>
          <w:rFonts w:hint="eastAsia" w:ascii="仿宋_GB2312" w:hAnsi="宋体" w:eastAsia="仿宋_GB2312"/>
          <w:b/>
          <w:color w:val="000000" w:themeColor="text1"/>
          <w:spacing w:val="-20"/>
          <w:sz w:val="36"/>
          <w:szCs w:val="36"/>
          <w14:textFill>
            <w14:solidFill>
              <w14:schemeClr w14:val="tx1"/>
            </w14:solidFill>
          </w14:textFill>
        </w:rPr>
        <w:t>河北金融学院本科毕业论文（设计）基本格式规范</w:t>
      </w:r>
      <w:bookmarkEnd w:id="23"/>
      <w:bookmarkEnd w:id="24"/>
      <w:bookmarkEnd w:id="25"/>
    </w:p>
    <w:p w14:paraId="6811857B">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p>
    <w:p w14:paraId="7A96FA0F">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为进一步规范</w:t>
      </w:r>
      <w:r>
        <w:rPr>
          <w:rFonts w:hint="eastAsia" w:ascii="仿宋_GB2312" w:hAnsi="宋体" w:eastAsia="仿宋_GB2312"/>
          <w:color w:val="000000" w:themeColor="text1"/>
          <w:sz w:val="28"/>
          <w:szCs w:val="28"/>
          <w14:textFill>
            <w14:solidFill>
              <w14:schemeClr w14:val="tx1"/>
            </w14:solidFill>
          </w14:textFill>
        </w:rPr>
        <w:t>河北金融学院</w:t>
      </w:r>
      <w:r>
        <w:rPr>
          <w:rFonts w:ascii="仿宋_GB2312" w:hAnsi="宋体" w:eastAsia="仿宋_GB2312"/>
          <w:color w:val="000000" w:themeColor="text1"/>
          <w:sz w:val="28"/>
          <w:szCs w:val="28"/>
          <w14:textFill>
            <w14:solidFill>
              <w14:schemeClr w14:val="tx1"/>
            </w14:solidFill>
          </w14:textFill>
        </w:rPr>
        <w:t>本科毕业论文（设计）格式，特制定本规范。我校本科生毕业论文（设计）的撰写和打印成册以本格式规范为统一要求。</w:t>
      </w:r>
    </w:p>
    <w:p w14:paraId="4A27E4F3">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一、毕业论文（设计）的构成</w:t>
      </w:r>
    </w:p>
    <w:p w14:paraId="77F54054">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本科毕业论文（设计）主要由以下几个部分组成：</w:t>
      </w:r>
    </w:p>
    <w:p w14:paraId="13D947DD">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1．封面</w:t>
      </w:r>
    </w:p>
    <w:p w14:paraId="2327EBBF">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声明</w:t>
      </w:r>
    </w:p>
    <w:p w14:paraId="77D46B82">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3．中文摘要和关键词</w:t>
      </w:r>
    </w:p>
    <w:p w14:paraId="7A7513DD">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4．英文摘要和关键词</w:t>
      </w:r>
    </w:p>
    <w:p w14:paraId="63D65A59">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5．目录</w:t>
      </w:r>
    </w:p>
    <w:p w14:paraId="755360C4">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6．正文</w:t>
      </w:r>
    </w:p>
    <w:p w14:paraId="5DAA7495">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7．参考文献</w:t>
      </w:r>
    </w:p>
    <w:p w14:paraId="43A1DFFC">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8. 致谢</w:t>
      </w:r>
    </w:p>
    <w:p w14:paraId="0FFF8C7A">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9．附录（可选）</w:t>
      </w:r>
    </w:p>
    <w:p w14:paraId="296F4FC6">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二、毕业论文（设计）字数要求</w:t>
      </w:r>
    </w:p>
    <w:p w14:paraId="0095E1A6">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毕业论文（设计）的</w:t>
      </w:r>
      <w:r>
        <w:rPr>
          <w:rFonts w:hint="eastAsia" w:ascii="仿宋_GB2312" w:hAnsi="宋体" w:eastAsia="仿宋_GB2312"/>
          <w:color w:val="000000" w:themeColor="text1"/>
          <w:sz w:val="28"/>
          <w:szCs w:val="28"/>
          <w14:textFill>
            <w14:solidFill>
              <w14:schemeClr w14:val="tx1"/>
            </w14:solidFill>
          </w14:textFill>
        </w:rPr>
        <w:t>篇幅要求</w:t>
      </w:r>
      <w:r>
        <w:rPr>
          <w:rFonts w:ascii="仿宋_GB2312" w:hAnsi="宋体" w:eastAsia="仿宋_GB2312"/>
          <w:color w:val="000000" w:themeColor="text1"/>
          <w:sz w:val="28"/>
          <w:szCs w:val="28"/>
          <w14:textFill>
            <w14:solidFill>
              <w14:schemeClr w14:val="tx1"/>
            </w14:solidFill>
          </w14:textFill>
        </w:rPr>
        <w:t>不少于8000字。</w:t>
      </w:r>
    </w:p>
    <w:p w14:paraId="2E3AFB81">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三、毕业论文（设计）具体格式要求 </w:t>
      </w:r>
    </w:p>
    <w:p w14:paraId="1B70A3F1">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（一）封面</w:t>
      </w:r>
    </w:p>
    <w:p w14:paraId="041A5F5D">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使用学校统一格式。题目要对论文（设计）的内容有高度的概括性，简明、易读，题目字数应在25字以内。如有必要，可以增加副标题，副标题字数不限，但不宜过长。论文中文题目字体采用一号黑体，居中书写，副题名字体采用小一号黑体，副题名前加破折号，字体另起一行，并采用1.25倍行距。封面中个人信息部分包括学院名称、专业、姓名、学号、指导教师姓名内容，一律写全称，不简写，中文为三号（16pt）仿宋居中，英文/数字为Times New Roman 三号（16pt）居中。日期填写论文成文打印的日期，用三号（16pt）宋体汉字，不用阿拉伯数字，年月日之间不要空格。封面页无页码。</w:t>
      </w:r>
    </w:p>
    <w:p w14:paraId="20125DB1">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（二）中文内容摘要和关键词</w:t>
      </w:r>
    </w:p>
    <w:p w14:paraId="0B736B5B">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摘要是对文章内容的简短陈述，一般不加过多修饰性、评论性词语，也不宜引用会议、文件、数据。摘要中应包含：研究背景、研究问题、研究方法、研究发现、对策建议。其中研究背景略写（一句话说明研究问题的重要性即可），研究发现及对策建议详写。以第三人称撰写，不得出现“作者”“笔者”等词汇。一般为300—500字。“摘要”两字单独一行，黑体小三号字居中，段前40p</w:t>
      </w:r>
      <w:r>
        <w:rPr>
          <w:rFonts w:ascii="仿宋_GB2312" w:hAnsi="宋体" w:eastAsia="仿宋_GB2312"/>
          <w:color w:val="000000" w:themeColor="text1"/>
          <w:sz w:val="28"/>
          <w:szCs w:val="28"/>
          <w14:textFill>
            <w14:solidFill>
              <w14:schemeClr w14:val="tx1"/>
            </w14:solidFill>
          </w14:textFill>
        </w:rPr>
        <w:t>t</w:t>
      </w:r>
      <w:r>
        <w:rPr>
          <w:rFonts w:hint="eastAsia" w:ascii="仿宋_GB2312" w:hAnsi="宋体" w:eastAsia="仿宋_GB2312"/>
          <w:color w:val="000000" w:themeColor="text1"/>
          <w:sz w:val="28"/>
          <w:szCs w:val="28"/>
          <w14:textFill>
            <w14:solidFill>
              <w14:schemeClr w14:val="tx1"/>
            </w14:solidFill>
          </w14:textFill>
        </w:rPr>
        <w:t>，段后20pt，行距20pt。“摘要”两个字中间空两格。摘要内容部分采用宋体小四号字，行距用固定值20pt，段前后0pt，段落首行缩进两个字符。</w:t>
      </w:r>
    </w:p>
    <w:p w14:paraId="17E8E632">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关键词是从全文中选取的反映文章主题内容的词语，一般3-5个。先写反映研究主题的关键词，后写涉及研究对象或研究方法的关键词。“对策”、“建议”等不能充分展现文章主旨的词不能作为关键词。“关键词”三字为左对齐，黑体小四号。关键词为宋体小四号，关键词之间要用分号隔开。中文的内容摘要与关键词在一页上，页码编号格式为大写罗马数字Ⅰ。</w:t>
      </w:r>
    </w:p>
    <w:p w14:paraId="6E0A8CF9">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（三）英文内容摘要和关键词 </w:t>
      </w:r>
    </w:p>
    <w:p w14:paraId="2628945C">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英文内容摘要和关键词直接根据中文内容摘要和关键词翻译，词汇和语法必须准确。“Abstract”为</w:t>
      </w:r>
      <w:bookmarkStart w:id="26" w:name="_Hlk82077397"/>
      <w:r>
        <w:rPr>
          <w:rFonts w:ascii="仿宋_GB2312" w:hAnsi="宋体" w:eastAsia="仿宋_GB2312"/>
          <w:color w:val="000000" w:themeColor="text1"/>
          <w:sz w:val="28"/>
          <w:szCs w:val="28"/>
          <w14:textFill>
            <w14:solidFill>
              <w14:schemeClr w14:val="tx1"/>
            </w14:solidFill>
          </w14:textFill>
        </w:rPr>
        <w:t>Arial</w:t>
      </w:r>
      <w:r>
        <w:rPr>
          <w:rFonts w:hint="eastAsia" w:ascii="仿宋_GB2312" w:hAnsi="宋体" w:eastAsia="仿宋_GB2312"/>
          <w:color w:val="000000" w:themeColor="text1"/>
          <w:sz w:val="28"/>
          <w:szCs w:val="28"/>
          <w14:textFill>
            <w14:solidFill>
              <w14:schemeClr w14:val="tx1"/>
            </w14:solidFill>
          </w14:textFill>
        </w:rPr>
        <w:t>体</w:t>
      </w:r>
      <w:bookmarkEnd w:id="26"/>
      <w:r>
        <w:rPr>
          <w:rFonts w:hint="eastAsia" w:ascii="仿宋_GB2312" w:hAnsi="宋体" w:eastAsia="仿宋_GB2312"/>
          <w:color w:val="000000" w:themeColor="text1"/>
          <w:sz w:val="28"/>
          <w:szCs w:val="28"/>
          <w14:textFill>
            <w14:solidFill>
              <w14:schemeClr w14:val="tx1"/>
            </w14:solidFill>
          </w14:textFill>
        </w:rPr>
        <w:t>小三号字，居中，单倍行距，段前40pt，段后20pt</w:t>
      </w:r>
      <w:r>
        <w:rPr>
          <w:rFonts w:hint="eastAsia" w:ascii="仿宋_GB2312" w:hAnsi="宋体" w:eastAsia="仿宋_GB2312"/>
          <w:color w:val="000000" w:themeColor="text1"/>
          <w:sz w:val="28"/>
          <w:szCs w:val="28"/>
          <w:highlight w:val="none"/>
          <w14:textFill>
            <w14:solidFill>
              <w14:schemeClr w14:val="tx1"/>
            </w14:solidFill>
          </w14:textFill>
        </w:rPr>
        <w:t>，行距20pt</w:t>
      </w:r>
      <w:r>
        <w:rPr>
          <w:rFonts w:hint="eastAsia" w:ascii="仿宋_GB2312" w:hAnsi="宋体" w:eastAsia="仿宋_GB2312"/>
          <w:color w:val="000000" w:themeColor="text1"/>
          <w:sz w:val="28"/>
          <w:szCs w:val="28"/>
          <w14:textFill>
            <w14:solidFill>
              <w14:schemeClr w14:val="tx1"/>
            </w14:solidFill>
          </w14:textFill>
        </w:rPr>
        <w:t>。英文摘要内容字体为小四号Times New Roman字体，行距用固定值20pt，段前后0pt。两端对齐，标点符号用英文标点符号。“Key words”字体为Times New Roman小四号加粗，左对齐。关键词内容用小四号 Times New Roman，除专有名词首字母大写外，其余关键词均小写。英文内容摘要与关键词在一页上，页码编号格式为大写罗马数字Ⅱ。</w:t>
      </w:r>
    </w:p>
    <w:p w14:paraId="5E47537E">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（四）目录</w:t>
      </w:r>
    </w:p>
    <w:p w14:paraId="66BD3E91">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目录应包括论文的一级标题、二级标题、三级标题、参考文献、致谢及附录对应的页码。目录中的标题应与正文中的标题一致，便于查阅。“目录”两字为黑体小三号字，段前40pt，段后20pt，行距20pt</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目录”两个字中间空两格。页码编排从正文开始（第1页）至最末页，目录从一级标题开始，一级标题用黑体小四号字，行间距为20pt，行前空6pt，行后空0pt。其他级节标题用宋体小四字，行间距为20pt。下级标题比上级左边多空两个空格。具体到三级标题。页码用阿拉伯数字表示，宋体小四号，各级标题页码字体一致。题目和页码之间用“……”相连。目录单独成页，页码编号格式为大写罗马数字Ⅲ。</w:t>
      </w:r>
    </w:p>
    <w:p w14:paraId="6A5ED5E7">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（五）正文</w:t>
      </w:r>
    </w:p>
    <w:p w14:paraId="3E03FA25">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正文是论文的核心，占主要篇幅。要求逻辑严密、观点明确、结构合理、紧凑而充实。正文不得模糊作者与他人研究成果的界限，严禁抄袭、非法占有他人学术成果。正文要符合一般学术论文的写作规范。采用宋体小四号字，英文或数字用Times New Roman体，两端对齐书写，段落首行左缩进2个汉字符。行距为固定值20pt，段前空0pt，段后空0pt。</w:t>
      </w:r>
    </w:p>
    <w:p w14:paraId="464C99FD">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结论部分单独成页，是对全文研究的总结概括，最后可以加上未来研究展望，但不要写成对研究对象未来发展的展望。“结论”两字为一级标题，格式同一级标题，结论内容格式同正文。</w:t>
      </w:r>
    </w:p>
    <w:p w14:paraId="709C8A37">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1.标题</w:t>
      </w:r>
    </w:p>
    <w:p w14:paraId="4649F62D">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正文中的各级标题从大到小的顺序写法为“第1章”“1.1”“1.1.1”“1.1.1.1”...... 。一级标题“第1章”序号采用阿拉伯数字，序号与标题名之间空一个汉字符。采用黑体小三号字，居中书写，段前40pt，段后20pt，行距20pt。二级标题“1.1”标题序号与标题名之间空一个汉字符。采用黑体四号左对齐，行距为固定值20pt，段前空24pt，段后空6pt。三级标题“1.1.1”采用黑体13pt左对齐，行距为固定值20pt，段前空12pt，段后空6pt。四级标题开始字体同正文，左对齐。</w:t>
      </w:r>
    </w:p>
    <w:p w14:paraId="03765C49">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2. 表格</w:t>
      </w:r>
      <w:r>
        <w:rPr>
          <w:rFonts w:hint="eastAsia" w:ascii="仿宋_GB2312" w:hAnsi="宋体" w:eastAsia="仿宋_GB2312"/>
          <w:color w:val="000000" w:themeColor="text1"/>
          <w:sz w:val="28"/>
          <w:szCs w:val="28"/>
          <w14:textFill>
            <w14:solidFill>
              <w14:schemeClr w14:val="tx1"/>
            </w14:solidFill>
          </w14:textFill>
        </w:rPr>
        <w:t xml:space="preserve"> </w:t>
      </w:r>
    </w:p>
    <w:p w14:paraId="7B17F70F">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（1）表格必须与论文叙述有直接联系，不得出现与论文叙述脱节的表格。</w:t>
      </w:r>
    </w:p>
    <w:p w14:paraId="1DE7B4D5">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（2）每个表格都应有自己的标题和序号。表格序号从“表1”开始通篇顺序编号，表题在表格上方正中，表题黑体11pt。表序和表名之间空一格。正文中引用时，“表”字在前，序号在后，如写“见表2”。</w:t>
      </w:r>
    </w:p>
    <w:p w14:paraId="425A81BE">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采用三线表（必要时可加辅助线，三线表无法清晰表达时可采用其他格式），即表的上、下边线为单直线，线粗为1.5pt；第三条线为单直线，线粗为1pt。表单元格中的文字居中，中文采用11pt宋体字，英文和数字采用Times New Roman体。</w:t>
      </w:r>
    </w:p>
    <w:p w14:paraId="2A26760A">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（4）表格下方应注明“数据来源”或“注”，字体用10.5pt宋体加粗，后加冒号，与具体内容分开，具体内容字体用10.5pt宋体，单倍行距，句末加句号，单倍行距。</w:t>
      </w:r>
    </w:p>
    <w:p w14:paraId="67472ACD">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3. 图 </w:t>
      </w:r>
    </w:p>
    <w:p w14:paraId="06CFBE87">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（1）毕业论文（设计）的插图必须精心制作，线条要匀洁美观。插图应与正文呼应，不得与正文无关或与正文脱节。一般来说，图应该为作者绘制，不能采用网络截图。</w:t>
      </w:r>
    </w:p>
    <w:p w14:paraId="009A0A26">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（2）每幅插图应有题目和序号，全文插图从“图1”开始通篇顺序编号，图序与图名置于图的下方，采用黑体11pt字居中书写，段前空6p</w:t>
      </w:r>
      <w:r>
        <w:rPr>
          <w:rFonts w:ascii="仿宋_GB2312" w:hAnsi="宋体" w:eastAsia="仿宋_GB2312"/>
          <w:color w:val="000000" w:themeColor="text1"/>
          <w:sz w:val="28"/>
          <w:szCs w:val="28"/>
          <w14:textFill>
            <w14:solidFill>
              <w14:schemeClr w14:val="tx1"/>
            </w14:solidFill>
          </w14:textFill>
        </w:rPr>
        <w:t>t</w:t>
      </w:r>
      <w:r>
        <w:rPr>
          <w:rFonts w:hint="eastAsia" w:ascii="仿宋_GB2312" w:hAnsi="宋体" w:eastAsia="仿宋_GB2312"/>
          <w:color w:val="000000" w:themeColor="text1"/>
          <w:sz w:val="28"/>
          <w:szCs w:val="28"/>
          <w14:textFill>
            <w14:solidFill>
              <w14:schemeClr w14:val="tx1"/>
            </w14:solidFill>
          </w14:textFill>
        </w:rPr>
        <w:t>，段后空12pt，行距为单倍行距，图序与图名文字之间空一个汉字符。</w:t>
      </w:r>
    </w:p>
    <w:p w14:paraId="6E384F4C">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（3）图中标注的文字采用9～10.5pt，以能够清晰阅读为标准。专用名字代号、单位可采用外文表示，坐标轴题名、词组、描述性的词语均须采用中文。</w:t>
      </w:r>
    </w:p>
    <w:p w14:paraId="16B841F8">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（4）插图图序及图名下方应注明“资料来源”“示例”或“注”，字体用10.5pt宋体加粗，后加冒号，与具体内容分开，具体内容字体用10.5pt宋体，句末加句号，单倍行距。</w:t>
      </w:r>
    </w:p>
    <w:p w14:paraId="64343BB3">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4. 公式</w:t>
      </w:r>
      <w:r>
        <w:rPr>
          <w:rFonts w:hint="eastAsia" w:ascii="仿宋_GB2312" w:hAnsi="宋体" w:eastAsia="仿宋_GB2312"/>
          <w:color w:val="000000" w:themeColor="text1"/>
          <w:sz w:val="28"/>
          <w:szCs w:val="28"/>
          <w14:textFill>
            <w14:solidFill>
              <w14:schemeClr w14:val="tx1"/>
            </w14:solidFill>
          </w14:textFill>
        </w:rPr>
        <w:t xml:space="preserve"> </w:t>
      </w:r>
    </w:p>
    <w:p w14:paraId="7E45DFCC">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公式书写应在文中另起一行。Times New Roman小四号字，全文顺序编号，并在公式右方列标号，标号格式：（公式序号），公式序号用阿拉伯数字。行间距可根据公式表达需要设置。</w:t>
      </w:r>
    </w:p>
    <w:p w14:paraId="1AD3758E">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5. 页码 </w:t>
      </w:r>
    </w:p>
    <w:p w14:paraId="0334BD8E">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从正文中“第一章”开始，包括正文、参考文献、致谢、附录等，用阿拉伯数字按自然数升序编排。Times New Roman 小五号字，于页面底端居中。</w:t>
      </w:r>
    </w:p>
    <w:p w14:paraId="4C0DBF63">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6. 注释</w:t>
      </w:r>
      <w:r>
        <w:rPr>
          <w:rFonts w:hint="eastAsia" w:ascii="仿宋_GB2312" w:hAnsi="宋体" w:eastAsia="仿宋_GB2312"/>
          <w:color w:val="000000" w:themeColor="text1"/>
          <w:sz w:val="28"/>
          <w:szCs w:val="28"/>
          <w14:textFill>
            <w14:solidFill>
              <w14:schemeClr w14:val="tx1"/>
            </w14:solidFill>
          </w14:textFill>
        </w:rPr>
        <w:t xml:space="preserve"> </w:t>
      </w:r>
    </w:p>
    <w:p w14:paraId="387CD04F">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注释一律采用页末注（脚注），而不是行中注和篇末注。脚注中中文字体为10.5pt宋体，英文和数字字体为10.5pt Times New Roman。每页注释单独编号，在同一页中有两个或两个以上的注释时，按先后顺序编号，采用阿拉伯数字①②……，编号加在正文中需要注释内容的右上角，如××××①。注释内容当页写完，不得隔页。所引数据或资料来源均需注明，格式同参考文献。</w:t>
      </w:r>
    </w:p>
    <w:p w14:paraId="5DBF16C2">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（六）参考文献</w:t>
      </w:r>
    </w:p>
    <w:p w14:paraId="2E0D4664">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参考文献是作者在论文中直接或间接引用的文献。国家的法律法规、政府的规章制度不作为参考文献列示（可作为注释）。论文中出现的文献一律实引，按照文中出现顺序，在引用部分的文末以上角标的形式标出，如“.....</w:t>
      </w:r>
      <w:r>
        <w:rPr>
          <w:rFonts w:hint="eastAsia" w:ascii="仿宋_GB2312" w:hAnsi="宋体" w:eastAsia="仿宋_GB2312"/>
          <w:color w:val="000000" w:themeColor="text1"/>
          <w:sz w:val="28"/>
          <w:szCs w:val="28"/>
          <w:vertAlign w:val="superscript"/>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。”，涉及多篇文章的标注为“......</w:t>
      </w:r>
      <w:r>
        <w:rPr>
          <w:rFonts w:hint="eastAsia" w:ascii="仿宋_GB2312" w:hAnsi="宋体" w:eastAsia="仿宋_GB2312"/>
          <w:color w:val="000000" w:themeColor="text1"/>
          <w:sz w:val="28"/>
          <w:szCs w:val="28"/>
          <w:vertAlign w:val="superscript"/>
          <w14:textFill>
            <w14:solidFill>
              <w14:schemeClr w14:val="tx1"/>
            </w14:solidFill>
          </w14:textFill>
        </w:rPr>
        <w:t>[1-2]</w:t>
      </w:r>
      <w:r>
        <w:rPr>
          <w:rFonts w:hint="eastAsia" w:ascii="仿宋_GB2312" w:hAnsi="宋体" w:eastAsia="仿宋_GB2312"/>
          <w:color w:val="000000" w:themeColor="text1"/>
          <w:sz w:val="28"/>
          <w:szCs w:val="28"/>
          <w14:textFill>
            <w14:solidFill>
              <w14:schemeClr w14:val="tx1"/>
            </w14:solidFill>
          </w14:textFill>
        </w:rPr>
        <w:t>。”或“.</w:t>
      </w:r>
      <w:r>
        <w:rPr>
          <w:rFonts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vertAlign w:val="superscript"/>
          <w14:textFill>
            <w14:solidFill>
              <w14:schemeClr w14:val="tx1"/>
            </w14:solidFill>
          </w14:textFill>
        </w:rPr>
        <w:t>[1,3]</w:t>
      </w:r>
      <w:r>
        <w:rPr>
          <w:rFonts w:hint="eastAsia" w:ascii="仿宋_GB2312" w:hAnsi="宋体" w:eastAsia="仿宋_GB2312"/>
          <w:color w:val="000000" w:themeColor="text1"/>
          <w:sz w:val="28"/>
          <w:szCs w:val="28"/>
          <w14:textFill>
            <w14:solidFill>
              <w14:schemeClr w14:val="tx1"/>
            </w14:solidFill>
          </w14:textFill>
        </w:rPr>
        <w:t>”。</w:t>
      </w:r>
    </w:p>
    <w:p w14:paraId="4A771EB1">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正文后参考文献另起一页，“参考文献”四字格式同一级标题。中英文参考文献应不少于15篇，且应以近三年的文献为主，参考文献尽量选用高质量期刊论文，参考文献按照文中出现的先后顺序排列。序号使用中扩号，[1]，[2]，[3]，…… 序号与文字之间不空格。中文用五号宋体，外文和数字用五号 Times New Roman 字体。文献作者两个人以上中间要用逗号隔开，超过三人的只写到第三位，余者写“等”，英文作者超过3人写</w:t>
      </w:r>
      <w:r>
        <w:rPr>
          <w:rFonts w:hint="eastAsia" w:ascii="仿宋" w:hAnsi="仿宋" w:eastAsia="仿宋" w:cs="宋体"/>
          <w:color w:val="000000" w:themeColor="text1"/>
          <w:kern w:val="0"/>
          <w:sz w:val="28"/>
          <w:szCs w:val="28"/>
          <w:lang w:bidi="ar"/>
          <w14:textFill>
            <w14:solidFill>
              <w14:schemeClr w14:val="tx1"/>
            </w14:solidFill>
          </w14:textFill>
        </w:rPr>
        <w:t>“</w:t>
      </w:r>
      <w:r>
        <w:rPr>
          <w:rFonts w:hint="eastAsia" w:ascii="仿宋" w:hAnsi="仿宋" w:eastAsia="仿宋" w:cs="宋体"/>
          <w:i/>
          <w:iCs/>
          <w:color w:val="000000" w:themeColor="text1"/>
          <w:kern w:val="0"/>
          <w:sz w:val="28"/>
          <w:szCs w:val="28"/>
          <w:lang w:bidi="ar"/>
          <w14:textFill>
            <w14:solidFill>
              <w14:schemeClr w14:val="tx1"/>
            </w14:solidFill>
          </w14:textFill>
        </w:rPr>
        <w:t>et al</w:t>
      </w:r>
      <w:r>
        <w:rPr>
          <w:rFonts w:hint="eastAsia" w:ascii="仿宋" w:hAnsi="仿宋" w:eastAsia="仿宋" w:cs="宋体"/>
          <w:color w:val="000000" w:themeColor="text1"/>
          <w:kern w:val="0"/>
          <w:sz w:val="28"/>
          <w:szCs w:val="28"/>
          <w:lang w:bidi="ar"/>
          <w14:textFill>
            <w14:solidFill>
              <w14:schemeClr w14:val="tx1"/>
            </w14:solidFill>
          </w14:textFill>
        </w:rPr>
        <w:t>”（斜体）</w:t>
      </w:r>
      <w:r>
        <w:rPr>
          <w:rFonts w:hint="eastAsia" w:ascii="仿宋_GB2312" w:hAnsi="宋体" w:eastAsia="仿宋_GB2312"/>
          <w:color w:val="000000" w:themeColor="text1"/>
          <w:sz w:val="28"/>
          <w:szCs w:val="28"/>
          <w14:textFill>
            <w14:solidFill>
              <w14:schemeClr w14:val="tx1"/>
            </w14:solidFill>
          </w14:textFill>
        </w:rPr>
        <w:t>。</w:t>
      </w:r>
    </w:p>
    <w:p w14:paraId="1808FB1B">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各类文献具体格式如下：</w:t>
      </w:r>
    </w:p>
    <w:p w14:paraId="03215C88">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（1）专著：[序号]作者.书名[M].版本（第1版不著录）.出版地：出版者，出版年：起页码-止页码.</w:t>
      </w:r>
    </w:p>
    <w:p w14:paraId="05A081A6">
      <w:pPr>
        <w:snapToGrid w:val="0"/>
        <w:spacing w:line="360" w:lineRule="auto"/>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（2）期刊：[序号]作者.题名[J].刊名，出版年，卷（期）：起页码-止页码.</w:t>
      </w:r>
    </w:p>
    <w:p w14:paraId="0EBD3D03">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（3）论文集：[序号]作者.题名[A].编者.论文集名[C].出版地：出版者，出版年：起页码-止页码.</w:t>
      </w:r>
    </w:p>
    <w:p w14:paraId="37899C57">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（4）毕业论文：[序号]作者.题名[D].保存地点：保存单位，年份：起页码-止页码.</w:t>
      </w:r>
    </w:p>
    <w:p w14:paraId="30ED20FE">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（5）专利文献：[序号]专利申请者.题名.专利国别，专利文献种类，专利 号[P].公告日期.</w:t>
      </w:r>
    </w:p>
    <w:p w14:paraId="1B573483">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（6）电子文献：[序号]作者.题名[EB/OL].（发表或更新日期）[引用日期].电子文献的出处或可获得地址.（引用的电子文献必须是政府级的官方网站上的文献）</w:t>
      </w:r>
    </w:p>
    <w:p w14:paraId="003C1E85">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（七）致谢</w:t>
      </w:r>
    </w:p>
    <w:p w14:paraId="66D039CC">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致谢部分由学生自由选择，选择对以下对象表示谢意：指导、协助完成毕业论文（设计）工作的组织或个人；在做毕业论文（设计）工作中提出建议和提供便利条件的组织或个人；毕业论文（设计）引用的资料、图片、文献、研究思路和设想的所有者；其他应感激的组织和个人。在致谢中不要提及与毕业论文（设计）没有直接关系的人员和事项。“致谢”二字格式同一级标题，致谢内容格式同正文。致谢另起一页。</w:t>
      </w:r>
    </w:p>
    <w:p w14:paraId="446AB1BE">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（八）附录</w:t>
      </w:r>
    </w:p>
    <w:p w14:paraId="7E8F6623">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录是作为毕业论文（设计）主体的补充项目，不是必需的，学生可根据毕业论文（设计）的实际需要自行决定附录的取舍。附录包括论文（设计）内容涉及的说明性文献、数据表及有关设计说明等。附录格式与正文相同，并依顺序用大写字母A，B，C……编序号，如：附录A，附录B，附录C……。只有一个附录时也要编序号，即附录A。每个附录应有标题，格式同一级标题。附录序号与附录标题之间空一个汉字符。例如：“附录A  北京市2003年度工业经济统计数据”。附录中的图、表、数学表达式、参考文献等另行编序号，与正文分开，一律用阿拉伯数字编码，但在数码前冠以附录的序号，例如“图A.1”，“表B.2”，“式（C-3）”等。附录部分放在致谢之后，应另起一页。</w:t>
      </w:r>
    </w:p>
    <w:p w14:paraId="38E68DBD">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四、毕业论文排版要求</w:t>
      </w:r>
    </w:p>
    <w:p w14:paraId="524F3D05">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1.页面设置</w:t>
      </w:r>
      <w:r>
        <w:rPr>
          <w:rFonts w:hint="eastAsia" w:ascii="仿宋_GB2312" w:hAnsi="宋体" w:eastAsia="仿宋_GB2312"/>
          <w:color w:val="000000" w:themeColor="text1"/>
          <w:sz w:val="28"/>
          <w:szCs w:val="28"/>
          <w14:textFill>
            <w14:solidFill>
              <w14:schemeClr w14:val="tx1"/>
            </w14:solidFill>
          </w14:textFill>
        </w:rPr>
        <w:t>：</w:t>
      </w:r>
    </w:p>
    <w:p w14:paraId="59BF7626">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A4纸、纵向、单面打印，页边距上为2.5厘米、下左右均为2厘米。装订线位置：左侧。距边界：页眉1.5厘米；页脚：1.75厘米。页眉为“河北金融学院学士学位论文”，字体宋体五号，居中。页脚为页码，阿拉伯数字，Times New Roman 小五号字，居中。</w:t>
      </w:r>
    </w:p>
    <w:p w14:paraId="317FB533">
      <w:pPr>
        <w:snapToGrid w:val="0"/>
        <w:spacing w:line="360" w:lineRule="auto"/>
        <w:ind w:firstLine="562"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2.装订顺序要求：</w:t>
      </w:r>
      <w:r>
        <w:rPr>
          <w:rFonts w:hint="eastAsia" w:ascii="仿宋_GB2312" w:hAnsi="宋体" w:eastAsia="仿宋_GB2312"/>
          <w:color w:val="000000" w:themeColor="text1"/>
          <w:sz w:val="28"/>
          <w:szCs w:val="28"/>
          <w14:textFill>
            <w14:solidFill>
              <w14:schemeClr w14:val="tx1"/>
            </w14:solidFill>
          </w14:textFill>
        </w:rPr>
        <w:t xml:space="preserve"> </w:t>
      </w:r>
    </w:p>
    <w:p w14:paraId="1C65AAF0">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（1）胶装封面：按照学校统一格式印制（白色铜版纸）</w:t>
      </w:r>
    </w:p>
    <w:p w14:paraId="48053D34">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）本科毕业论文（设计）开题报告表</w:t>
      </w:r>
    </w:p>
    <w:p w14:paraId="4FFD56AB">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）本科毕业论文（设计）中期检查表</w:t>
      </w:r>
    </w:p>
    <w:p w14:paraId="49BFE836">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）本科毕业论文（设计）</w:t>
      </w:r>
    </w:p>
    <w:p w14:paraId="2D9F0757">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）本科毕业论文（设计）指导教师评语表</w:t>
      </w:r>
    </w:p>
    <w:p w14:paraId="3523009F">
      <w:pPr>
        <w:snapToGri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）本科毕业论文（设计）同行评阅意见表</w:t>
      </w:r>
    </w:p>
    <w:p w14:paraId="1537B83F">
      <w:pPr>
        <w:snapToGrid w:val="0"/>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本科毕业论文（设计）答辩记录和决议表</w:t>
      </w:r>
    </w:p>
    <w:p w14:paraId="2602463F">
      <w:pPr>
        <w:snapToGrid w:val="0"/>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（8）本科毕业论文（设计）指导记录表</w:t>
      </w:r>
    </w:p>
    <w:p w14:paraId="1795D767">
      <w:pPr>
        <w:snapToGrid w:val="0"/>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（9）优秀毕业论文（设计）推荐表或延期答辩登记表或作弊认定表</w:t>
      </w:r>
    </w:p>
    <w:p w14:paraId="5AEB6B2C">
      <w:pPr>
        <w:snapToGrid w:val="0"/>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ascii="仿宋_GB2312" w:eastAsia="仿宋_GB2312"/>
          <w:color w:val="000000" w:themeColor="text1"/>
          <w:sz w:val="28"/>
          <w:szCs w:val="28"/>
          <w14:textFill>
            <w14:solidFill>
              <w14:schemeClr w14:val="tx1"/>
            </w14:solidFill>
          </w14:textFill>
        </w:rPr>
        <w:t>0</w:t>
      </w:r>
      <w:r>
        <w:rPr>
          <w:rFonts w:hint="eastAsia" w:ascii="仿宋_GB2312"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本科毕业论文（设计）相似性检测报告（简洁版）</w:t>
      </w:r>
    </w:p>
    <w:p w14:paraId="03DD1AF1">
      <w:pPr>
        <w:snapToGrid w:val="0"/>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五、本格式规范适用于河北金融学院本科生毕业论文（设计），自202</w:t>
      </w:r>
      <w:r>
        <w:rPr>
          <w:rFonts w:ascii="仿宋_GB2312" w:hAnsi="宋体" w:eastAsia="仿宋_GB2312"/>
          <w:b/>
          <w:bCs/>
          <w:color w:val="000000" w:themeColor="text1"/>
          <w:sz w:val="28"/>
          <w:szCs w:val="28"/>
          <w14:textFill>
            <w14:solidFill>
              <w14:schemeClr w14:val="tx1"/>
            </w14:solidFill>
          </w14:textFill>
        </w:rPr>
        <w:t>1</w:t>
      </w:r>
      <w:r>
        <w:rPr>
          <w:rFonts w:hint="eastAsia" w:ascii="仿宋_GB2312" w:hAnsi="宋体" w:eastAsia="仿宋_GB2312"/>
          <w:b/>
          <w:bCs/>
          <w:color w:val="000000" w:themeColor="text1"/>
          <w:sz w:val="28"/>
          <w:szCs w:val="28"/>
          <w14:textFill>
            <w14:solidFill>
              <w14:schemeClr w14:val="tx1"/>
            </w14:solidFill>
          </w14:textFill>
        </w:rPr>
        <w:t>年9月起开始执行。</w:t>
      </w:r>
    </w:p>
    <w:p w14:paraId="7D923DDB">
      <w:pPr>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附录1：论文模板</w:t>
      </w:r>
    </w:p>
    <w:p w14:paraId="33FEAAA0">
      <w:pPr>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附录2：印刷范例</w:t>
      </w:r>
    </w:p>
    <w:p w14:paraId="5A9BCDFB">
      <w:pPr>
        <w:pStyle w:val="22"/>
        <w:sectPr>
          <w:pgSz w:w="11906" w:h="16838"/>
          <w:pgMar w:top="1418" w:right="1134" w:bottom="1134" w:left="1134" w:header="567" w:footer="850" w:gutter="284"/>
          <w:pgNumType w:fmt="numberInDash" w:chapStyle="1"/>
          <w:cols w:space="425" w:num="1"/>
          <w:docGrid w:linePitch="326" w:charSpace="0"/>
        </w:sectPr>
      </w:pPr>
    </w:p>
    <w:p w14:paraId="6B4C3A5B">
      <w:bookmarkStart w:id="27" w:name="_Toc81465684"/>
      <w:bookmarkStart w:id="28" w:name="_Toc81465725"/>
      <w:r>
        <w:rPr>
          <w:rFonts w:hint="eastAsia"/>
        </w:rPr>
        <w:t>附录1</w:t>
      </w:r>
      <w:r>
        <w:t xml:space="preserve"> </w:t>
      </w:r>
      <w:r>
        <w:rPr>
          <w:rFonts w:hint="eastAsia"/>
        </w:rPr>
        <w:t>论文模板</w:t>
      </w:r>
    </w:p>
    <w:p w14:paraId="35B52963">
      <w:r>
        <w:rPr>
          <w:rFonts w:ascii="宋体" w:hAnsi="宋体" w:cs="宋体"/>
        </w:rPr>
        <w:drawing>
          <wp:inline distT="0" distB="0" distL="0" distR="0">
            <wp:extent cx="3347720" cy="71945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348000" cy="720000"/>
                    </a:xfrm>
                    <a:prstGeom prst="rect">
                      <a:avLst/>
                    </a:prstGeom>
                    <a:noFill/>
                    <a:ln>
                      <a:noFill/>
                    </a:ln>
                  </pic:spPr>
                </pic:pic>
              </a:graphicData>
            </a:graphic>
          </wp:inline>
        </w:drawing>
      </w:r>
    </w:p>
    <w:p w14:paraId="20559DAF"/>
    <w:p w14:paraId="63325755">
      <w:pPr>
        <w:jc w:val="left"/>
      </w:pPr>
    </w:p>
    <w:p w14:paraId="0F17F0C9">
      <w:pPr>
        <w:jc w:val="center"/>
        <w:rPr>
          <w:rFonts w:ascii="宋体" w:hAnsi="宋体" w:cs="宋体"/>
        </w:rPr>
      </w:pPr>
    </w:p>
    <w:p w14:paraId="664A075A">
      <w:pPr>
        <w:jc w:val="center"/>
        <w:rPr>
          <w:rFonts w:ascii="宋体" w:hAnsi="宋体" w:cs="宋体"/>
        </w:rPr>
      </w:pPr>
    </w:p>
    <w:p w14:paraId="0CBF8647">
      <w:pPr>
        <w:jc w:val="center"/>
        <w:rPr>
          <w:rFonts w:ascii="宋体" w:hAnsi="宋体" w:cs="宋体"/>
        </w:rPr>
      </w:pPr>
    </w:p>
    <w:p w14:paraId="51047BD5">
      <w:pPr>
        <w:jc w:val="center"/>
        <w:rPr>
          <w:rFonts w:ascii="宋体" w:hAnsi="宋体" w:cs="宋体"/>
        </w:rPr>
      </w:pPr>
    </w:p>
    <w:p w14:paraId="0E4AD4B0">
      <w:pPr>
        <w:jc w:val="center"/>
        <w:rPr>
          <w:szCs w:val="20"/>
        </w:rPr>
      </w:pPr>
    </w:p>
    <w:p w14:paraId="56472788">
      <w:pPr>
        <w:spacing w:after="240" w:afterLines="100"/>
        <w:jc w:val="center"/>
        <w:rPr>
          <w:rFonts w:ascii="黑体" w:hAnsi="黑体" w:eastAsia="黑体"/>
          <w:sz w:val="72"/>
          <w:szCs w:val="20"/>
        </w:rPr>
      </w:pPr>
      <w:bookmarkStart w:id="29" w:name="_Hlk115074719"/>
      <w:r>
        <w:rPr>
          <w:rFonts w:hint="eastAsia" w:ascii="黑体" w:hAnsi="黑体" w:eastAsia="黑体"/>
          <w:sz w:val="36"/>
          <w:szCs w:val="20"/>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509905</wp:posOffset>
                </wp:positionV>
                <wp:extent cx="4065905" cy="1029970"/>
                <wp:effectExtent l="1295400" t="0" r="10795" b="93980"/>
                <wp:wrapNone/>
                <wp:docPr id="130" name="对话气泡: 圆角矩形 130"/>
                <wp:cNvGraphicFramePr/>
                <a:graphic xmlns:a="http://schemas.openxmlformats.org/drawingml/2006/main">
                  <a:graphicData uri="http://schemas.microsoft.com/office/word/2010/wordprocessingShape">
                    <wps:wsp>
                      <wps:cNvSpPr>
                        <a:spLocks noChangeArrowheads="1"/>
                      </wps:cNvSpPr>
                      <wps:spPr bwMode="auto">
                        <a:xfrm>
                          <a:off x="0" y="0"/>
                          <a:ext cx="4065905" cy="1029970"/>
                        </a:xfrm>
                        <a:prstGeom prst="wedgeRoundRectCallout">
                          <a:avLst>
                            <a:gd name="adj1" fmla="val -80898"/>
                            <a:gd name="adj2" fmla="val 54745"/>
                            <a:gd name="adj3" fmla="val 16667"/>
                          </a:avLst>
                        </a:prstGeom>
                        <a:solidFill>
                          <a:srgbClr val="FFFFFF"/>
                        </a:solidFill>
                        <a:ln w="9525" cmpd="sng">
                          <a:solidFill>
                            <a:srgbClr val="000000"/>
                          </a:solidFill>
                          <a:miter lim="800000"/>
                        </a:ln>
                        <a:effectLst/>
                      </wps:spPr>
                      <wps:txbx>
                        <w:txbxContent>
                          <w:p w14:paraId="0471614D">
                            <w:pPr>
                              <w:rPr>
                                <w:rFonts w:ascii="宋体" w:hAnsi="宋体"/>
                                <w:color w:val="FF0000"/>
                                <w:szCs w:val="21"/>
                              </w:rPr>
                            </w:pPr>
                            <w:r>
                              <w:rPr>
                                <w:rFonts w:hint="eastAsia" w:ascii="宋体" w:hAnsi="宋体"/>
                                <w:szCs w:val="21"/>
                              </w:rPr>
                              <w:t>论文题目：严格控制在25个汉字（符）以内，如题目语意末尽，可用副题名补充说明报告论文中的特定内容，论文题目字体采用一号黑体，居中书写，副题名字体采用小一号黑体，副题名字体另起一行，并采用1.25倍行距。此横线仅表示题目所在位置，电子版和纸质版均需删除。</w:t>
                            </w:r>
                          </w:p>
                        </w:txbxContent>
                      </wps:txbx>
                      <wps:bodyPr rot="0" vert="horz" wrap="square" lIns="91440" tIns="45720" rIns="91440" bIns="45720" anchor="t" anchorCtr="0" upright="1">
                        <a:noAutofit/>
                      </wps:bodyPr>
                    </wps:wsp>
                  </a:graphicData>
                </a:graphic>
              </wp:anchor>
            </w:drawing>
          </mc:Choice>
          <mc:Fallback>
            <w:pict>
              <v:shape id="对话气泡: 圆角矩形 130" o:spid="_x0000_s1026" o:spt="62" type="#_x0000_t62" style="position:absolute;left:0pt;margin-left:186.75pt;margin-top:40.15pt;height:81.1pt;width:320.15pt;z-index:251659264;mso-width-relative:page;mso-height-relative:page;" fillcolor="#FFFFFF" filled="t" stroked="t" coordsize="21600,21600" o:gfxdata="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iQRipdsAAAALAQAADwAAAAAAAAABACAAAAAiAAAAZHJzL2Rvd25yZXYueG1s&#10;UEsBAhQAFAAAAAgAh07iQBdiUN6gAgAAMwUAAA4AAAAAAAAAAQAgAAAAKgEAAGRycy9lMm9Eb2Mu&#10;eG1sUEsFBgAAAAAGAAYAWQEAADwGAAAAAA==&#10;" adj="-6674,22625,14400">
                <v:fill on="t" focussize="0,0"/>
                <v:stroke color="#000000" miterlimit="8" joinstyle="miter"/>
                <v:imagedata o:title=""/>
                <o:lock v:ext="edit" aspectratio="f"/>
                <v:textbox>
                  <w:txbxContent>
                    <w:p w14:paraId="0471614D">
                      <w:pPr>
                        <w:rPr>
                          <w:rFonts w:ascii="宋体" w:hAnsi="宋体"/>
                          <w:color w:val="FF0000"/>
                          <w:szCs w:val="21"/>
                        </w:rPr>
                      </w:pPr>
                      <w:r>
                        <w:rPr>
                          <w:rFonts w:hint="eastAsia" w:ascii="宋体" w:hAnsi="宋体"/>
                          <w:szCs w:val="21"/>
                        </w:rPr>
                        <w:t>论文题目：严格控制在25个汉字（符）以内，如题目语意末尽，可用副题名补充说明报告论文中的特定内容，论文题目字体采用一号黑体，居中书写，副题名字体采用小一号黑体，副题名字体另起一行，并采用1.25倍行距。此横线仅表示题目所在位置，电子版和纸质版均需删除。</w:t>
                      </w:r>
                    </w:p>
                  </w:txbxContent>
                </v:textbox>
              </v:shape>
            </w:pict>
          </mc:Fallback>
        </mc:AlternateContent>
      </w:r>
      <w:r>
        <w:rPr>
          <w:rFonts w:hint="eastAsia" w:ascii="黑体" w:hAnsi="黑体" w:eastAsia="黑体"/>
          <w:sz w:val="72"/>
          <w:szCs w:val="20"/>
        </w:rPr>
        <w:t>学士学位论文</w:t>
      </w:r>
    </w:p>
    <w:p w14:paraId="759A64B4">
      <w:pPr>
        <w:rPr>
          <w:rFonts w:eastAsia="华文新魏"/>
          <w:sz w:val="72"/>
          <w:szCs w:val="20"/>
        </w:rPr>
      </w:pPr>
    </w:p>
    <w:p w14:paraId="3F2EAEB7">
      <w:pPr>
        <w:ind w:firstLine="520" w:firstLineChars="100"/>
        <w:jc w:val="left"/>
        <w:rPr>
          <w:rFonts w:ascii="黑体" w:hAnsi="黑体" w:eastAsia="黑体"/>
          <w:b/>
          <w:bCs/>
          <w:sz w:val="52"/>
          <w:szCs w:val="52"/>
        </w:rPr>
      </w:pPr>
      <w:r>
        <w:rPr>
          <w:rFonts w:hint="eastAsia" w:ascii="黑体" w:hAnsi="黑体" w:eastAsia="黑体"/>
          <w:color w:val="000000"/>
          <w:sz w:val="52"/>
          <w:szCs w:val="52"/>
        </w:rPr>
        <mc:AlternateContent>
          <mc:Choice Requires="wps">
            <w:drawing>
              <wp:anchor distT="0" distB="0" distL="114300" distR="114300" simplePos="0" relativeHeight="251661312" behindDoc="0" locked="0" layoutInCell="1" allowOverlap="1">
                <wp:simplePos x="0" y="0"/>
                <wp:positionH relativeFrom="column">
                  <wp:posOffset>4146550</wp:posOffset>
                </wp:positionH>
                <wp:positionV relativeFrom="paragraph">
                  <wp:posOffset>387985</wp:posOffset>
                </wp:positionV>
                <wp:extent cx="1967230" cy="977265"/>
                <wp:effectExtent l="742950" t="0" r="13970" b="13335"/>
                <wp:wrapNone/>
                <wp:docPr id="129" name="对话气泡: 圆角矩形 129"/>
                <wp:cNvGraphicFramePr/>
                <a:graphic xmlns:a="http://schemas.openxmlformats.org/drawingml/2006/main">
                  <a:graphicData uri="http://schemas.microsoft.com/office/word/2010/wordprocessingShape">
                    <wps:wsp>
                      <wps:cNvSpPr>
                        <a:spLocks noChangeArrowheads="1"/>
                      </wps:cNvSpPr>
                      <wps:spPr bwMode="auto">
                        <a:xfrm flipV="1">
                          <a:off x="0" y="0"/>
                          <a:ext cx="1967230" cy="977265"/>
                        </a:xfrm>
                        <a:prstGeom prst="wedgeRoundRectCallout">
                          <a:avLst>
                            <a:gd name="adj1" fmla="val -85676"/>
                            <a:gd name="adj2" fmla="val -38996"/>
                            <a:gd name="adj3" fmla="val 16667"/>
                          </a:avLst>
                        </a:prstGeom>
                        <a:solidFill>
                          <a:srgbClr val="FFFFFF"/>
                        </a:solidFill>
                        <a:ln w="9525">
                          <a:solidFill>
                            <a:srgbClr val="000000"/>
                          </a:solidFill>
                          <a:miter lim="800000"/>
                        </a:ln>
                      </wps:spPr>
                      <wps:txbx>
                        <w:txbxContent>
                          <w:p w14:paraId="7D3C9E0D">
                            <w:pPr>
                              <w:rPr>
                                <w:szCs w:val="21"/>
                              </w:rPr>
                            </w:pPr>
                            <w:r>
                              <w:rPr>
                                <w:rFonts w:hint="eastAsia"/>
                                <w:szCs w:val="21"/>
                              </w:rPr>
                              <w:t>写论文作者姓名。姓名之间没有空格，少数民族或外籍作者姓名，样例：哈里森•沃尔德伦，三号（16 pt）仿宋。居中。</w:t>
                            </w:r>
                          </w:p>
                        </w:txbxContent>
                      </wps:txbx>
                      <wps:bodyPr rot="0" vert="horz" wrap="square" lIns="91440" tIns="45720" rIns="91440" bIns="45720" anchor="t" anchorCtr="0" upright="1">
                        <a:noAutofit/>
                      </wps:bodyPr>
                    </wps:wsp>
                  </a:graphicData>
                </a:graphic>
              </wp:anchor>
            </w:drawing>
          </mc:Choice>
          <mc:Fallback>
            <w:pict>
              <v:shape id="对话气泡: 圆角矩形 129" o:spid="_x0000_s1026" o:spt="62" type="#_x0000_t62" style="position:absolute;left:0pt;flip:y;margin-left:326.5pt;margin-top:30.55pt;height:76.95pt;width:154.9pt;z-index:251661312;mso-width-relative:page;mso-height-relative:page;" fillcolor="#FFFFFF" filled="t" stroked="t" coordsize="21600,21600" o:gfxdata="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bEUHnNkAAAAKAQAADwAAAAAAAAABACAAAAAiAAAAZHJzL2Rvd25yZXYueG1sUEsBAhQAFAAA&#10;AAgAh07iQFgh0ImZAgAAJAUAAA4AAAAAAAAAAQAgAAAAKAEAAGRycy9lMm9Eb2MueG1sUEsFBgAA&#10;AAAGAAYAWQEAADMGAAAAAA==&#10;" adj="-7706,2377,14400">
                <v:fill on="t" focussize="0,0"/>
                <v:stroke color="#000000" miterlimit="8" joinstyle="miter"/>
                <v:imagedata o:title=""/>
                <o:lock v:ext="edit" aspectratio="f"/>
                <v:textbox>
                  <w:txbxContent>
                    <w:p w14:paraId="7D3C9E0D">
                      <w:pPr>
                        <w:rPr>
                          <w:szCs w:val="21"/>
                        </w:rPr>
                      </w:pPr>
                      <w:r>
                        <w:rPr>
                          <w:rFonts w:hint="eastAsia"/>
                          <w:szCs w:val="21"/>
                        </w:rPr>
                        <w:t>写论文作者姓名。姓名之间没有空格，少数民族或外籍作者姓名，样例：哈里森•沃尔德伦，三号（16 pt）仿宋。居中。</w:t>
                      </w:r>
                    </w:p>
                  </w:txbxContent>
                </v:textbox>
              </v:shape>
            </w:pict>
          </mc:Fallback>
        </mc:AlternateContent>
      </w:r>
      <w:r>
        <w:rPr>
          <w:rFonts w:hint="eastAsia" w:ascii="黑体" w:hAnsi="黑体" w:eastAsia="黑体"/>
          <w:b/>
          <w:bCs/>
          <w:sz w:val="52"/>
          <w:szCs w:val="52"/>
          <w:u w:val="single"/>
        </w:rPr>
        <w:t xml:space="preserve">                              </w:t>
      </w:r>
    </w:p>
    <w:p w14:paraId="18F15625">
      <w:pPr>
        <w:rPr>
          <w:rFonts w:eastAsia="华文新魏"/>
          <w:sz w:val="36"/>
          <w:szCs w:val="20"/>
        </w:rPr>
      </w:pPr>
      <w:r>
        <w:rPr>
          <w:rFonts w:hint="eastAsia" w:eastAsia="华文新魏"/>
          <w:sz w:val="44"/>
          <w:szCs w:val="20"/>
        </w:rPr>
        <mc:AlternateContent>
          <mc:Choice Requires="wps">
            <w:drawing>
              <wp:anchor distT="0" distB="0" distL="114300" distR="114300" simplePos="0" relativeHeight="251675648" behindDoc="0" locked="0" layoutInCell="1" allowOverlap="1">
                <wp:simplePos x="0" y="0"/>
                <wp:positionH relativeFrom="column">
                  <wp:posOffset>27305</wp:posOffset>
                </wp:positionH>
                <wp:positionV relativeFrom="paragraph">
                  <wp:posOffset>251460</wp:posOffset>
                </wp:positionV>
                <wp:extent cx="1688465" cy="669290"/>
                <wp:effectExtent l="0" t="0" r="26035" b="378460"/>
                <wp:wrapNone/>
                <wp:docPr id="128" name="对话气泡: 圆角矩形 128"/>
                <wp:cNvGraphicFramePr/>
                <a:graphic xmlns:a="http://schemas.openxmlformats.org/drawingml/2006/main">
                  <a:graphicData uri="http://schemas.microsoft.com/office/word/2010/wordprocessingShape">
                    <wps:wsp>
                      <wps:cNvSpPr>
                        <a:spLocks noChangeArrowheads="1"/>
                      </wps:cNvSpPr>
                      <wps:spPr bwMode="auto">
                        <a:xfrm flipV="1">
                          <a:off x="0" y="0"/>
                          <a:ext cx="1688465" cy="669290"/>
                        </a:xfrm>
                        <a:prstGeom prst="wedgeRoundRectCallout">
                          <a:avLst>
                            <a:gd name="adj1" fmla="val 47279"/>
                            <a:gd name="adj2" fmla="val -99405"/>
                            <a:gd name="adj3" fmla="val 16667"/>
                          </a:avLst>
                        </a:prstGeom>
                        <a:solidFill>
                          <a:srgbClr val="FFFFFF"/>
                        </a:solidFill>
                        <a:ln w="9525">
                          <a:solidFill>
                            <a:srgbClr val="000000"/>
                          </a:solidFill>
                          <a:miter lim="800000"/>
                        </a:ln>
                      </wps:spPr>
                      <wps:txbx>
                        <w:txbxContent>
                          <w:p w14:paraId="280F2292">
                            <w:pPr>
                              <w:rPr>
                                <w:szCs w:val="21"/>
                              </w:rPr>
                            </w:pPr>
                            <w:r>
                              <w:rPr>
                                <w:rFonts w:hint="eastAsia"/>
                                <w:szCs w:val="21"/>
                              </w:rPr>
                              <w:t>填写论文作者学号。Times New Roman 三号（16 pt）。</w:t>
                            </w:r>
                          </w:p>
                        </w:txbxContent>
                      </wps:txbx>
                      <wps:bodyPr rot="0" vert="horz" wrap="square" lIns="91440" tIns="45720" rIns="91440" bIns="45720" anchor="t" anchorCtr="0" upright="1">
                        <a:noAutofit/>
                      </wps:bodyPr>
                    </wps:wsp>
                  </a:graphicData>
                </a:graphic>
              </wp:anchor>
            </w:drawing>
          </mc:Choice>
          <mc:Fallback>
            <w:pict>
              <v:shape id="对话气泡: 圆角矩形 128" o:spid="_x0000_s1026" o:spt="62" type="#_x0000_t62" style="position:absolute;left:0pt;flip:y;margin-left:2.15pt;margin-top:19.8pt;height:52.7pt;width:132.95pt;z-index:251675648;mso-width-relative:page;mso-height-relative:page;" fillcolor="#FFFFFF" filled="t" stroked="t" coordsize="21600,21600" o:gfxdata="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ZGdKY2AAAAAgBAAAPAAAAAAAAAAEAIAAAACIAAABkcnMvZG93bnJldi54bWxQSwECFAAU&#10;AAAACACHTuJAp0IrQJwCAAAjBQAADgAAAAAAAAABACAAAAAnAQAAZHJzL2Uyb0RvYy54bWxQSwUG&#10;AAAAAAYABgBZAQAANQYAAAAA&#10;" adj="21012,-10671,14400">
                <v:fill on="t" focussize="0,0"/>
                <v:stroke color="#000000" miterlimit="8" joinstyle="miter"/>
                <v:imagedata o:title=""/>
                <o:lock v:ext="edit" aspectratio="f"/>
                <v:textbox>
                  <w:txbxContent>
                    <w:p w14:paraId="280F2292">
                      <w:pPr>
                        <w:rPr>
                          <w:szCs w:val="21"/>
                        </w:rPr>
                      </w:pPr>
                      <w:r>
                        <w:rPr>
                          <w:rFonts w:hint="eastAsia"/>
                          <w:szCs w:val="21"/>
                        </w:rPr>
                        <w:t>填写论文作者学号。Times New Roman 三号（16 pt）。</w:t>
                      </w:r>
                    </w:p>
                  </w:txbxContent>
                </v:textbox>
              </v:shape>
            </w:pict>
          </mc:Fallback>
        </mc:AlternateContent>
      </w:r>
    </w:p>
    <w:p w14:paraId="3BEEE7B7">
      <w:pPr>
        <w:spacing w:line="360" w:lineRule="auto"/>
        <w:jc w:val="left"/>
        <w:rPr>
          <w:rFonts w:ascii="仿宋" w:hAnsi="仿宋" w:eastAsia="仿宋"/>
          <w:color w:val="000000"/>
          <w:sz w:val="32"/>
          <w:szCs w:val="32"/>
        </w:rPr>
      </w:pPr>
    </w:p>
    <w:p w14:paraId="1579C923">
      <w:pPr>
        <w:spacing w:line="360" w:lineRule="auto"/>
        <w:ind w:firstLine="2752" w:firstLineChars="860"/>
        <w:rPr>
          <w:rFonts w:ascii="仿宋" w:hAnsi="仿宋" w:eastAsia="仿宋"/>
          <w:sz w:val="32"/>
          <w:szCs w:val="32"/>
        </w:rPr>
      </w:pPr>
      <w:r>
        <w:rPr>
          <w:rFonts w:hint="eastAsia" w:ascii="仿宋" w:hAnsi="仿宋" w:eastAsia="仿宋"/>
          <w:color w:val="000000"/>
          <w:sz w:val="32"/>
          <w:szCs w:val="32"/>
        </w:rPr>
        <w:t>姓    名</w:t>
      </w:r>
      <w:r>
        <w:rPr>
          <w:rFonts w:hint="eastAsia" w:ascii="仿宋" w:hAnsi="仿宋" w:eastAsia="仿宋"/>
          <w:sz w:val="32"/>
          <w:szCs w:val="32"/>
        </w:rPr>
        <w:t xml:space="preserve"> </w:t>
      </w:r>
      <w:r>
        <w:rPr>
          <w:rFonts w:hint="eastAsia" w:ascii="仿宋" w:hAnsi="仿宋" w:eastAsia="仿宋"/>
          <w:sz w:val="32"/>
          <w:szCs w:val="32"/>
          <w:u w:val="single"/>
        </w:rPr>
        <w:t xml:space="preserve">             </w:t>
      </w:r>
    </w:p>
    <w:p w14:paraId="430F889E">
      <w:pPr>
        <w:spacing w:line="360" w:lineRule="auto"/>
        <w:ind w:firstLine="2752" w:firstLineChars="860"/>
        <w:rPr>
          <w:rFonts w:ascii="仿宋" w:hAnsi="仿宋" w:eastAsia="仿宋"/>
          <w:color w:val="000000"/>
          <w:sz w:val="32"/>
          <w:szCs w:val="32"/>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4252595</wp:posOffset>
                </wp:positionH>
                <wp:positionV relativeFrom="paragraph">
                  <wp:posOffset>245110</wp:posOffset>
                </wp:positionV>
                <wp:extent cx="1793875" cy="657225"/>
                <wp:effectExtent l="704850" t="0" r="15875" b="28575"/>
                <wp:wrapNone/>
                <wp:docPr id="255" name="对话气泡: 圆角矩形 255"/>
                <wp:cNvGraphicFramePr/>
                <a:graphic xmlns:a="http://schemas.openxmlformats.org/drawingml/2006/main">
                  <a:graphicData uri="http://schemas.microsoft.com/office/word/2010/wordprocessingShape">
                    <wps:wsp>
                      <wps:cNvSpPr>
                        <a:spLocks noChangeArrowheads="1"/>
                      </wps:cNvSpPr>
                      <wps:spPr bwMode="auto">
                        <a:xfrm>
                          <a:off x="0" y="0"/>
                          <a:ext cx="1793875" cy="657225"/>
                        </a:xfrm>
                        <a:prstGeom prst="wedgeRoundRectCallout">
                          <a:avLst>
                            <a:gd name="adj1" fmla="val -86482"/>
                            <a:gd name="adj2" fmla="val -31319"/>
                            <a:gd name="adj3" fmla="val 16667"/>
                          </a:avLst>
                        </a:prstGeom>
                        <a:solidFill>
                          <a:srgbClr val="FFFFFF"/>
                        </a:solidFill>
                        <a:ln w="9525">
                          <a:solidFill>
                            <a:srgbClr val="000000"/>
                          </a:solidFill>
                          <a:miter lim="800000"/>
                        </a:ln>
                      </wps:spPr>
                      <wps:txbx>
                        <w:txbxContent>
                          <w:p w14:paraId="2F635482">
                            <w:pPr>
                              <w:rPr>
                                <w:szCs w:val="21"/>
                              </w:rPr>
                            </w:pPr>
                            <w:r>
                              <w:rPr>
                                <w:rFonts w:hint="eastAsia"/>
                                <w:szCs w:val="21"/>
                              </w:rPr>
                              <w:t>分别填写论文作者所在院系和专业。三号（16 pt）仿宋。</w:t>
                            </w:r>
                            <w:r>
                              <w:rPr>
                                <w:szCs w:val="21"/>
                              </w:rPr>
                              <w:t>居中</w:t>
                            </w:r>
                            <w:r>
                              <w:rPr>
                                <w:rFonts w:hint="eastAsia"/>
                                <w:szCs w:val="21"/>
                              </w:rPr>
                              <w:t>。</w:t>
                            </w:r>
                          </w:p>
                        </w:txbxContent>
                      </wps:txbx>
                      <wps:bodyPr rot="0" vert="horz" wrap="square" lIns="91440" tIns="45720" rIns="91440" bIns="45720" anchor="t" anchorCtr="0" upright="1">
                        <a:noAutofit/>
                      </wps:bodyPr>
                    </wps:wsp>
                  </a:graphicData>
                </a:graphic>
              </wp:anchor>
            </w:drawing>
          </mc:Choice>
          <mc:Fallback>
            <w:pict>
              <v:shape id="对话气泡: 圆角矩形 255" o:spid="_x0000_s1026" o:spt="62" type="#_x0000_t62" style="position:absolute;left:0pt;margin-left:334.85pt;margin-top:19.3pt;height:51.75pt;width:141.25pt;z-index:251662336;mso-width-relative:page;mso-height-relative:page;" fillcolor="#FFFFFF" filled="t" stroked="t" coordsize="21600,21600" o:gfxdata="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cAdlHZAAAA&#10;CgEAAA8AAAAAAAAAAQAgAAAAIgAAAGRycy9kb3ducmV2LnhtbFBLAQIUABQAAAAIAIdO4kCEOtXD&#10;jgIAABoFAAAOAAAAAAAAAAEAIAAAACgBAABkcnMvZTJvRG9jLnhtbFBLBQYAAAAABgAGAFkBAAAo&#10;BgAAAAA=&#10;" adj="-7880,4035,14400">
                <v:fill on="t" focussize="0,0"/>
                <v:stroke color="#000000" miterlimit="8" joinstyle="miter"/>
                <v:imagedata o:title=""/>
                <o:lock v:ext="edit" aspectratio="f"/>
                <v:textbox>
                  <w:txbxContent>
                    <w:p w14:paraId="2F635482">
                      <w:pPr>
                        <w:rPr>
                          <w:szCs w:val="21"/>
                        </w:rPr>
                      </w:pPr>
                      <w:r>
                        <w:rPr>
                          <w:rFonts w:hint="eastAsia"/>
                          <w:szCs w:val="21"/>
                        </w:rPr>
                        <w:t>分别填写论文作者所在院系和专业。三号（16 pt）仿宋。</w:t>
                      </w:r>
                      <w:r>
                        <w:rPr>
                          <w:szCs w:val="21"/>
                        </w:rPr>
                        <w:t>居中</w:t>
                      </w:r>
                      <w:r>
                        <w:rPr>
                          <w:rFonts w:hint="eastAsia"/>
                          <w:szCs w:val="21"/>
                        </w:rPr>
                        <w:t>。</w:t>
                      </w:r>
                    </w:p>
                  </w:txbxContent>
                </v:textbox>
              </v:shape>
            </w:pict>
          </mc:Fallback>
        </mc:AlternateContent>
      </w:r>
      <w:r>
        <w:rPr>
          <w:rFonts w:hint="eastAsia" w:ascii="仿宋" w:hAnsi="仿宋" w:eastAsia="仿宋"/>
          <w:sz w:val="32"/>
          <w:szCs w:val="32"/>
        </w:rPr>
        <w:t xml:space="preserve">学    号 </w:t>
      </w:r>
      <w:r>
        <w:rPr>
          <w:rFonts w:hint="eastAsia" w:ascii="仿宋" w:hAnsi="仿宋" w:eastAsia="仿宋"/>
          <w:sz w:val="32"/>
          <w:szCs w:val="32"/>
          <w:u w:val="single"/>
        </w:rPr>
        <w:t xml:space="preserve">             </w:t>
      </w:r>
    </w:p>
    <w:p w14:paraId="545F20D2">
      <w:pPr>
        <w:spacing w:line="360" w:lineRule="auto"/>
        <w:ind w:firstLine="2752" w:firstLineChars="860"/>
        <w:rPr>
          <w:rFonts w:ascii="仿宋" w:hAnsi="仿宋" w:eastAsia="仿宋"/>
          <w:sz w:val="32"/>
          <w:szCs w:val="32"/>
        </w:rPr>
      </w:pPr>
      <w:r>
        <w:rPr>
          <w:rFonts w:hint="eastAsia" w:ascii="仿宋" w:hAnsi="仿宋" w:eastAsia="仿宋"/>
          <w:sz w:val="32"/>
          <w:szCs w:val="32"/>
        </w:rPr>
        <w:t xml:space="preserve">院    系 </w:t>
      </w:r>
      <w:r>
        <w:rPr>
          <w:rFonts w:hint="eastAsia" w:ascii="仿宋" w:hAnsi="仿宋" w:eastAsia="仿宋"/>
          <w:sz w:val="32"/>
          <w:szCs w:val="32"/>
          <w:u w:val="single"/>
        </w:rPr>
        <w:t xml:space="preserve">             </w:t>
      </w:r>
    </w:p>
    <w:p w14:paraId="6D616F9A">
      <w:pPr>
        <w:spacing w:line="360" w:lineRule="auto"/>
        <w:ind w:firstLine="2752" w:firstLineChars="86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4206240</wp:posOffset>
                </wp:positionH>
                <wp:positionV relativeFrom="paragraph">
                  <wp:posOffset>187960</wp:posOffset>
                </wp:positionV>
                <wp:extent cx="1905000" cy="776605"/>
                <wp:effectExtent l="762000" t="0" r="19050" b="23495"/>
                <wp:wrapNone/>
                <wp:docPr id="254" name="对话气泡: 圆角矩形 254"/>
                <wp:cNvGraphicFramePr/>
                <a:graphic xmlns:a="http://schemas.openxmlformats.org/drawingml/2006/main">
                  <a:graphicData uri="http://schemas.microsoft.com/office/word/2010/wordprocessingShape">
                    <wps:wsp>
                      <wps:cNvSpPr>
                        <a:spLocks noChangeArrowheads="1"/>
                      </wps:cNvSpPr>
                      <wps:spPr bwMode="auto">
                        <a:xfrm flipV="1">
                          <a:off x="0" y="0"/>
                          <a:ext cx="1905000" cy="776605"/>
                        </a:xfrm>
                        <a:prstGeom prst="wedgeRoundRectCallout">
                          <a:avLst>
                            <a:gd name="adj1" fmla="val -87866"/>
                            <a:gd name="adj2" fmla="val 11359"/>
                            <a:gd name="adj3" fmla="val 16667"/>
                          </a:avLst>
                        </a:prstGeom>
                        <a:solidFill>
                          <a:srgbClr val="FFFFFF"/>
                        </a:solidFill>
                        <a:ln w="9525">
                          <a:solidFill>
                            <a:srgbClr val="000000"/>
                          </a:solidFill>
                          <a:miter lim="800000"/>
                        </a:ln>
                      </wps:spPr>
                      <wps:txbx>
                        <w:txbxContent>
                          <w:p w14:paraId="35A4F331">
                            <w:pPr>
                              <w:rPr>
                                <w:szCs w:val="21"/>
                              </w:rPr>
                            </w:pPr>
                            <w:r>
                              <w:rPr>
                                <w:rFonts w:hint="eastAsia"/>
                                <w:szCs w:val="21"/>
                              </w:rPr>
                              <w:t>填写论文作者的第一指导教师。姓名之间没有空格，三号（16 pt）仿宋。居中。</w:t>
                            </w:r>
                          </w:p>
                        </w:txbxContent>
                      </wps:txbx>
                      <wps:bodyPr rot="0" vert="horz" wrap="square" lIns="91440" tIns="45720" rIns="91440" bIns="45720" anchor="t" anchorCtr="0" upright="1">
                        <a:noAutofit/>
                      </wps:bodyPr>
                    </wps:wsp>
                  </a:graphicData>
                </a:graphic>
              </wp:anchor>
            </w:drawing>
          </mc:Choice>
          <mc:Fallback>
            <w:pict>
              <v:shape id="对话气泡: 圆角矩形 254" o:spid="_x0000_s1026" o:spt="62" type="#_x0000_t62" style="position:absolute;left:0pt;flip:y;margin-left:331.2pt;margin-top:14.8pt;height:61.15pt;width:150pt;z-index:251663360;mso-width-relative:page;mso-height-relative:page;" fillcolor="#FFFFFF" filled="t" stroked="t" coordsize="21600,21600" o:gfxdata="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SfN2+dgAAAAKAQAADwAAAAAAAAABACAAAAAiAAAAZHJzL2Rvd25yZXYueG1sUEsB&#10;AhQAFAAAAAgAh07iQMD0x7qgAgAAIwUAAA4AAAAAAAAAAQAgAAAAJwEAAGRycy9lMm9Eb2MueG1s&#10;UEsFBgAAAAAGAAYAWQEAADkGAAAAAA==&#10;" adj="-8179,13254,14400">
                <v:fill on="t" focussize="0,0"/>
                <v:stroke color="#000000" miterlimit="8" joinstyle="miter"/>
                <v:imagedata o:title=""/>
                <o:lock v:ext="edit" aspectratio="f"/>
                <v:textbox>
                  <w:txbxContent>
                    <w:p w14:paraId="35A4F331">
                      <w:pPr>
                        <w:rPr>
                          <w:szCs w:val="21"/>
                        </w:rPr>
                      </w:pPr>
                      <w:r>
                        <w:rPr>
                          <w:rFonts w:hint="eastAsia"/>
                          <w:szCs w:val="21"/>
                        </w:rPr>
                        <w:t>填写论文作者的第一指导教师。姓名之间没有空格，三号（16 pt）仿宋。居中。</w:t>
                      </w:r>
                    </w:p>
                  </w:txbxContent>
                </v:textbox>
              </v:shape>
            </w:pict>
          </mc:Fallback>
        </mc:AlternateContent>
      </w:r>
      <w:r>
        <w:rPr>
          <w:rFonts w:hint="eastAsia" w:ascii="仿宋" w:hAnsi="仿宋" w:eastAsia="仿宋"/>
          <w:sz w:val="32"/>
          <w:szCs w:val="32"/>
        </w:rPr>
        <w:t xml:space="preserve">专    业 </w:t>
      </w:r>
      <w:r>
        <w:rPr>
          <w:rFonts w:hint="eastAsia" w:ascii="仿宋" w:hAnsi="仿宋" w:eastAsia="仿宋"/>
          <w:sz w:val="32"/>
          <w:szCs w:val="32"/>
          <w:u w:val="single"/>
        </w:rPr>
        <w:t xml:space="preserve">             </w:t>
      </w:r>
    </w:p>
    <w:p w14:paraId="59222C43">
      <w:pPr>
        <w:spacing w:line="360" w:lineRule="auto"/>
        <w:ind w:firstLine="2752" w:firstLineChars="860"/>
        <w:rPr>
          <w:rFonts w:ascii="仿宋" w:hAnsi="仿宋" w:eastAsia="仿宋"/>
          <w:sz w:val="32"/>
          <w:szCs w:val="32"/>
          <w:u w:val="single"/>
        </w:rPr>
      </w:pPr>
      <w:r>
        <w:rPr>
          <w:rFonts w:hint="eastAsia" w:ascii="仿宋" w:hAnsi="仿宋" w:eastAsia="仿宋"/>
          <w:sz w:val="32"/>
          <w:szCs w:val="32"/>
        </w:rPr>
        <w:t xml:space="preserve">指导教师 </w:t>
      </w:r>
      <w:r>
        <w:rPr>
          <w:rFonts w:hint="eastAsia" w:ascii="仿宋" w:hAnsi="仿宋" w:eastAsia="仿宋"/>
          <w:sz w:val="32"/>
          <w:szCs w:val="32"/>
          <w:u w:val="single"/>
        </w:rPr>
        <w:t xml:space="preserve">             </w:t>
      </w:r>
    </w:p>
    <w:p w14:paraId="4A7997AF">
      <w:pPr>
        <w:spacing w:line="360" w:lineRule="auto"/>
        <w:ind w:firstLine="2752" w:firstLineChars="860"/>
        <w:rPr>
          <w:rFonts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sz w:val="32"/>
          <w:szCs w:val="32"/>
          <w:u w:val="single"/>
        </w:rPr>
        <w:t xml:space="preserve">             </w:t>
      </w:r>
    </w:p>
    <w:p w14:paraId="6513CD44">
      <w:pPr>
        <w:spacing w:line="360" w:lineRule="auto"/>
        <w:ind w:firstLine="3096" w:firstLineChars="860"/>
        <w:rPr>
          <w:rFonts w:ascii="仿宋" w:hAnsi="仿宋" w:eastAsia="仿宋"/>
          <w:sz w:val="32"/>
          <w:szCs w:val="32"/>
          <w:u w:val="single"/>
        </w:rPr>
      </w:pPr>
      <w:r>
        <w:rPr>
          <w:rFonts w:hint="eastAsia" w:eastAsia="华文新魏"/>
          <w:sz w:val="36"/>
          <w:szCs w:val="36"/>
        </w:rPr>
        <mc:AlternateContent>
          <mc:Choice Requires="wps">
            <w:drawing>
              <wp:anchor distT="0" distB="0" distL="114300" distR="114300" simplePos="0" relativeHeight="251660288" behindDoc="0" locked="0" layoutInCell="1" allowOverlap="1">
                <wp:simplePos x="0" y="0"/>
                <wp:positionH relativeFrom="column">
                  <wp:posOffset>3985895</wp:posOffset>
                </wp:positionH>
                <wp:positionV relativeFrom="paragraph">
                  <wp:posOffset>220980</wp:posOffset>
                </wp:positionV>
                <wp:extent cx="2028825" cy="680085"/>
                <wp:effectExtent l="876300" t="0" r="28575" b="310515"/>
                <wp:wrapNone/>
                <wp:docPr id="253" name="对话气泡: 圆角矩形 253"/>
                <wp:cNvGraphicFramePr/>
                <a:graphic xmlns:a="http://schemas.openxmlformats.org/drawingml/2006/main">
                  <a:graphicData uri="http://schemas.microsoft.com/office/word/2010/wordprocessingShape">
                    <wps:wsp>
                      <wps:cNvSpPr>
                        <a:spLocks noChangeArrowheads="1"/>
                      </wps:cNvSpPr>
                      <wps:spPr bwMode="auto">
                        <a:xfrm>
                          <a:off x="0" y="0"/>
                          <a:ext cx="2028825" cy="680085"/>
                        </a:xfrm>
                        <a:prstGeom prst="wedgeRoundRectCallout">
                          <a:avLst>
                            <a:gd name="adj1" fmla="val -90789"/>
                            <a:gd name="adj2" fmla="val 85348"/>
                            <a:gd name="adj3" fmla="val 16667"/>
                          </a:avLst>
                        </a:prstGeom>
                        <a:solidFill>
                          <a:srgbClr val="FFFFFF"/>
                        </a:solidFill>
                        <a:ln w="9525">
                          <a:solidFill>
                            <a:srgbClr val="000000"/>
                          </a:solidFill>
                          <a:miter lim="800000"/>
                        </a:ln>
                      </wps:spPr>
                      <wps:txbx>
                        <w:txbxContent>
                          <w:p w14:paraId="1F241775">
                            <w:pPr>
                              <w:rPr>
                                <w:szCs w:val="21"/>
                              </w:rPr>
                            </w:pPr>
                            <w:r>
                              <w:rPr>
                                <w:rFonts w:hint="eastAsia"/>
                                <w:szCs w:val="21"/>
                              </w:rPr>
                              <w:t>此部分填写论文成文打印的日期，用三号（16 pt）宋体汉字，不用阿拉伯数字。</w:t>
                            </w:r>
                          </w:p>
                        </w:txbxContent>
                      </wps:txbx>
                      <wps:bodyPr rot="0" vert="horz" wrap="square" lIns="91440" tIns="45720" rIns="91440" bIns="45720" anchor="t" anchorCtr="0" upright="1">
                        <a:noAutofit/>
                      </wps:bodyPr>
                    </wps:wsp>
                  </a:graphicData>
                </a:graphic>
              </wp:anchor>
            </w:drawing>
          </mc:Choice>
          <mc:Fallback>
            <w:pict>
              <v:shape id="对话气泡: 圆角矩形 253" o:spid="_x0000_s1026" o:spt="62" type="#_x0000_t62" style="position:absolute;left:0pt;margin-left:313.85pt;margin-top:17.4pt;height:53.55pt;width:159.75pt;z-index:251660288;mso-width-relative:page;mso-height-relative:page;" fillcolor="#FFFFFF" filled="t" stroked="t" coordsize="21600,21600" o:gfxdata="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KwwqnW&#10;AAAACgEAAA8AAAAAAAAAAQAgAAAAIgAAAGRycy9kb3ducmV2LnhtbFBLAQIUABQAAAAIAIdO4kB5&#10;sADblAIAABkFAAAOAAAAAAAAAAEAIAAAACUBAABkcnMvZTJvRG9jLnhtbFBLBQYAAAAABgAGAFkB&#10;AAArBgAAAAA=&#10;" adj="-8810,29235,14400">
                <v:fill on="t" focussize="0,0"/>
                <v:stroke color="#000000" miterlimit="8" joinstyle="miter"/>
                <v:imagedata o:title=""/>
                <o:lock v:ext="edit" aspectratio="f"/>
                <v:textbox>
                  <w:txbxContent>
                    <w:p w14:paraId="1F241775">
                      <w:pPr>
                        <w:rPr>
                          <w:szCs w:val="21"/>
                        </w:rPr>
                      </w:pPr>
                      <w:r>
                        <w:rPr>
                          <w:rFonts w:hint="eastAsia"/>
                          <w:szCs w:val="21"/>
                        </w:rPr>
                        <w:t>此部分填写论文成文打印的日期，用三号（16 pt）宋体汉字，不用阿拉伯数字。</w:t>
                      </w:r>
                    </w:p>
                  </w:txbxContent>
                </v:textbox>
              </v:shape>
            </w:pict>
          </mc:Fallback>
        </mc:AlternateContent>
      </w:r>
      <w:r>
        <w:rPr>
          <w:rFonts w:hint="eastAsia" w:ascii="仿宋" w:hAnsi="仿宋" w:eastAsia="仿宋"/>
          <w:sz w:val="32"/>
          <w:szCs w:val="32"/>
        </w:rPr>
        <w:t xml:space="preserve">       </w:t>
      </w:r>
      <w:r>
        <w:rPr>
          <w:rFonts w:hint="eastAsia" w:ascii="仿宋" w:hAnsi="仿宋" w:eastAsia="仿宋"/>
          <w:sz w:val="32"/>
          <w:szCs w:val="32"/>
          <w:u w:val="single"/>
        </w:rPr>
        <w:t xml:space="preserve">             </w:t>
      </w:r>
    </w:p>
    <w:p w14:paraId="57F26ED2">
      <w:pPr>
        <w:ind w:firstLine="2640" w:firstLineChars="600"/>
        <w:rPr>
          <w:rFonts w:eastAsia="华文新魏"/>
          <w:sz w:val="44"/>
          <w:szCs w:val="20"/>
        </w:rPr>
      </w:pPr>
    </w:p>
    <w:p w14:paraId="16EB21DD">
      <w:pPr>
        <w:ind w:firstLine="2640" w:firstLineChars="600"/>
        <w:rPr>
          <w:rFonts w:eastAsia="华文新魏"/>
          <w:sz w:val="44"/>
          <w:szCs w:val="20"/>
        </w:rPr>
      </w:pPr>
    </w:p>
    <w:p w14:paraId="041F94AF">
      <w:pPr>
        <w:jc w:val="center"/>
        <w:rPr>
          <w:rFonts w:ascii="宋体" w:hAnsi="宋体"/>
          <w:sz w:val="32"/>
          <w:szCs w:val="32"/>
        </w:rPr>
      </w:pPr>
      <w:r>
        <w:rPr>
          <w:rFonts w:hint="eastAsia" w:ascii="宋体" w:hAnsi="宋体"/>
          <w:sz w:val="32"/>
          <w:szCs w:val="32"/>
        </w:rPr>
        <w:t>年      月      日</w:t>
      </w:r>
    </w:p>
    <w:p w14:paraId="300A9FD5">
      <w:pPr>
        <w:spacing w:line="374" w:lineRule="exact"/>
        <w:ind w:right="364" w:firstLine="720"/>
        <w:rPr>
          <w:rFonts w:eastAsia="华文新魏"/>
          <w:sz w:val="36"/>
          <w:szCs w:val="36"/>
        </w:rPr>
        <w:sectPr>
          <w:headerReference r:id="rId19" w:type="first"/>
          <w:footerReference r:id="rId22" w:type="first"/>
          <w:headerReference r:id="rId17" w:type="default"/>
          <w:footerReference r:id="rId20" w:type="default"/>
          <w:headerReference r:id="rId18" w:type="even"/>
          <w:footerReference r:id="rId21" w:type="even"/>
          <w:pgSz w:w="11906" w:h="16838"/>
          <w:pgMar w:top="1418" w:right="1134" w:bottom="1134" w:left="1134" w:header="851" w:footer="992" w:gutter="284"/>
          <w:pgNumType w:fmt="numberInDash" w:start="7" w:chapStyle="1"/>
          <w:cols w:space="720" w:num="1"/>
          <w:docGrid w:linePitch="326" w:charSpace="0"/>
        </w:sectPr>
      </w:pPr>
    </w:p>
    <w:p w14:paraId="7D21FA9C">
      <w:pPr>
        <w:ind w:firstLine="600"/>
        <w:jc w:val="center"/>
        <w:rPr>
          <w:rFonts w:ascii="黑体" w:hAnsi="黑体" w:eastAsia="黑体"/>
          <w:sz w:val="30"/>
          <w:szCs w:val="30"/>
        </w:rPr>
      </w:pPr>
      <w:r>
        <w:rPr>
          <w:rFonts w:hint="eastAsia" w:ascii="黑体" w:hAnsi="黑体" w:eastAsia="黑体"/>
          <w:sz w:val="30"/>
          <w:szCs w:val="30"/>
        </w:rPr>
        <w:t>学位论文原创性声明</w:t>
      </w:r>
    </w:p>
    <w:p w14:paraId="26718368">
      <w:pPr>
        <w:ind w:firstLine="600"/>
        <w:jc w:val="left"/>
        <w:rPr>
          <w:rFonts w:ascii="楷体" w:hAnsi="楷体" w:eastAsia="楷体"/>
          <w:sz w:val="30"/>
          <w:szCs w:val="30"/>
        </w:rPr>
      </w:pPr>
    </w:p>
    <w:p w14:paraId="0EB934D5">
      <w:pPr>
        <w:ind w:firstLine="600"/>
        <w:jc w:val="left"/>
        <w:rPr>
          <w:rFonts w:ascii="楷体" w:hAnsi="楷体" w:eastAsia="楷体"/>
          <w:sz w:val="30"/>
          <w:szCs w:val="30"/>
        </w:rPr>
      </w:pPr>
    </w:p>
    <w:p w14:paraId="144F70D9">
      <w:pPr>
        <w:spacing w:line="360" w:lineRule="auto"/>
        <w:ind w:firstLine="480"/>
        <w:jc w:val="left"/>
        <w:rPr>
          <w:rFonts w:ascii="宋体" w:hAnsi="宋体"/>
        </w:rPr>
      </w:pPr>
      <w:r>
        <w:rPr>
          <w:rFonts w:hint="eastAsia" w:ascii="宋体" w:hAnsi="宋体"/>
        </w:rPr>
        <w:t>本人所提交的学位论文《                    》，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21D49459">
      <w:pPr>
        <w:spacing w:line="360" w:lineRule="auto"/>
        <w:ind w:firstLine="480"/>
        <w:jc w:val="left"/>
        <w:rPr>
          <w:rFonts w:ascii="宋体" w:hAnsi="宋体"/>
        </w:rPr>
      </w:pPr>
      <w:r>
        <w:rPr>
          <w:rFonts w:hint="eastAsia" w:ascii="宋体" w:hAnsi="宋体"/>
        </w:rPr>
        <w:t>本声明的法律后果由本人承担。</w:t>
      </w:r>
    </w:p>
    <w:p w14:paraId="29E6DD0A">
      <w:pPr>
        <w:spacing w:line="360" w:lineRule="auto"/>
        <w:ind w:firstLine="480"/>
        <w:jc w:val="left"/>
        <w:rPr>
          <w:rFonts w:ascii="宋体" w:hAnsi="宋体"/>
        </w:rPr>
      </w:pPr>
    </w:p>
    <w:p w14:paraId="1B939A2D">
      <w:pPr>
        <w:spacing w:line="360" w:lineRule="auto"/>
        <w:ind w:firstLine="480"/>
        <w:jc w:val="left"/>
        <w:rPr>
          <w:rFonts w:ascii="宋体" w:hAnsi="宋体"/>
        </w:rPr>
      </w:pPr>
    </w:p>
    <w:p w14:paraId="7D3FA136">
      <w:pPr>
        <w:spacing w:line="360" w:lineRule="auto"/>
        <w:ind w:firstLine="480"/>
        <w:jc w:val="left"/>
        <w:rPr>
          <w:rFonts w:ascii="宋体" w:hAnsi="宋体"/>
          <w:color w:val="FF0000"/>
        </w:rPr>
      </w:pPr>
      <w:r>
        <w:rPr>
          <w:rFonts w:hint="eastAsia" w:ascii="宋体" w:hAnsi="宋体"/>
        </w:rPr>
        <w:t>论文作者（签名）：                指导教师（签名）：</w:t>
      </w:r>
      <w:r>
        <w:rPr>
          <w:rFonts w:ascii="宋体" w:hAnsi="宋体"/>
          <w:color w:val="FF0000"/>
        </w:rPr>
        <w:t xml:space="preserve"> </w:t>
      </w:r>
    </w:p>
    <w:p w14:paraId="33C44AC4">
      <w:pPr>
        <w:spacing w:line="360" w:lineRule="auto"/>
        <w:ind w:firstLine="1260" w:firstLineChars="600"/>
        <w:jc w:val="left"/>
        <w:rPr>
          <w:rFonts w:ascii="宋体" w:hAnsi="宋体"/>
        </w:rPr>
      </w:pPr>
      <w:r>
        <w:rPr>
          <w:rFonts w:hint="eastAsia" w:ascii="宋体" w:hAnsi="宋体"/>
        </w:rPr>
        <w:t>年   月   日                           年   月   日</w:t>
      </w:r>
    </w:p>
    <w:p w14:paraId="3F0818D4">
      <w:pPr>
        <w:spacing w:line="360" w:lineRule="auto"/>
        <w:ind w:firstLine="1050" w:firstLineChars="500"/>
        <w:jc w:val="left"/>
        <w:rPr>
          <w:rFonts w:ascii="宋体" w:hAnsi="宋体"/>
        </w:rPr>
      </w:pPr>
    </w:p>
    <w:p w14:paraId="4794133E">
      <w:pPr>
        <w:spacing w:line="360" w:lineRule="auto"/>
        <w:ind w:firstLine="1050" w:firstLineChars="500"/>
        <w:jc w:val="left"/>
        <w:rPr>
          <w:rFonts w:ascii="宋体" w:hAnsi="宋体"/>
        </w:rPr>
      </w:pPr>
    </w:p>
    <w:p w14:paraId="527D7FCE">
      <w:pPr>
        <w:spacing w:line="360" w:lineRule="auto"/>
        <w:ind w:firstLine="1050" w:firstLineChars="500"/>
        <w:jc w:val="center"/>
        <w:rPr>
          <w:rFonts w:ascii="宋体" w:hAnsi="宋体"/>
        </w:rPr>
      </w:pPr>
    </w:p>
    <w:p w14:paraId="610D63D8">
      <w:pPr>
        <w:spacing w:line="360" w:lineRule="auto"/>
        <w:ind w:firstLine="600"/>
        <w:jc w:val="center"/>
        <w:rPr>
          <w:rFonts w:ascii="黑体" w:hAnsi="黑体" w:eastAsia="黑体"/>
          <w:sz w:val="30"/>
          <w:szCs w:val="30"/>
        </w:rPr>
      </w:pPr>
      <w:r>
        <w:rPr>
          <w:rFonts w:hint="eastAsia" w:ascii="黑体" w:hAnsi="黑体" w:eastAsia="黑体"/>
          <w:sz w:val="30"/>
          <w:szCs w:val="30"/>
        </w:rPr>
        <w:t>学位论文版权使用授权书</w:t>
      </w:r>
    </w:p>
    <w:p w14:paraId="13CFFA05">
      <w:pPr>
        <w:spacing w:line="360" w:lineRule="auto"/>
        <w:ind w:firstLine="600"/>
        <w:rPr>
          <w:rFonts w:ascii="楷体" w:hAnsi="楷体" w:eastAsia="楷体"/>
          <w:sz w:val="30"/>
          <w:szCs w:val="30"/>
        </w:rPr>
      </w:pPr>
    </w:p>
    <w:p w14:paraId="3E4A4C30">
      <w:pPr>
        <w:spacing w:line="360" w:lineRule="auto"/>
        <w:ind w:firstLine="480"/>
        <w:rPr>
          <w:rFonts w:ascii="宋体" w:hAnsi="宋体"/>
        </w:rPr>
      </w:pPr>
      <w:r>
        <w:rPr>
          <w:rFonts w:hint="eastAsia" w:ascii="宋体" w:hAnsi="宋体"/>
        </w:rPr>
        <w:t>本学位论文作者完全了解河北金融学院有权保留并向国家有关部门或机构送交学位论文的复印件和磁盘，允许论文被查阅和借阅。本人授权河北金融学院可以将学位论文的全部或部分内容编入有关数据库进行检索，可以采用影印、缩印或其它复制手段保存、汇编学位论文。</w:t>
      </w:r>
    </w:p>
    <w:p w14:paraId="5C71B2E9">
      <w:pPr>
        <w:spacing w:line="360" w:lineRule="auto"/>
        <w:ind w:firstLine="480"/>
        <w:rPr>
          <w:rFonts w:ascii="宋体" w:hAnsi="宋体"/>
        </w:rPr>
      </w:pPr>
      <w:r>
        <w:rPr>
          <w:rFonts w:hint="eastAsia" w:ascii="宋体" w:hAnsi="宋体"/>
        </w:rPr>
        <w:t>保密的学位论文在_______年解密后适用本授权书。</w:t>
      </w:r>
    </w:p>
    <w:p w14:paraId="134D9A31">
      <w:pPr>
        <w:spacing w:line="360" w:lineRule="auto"/>
        <w:ind w:firstLine="480"/>
        <w:rPr>
          <w:rFonts w:ascii="宋体" w:hAnsi="宋体"/>
        </w:rPr>
      </w:pPr>
    </w:p>
    <w:p w14:paraId="780B200E">
      <w:pPr>
        <w:spacing w:line="360" w:lineRule="auto"/>
        <w:ind w:firstLine="480"/>
        <w:rPr>
          <w:rFonts w:ascii="宋体" w:hAnsi="宋体"/>
        </w:rPr>
      </w:pPr>
    </w:p>
    <w:p w14:paraId="66CFF71A">
      <w:pPr>
        <w:spacing w:line="360" w:lineRule="auto"/>
        <w:ind w:firstLine="480"/>
        <w:jc w:val="left"/>
        <w:rPr>
          <w:rFonts w:ascii="宋体" w:hAnsi="宋体"/>
          <w:color w:val="FF0000"/>
        </w:rPr>
      </w:pPr>
      <w:r>
        <w:rPr>
          <w:rFonts w:hint="eastAsia" w:ascii="宋体" w:hAnsi="宋体"/>
        </w:rPr>
        <w:t>论文作者（签名）：                 指导教师（签名）：</w:t>
      </w:r>
      <w:r>
        <w:rPr>
          <w:rFonts w:ascii="宋体" w:hAnsi="宋体"/>
          <w:color w:val="FF0000"/>
        </w:rPr>
        <w:t xml:space="preserve"> </w:t>
      </w:r>
    </w:p>
    <w:p w14:paraId="78E1E100">
      <w:pPr>
        <w:spacing w:line="360" w:lineRule="auto"/>
        <w:ind w:firstLine="1470" w:firstLineChars="700"/>
        <w:rPr>
          <w:rFonts w:ascii="宋体" w:hAnsi="宋体"/>
        </w:rPr>
      </w:pPr>
      <w:r>
        <w:rPr>
          <w:rFonts w:hint="eastAsia" w:ascii="宋体" w:hAnsi="宋体"/>
        </w:rPr>
        <w:t>年   月   日                      年   月   日</w:t>
      </w:r>
    </w:p>
    <w:p w14:paraId="034D0050">
      <w:pPr>
        <w:spacing w:line="360" w:lineRule="auto"/>
        <w:ind w:firstLine="2310" w:firstLineChars="1100"/>
        <w:rPr>
          <w:rFonts w:ascii="宋体" w:hAnsi="宋体"/>
        </w:rPr>
      </w:pPr>
    </w:p>
    <w:p w14:paraId="61E2FA68">
      <w:pPr>
        <w:spacing w:line="360" w:lineRule="auto"/>
        <w:ind w:firstLine="198" w:firstLineChars="66"/>
        <w:rPr>
          <w:rFonts w:ascii="楷体" w:hAnsi="楷体" w:eastAsia="楷体"/>
          <w:sz w:val="30"/>
          <w:szCs w:val="30"/>
        </w:rPr>
        <w:sectPr>
          <w:pgSz w:w="11906" w:h="16838"/>
          <w:pgMar w:top="1418" w:right="1134" w:bottom="1134" w:left="1134" w:header="851" w:footer="992" w:gutter="284"/>
          <w:cols w:space="720" w:num="1"/>
          <w:docGrid w:linePitch="312" w:charSpace="0"/>
        </w:sectPr>
      </w:pPr>
    </w:p>
    <w:p w14:paraId="17648F5A">
      <w:pPr>
        <w:pStyle w:val="2"/>
      </w:pPr>
      <w:bookmarkStart w:id="30" w:name="_Toc8307344"/>
      <w:bookmarkStart w:id="31" w:name="_Toc83305690"/>
      <w:bookmarkStart w:id="32" w:name="_Toc8300437"/>
      <w:bookmarkStart w:id="33" w:name="_Toc14267545"/>
      <w:bookmarkStart w:id="34" w:name="_Toc8308252"/>
      <w:r>
        <w:rPr>
          <w:rFonts w:hint="eastAsia"/>
        </w:rPr>
        <mc:AlternateContent>
          <mc:Choice Requires="wps">
            <w:drawing>
              <wp:anchor distT="0" distB="0" distL="114300" distR="114300" simplePos="0" relativeHeight="251693056" behindDoc="0" locked="0" layoutInCell="1" allowOverlap="1">
                <wp:simplePos x="0" y="0"/>
                <wp:positionH relativeFrom="column">
                  <wp:posOffset>-113665</wp:posOffset>
                </wp:positionH>
                <wp:positionV relativeFrom="paragraph">
                  <wp:posOffset>348615</wp:posOffset>
                </wp:positionV>
                <wp:extent cx="1894205" cy="665480"/>
                <wp:effectExtent l="0" t="0" r="525145" b="20320"/>
                <wp:wrapNone/>
                <wp:docPr id="230" name="对话气泡: 圆角矩形 230"/>
                <wp:cNvGraphicFramePr/>
                <a:graphic xmlns:a="http://schemas.openxmlformats.org/drawingml/2006/main">
                  <a:graphicData uri="http://schemas.microsoft.com/office/word/2010/wordprocessingShape">
                    <wps:wsp>
                      <wps:cNvSpPr>
                        <a:spLocks noChangeArrowheads="1"/>
                      </wps:cNvSpPr>
                      <wps:spPr bwMode="auto">
                        <a:xfrm>
                          <a:off x="0" y="0"/>
                          <a:ext cx="1894205" cy="665480"/>
                        </a:xfrm>
                        <a:prstGeom prst="wedgeRoundRectCallout">
                          <a:avLst>
                            <a:gd name="adj1" fmla="val 75581"/>
                            <a:gd name="adj2" fmla="val -13797"/>
                            <a:gd name="adj3" fmla="val 16667"/>
                          </a:avLst>
                        </a:prstGeom>
                        <a:solidFill>
                          <a:srgbClr val="FFFFFF"/>
                        </a:solidFill>
                        <a:ln w="9525">
                          <a:solidFill>
                            <a:srgbClr val="000000"/>
                          </a:solidFill>
                          <a:miter lim="800000"/>
                        </a:ln>
                      </wps:spPr>
                      <wps:txbx>
                        <w:txbxContent>
                          <w:p w14:paraId="6CBF645E">
                            <w:pPr>
                              <w:rPr>
                                <w:szCs w:val="21"/>
                              </w:rPr>
                            </w:pPr>
                            <w:r>
                              <w:rPr>
                                <w:rFonts w:hint="eastAsia"/>
                                <w:szCs w:val="21"/>
                              </w:rPr>
                              <w:t>黑体小三号字，段前40p</w:t>
                            </w:r>
                            <w:r>
                              <w:rPr>
                                <w:szCs w:val="21"/>
                              </w:rPr>
                              <w:t>t</w:t>
                            </w:r>
                            <w:r>
                              <w:rPr>
                                <w:rFonts w:hint="eastAsia"/>
                                <w:szCs w:val="21"/>
                              </w:rPr>
                              <w:t>，段后20pt，行距20pt</w:t>
                            </w:r>
                            <w:r>
                              <w:rPr>
                                <w:szCs w:val="21"/>
                              </w:rPr>
                              <w:t>。</w:t>
                            </w:r>
                            <w:r>
                              <w:rPr>
                                <w:rFonts w:hint="eastAsia"/>
                                <w:szCs w:val="21"/>
                              </w:rPr>
                              <w:t>“摘要”两个字中间空两格。</w:t>
                            </w:r>
                          </w:p>
                        </w:txbxContent>
                      </wps:txbx>
                      <wps:bodyPr rot="0" vert="horz" wrap="square" lIns="91440" tIns="45720" rIns="91440" bIns="45720" anchor="t" anchorCtr="0" upright="1">
                        <a:noAutofit/>
                      </wps:bodyPr>
                    </wps:wsp>
                  </a:graphicData>
                </a:graphic>
              </wp:anchor>
            </w:drawing>
          </mc:Choice>
          <mc:Fallback>
            <w:pict>
              <v:shape id="对话气泡: 圆角矩形 230" o:spid="_x0000_s1026" o:spt="62" type="#_x0000_t62" style="position:absolute;left:0pt;margin-left:-8.95pt;margin-top:27.45pt;height:52.4pt;width:149.15pt;z-index:251693056;mso-width-relative:page;mso-height-relative:page;" fillcolor="#FFFFFF" filled="t" stroked="t" coordsize="21600,21600" o:gfxdata="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6K9NnNsAAAAKAQAADwAAAAAAAAABACAAAAAiAAAAZHJzL2Rvd25yZXYueG1sUEsBAhQAFAAA&#10;AAgAh07iQA9lS8GXAgAAGQUAAA4AAAAAAAAAAQAgAAAAKgEAAGRycy9lMm9Eb2MueG1sUEsFBgAA&#10;AAAGAAYAWQEAADMGAAAAAA==&#10;" adj="27125,7820,14400">
                <v:fill on="t" focussize="0,0"/>
                <v:stroke color="#000000" miterlimit="8" joinstyle="miter"/>
                <v:imagedata o:title=""/>
                <o:lock v:ext="edit" aspectratio="f"/>
                <v:textbox>
                  <w:txbxContent>
                    <w:p w14:paraId="6CBF645E">
                      <w:pPr>
                        <w:rPr>
                          <w:szCs w:val="21"/>
                        </w:rPr>
                      </w:pPr>
                      <w:r>
                        <w:rPr>
                          <w:rFonts w:hint="eastAsia"/>
                          <w:szCs w:val="21"/>
                        </w:rPr>
                        <w:t>黑体小三号字，段前40p</w:t>
                      </w:r>
                      <w:r>
                        <w:rPr>
                          <w:szCs w:val="21"/>
                        </w:rPr>
                        <w:t>t</w:t>
                      </w:r>
                      <w:r>
                        <w:rPr>
                          <w:rFonts w:hint="eastAsia"/>
                          <w:szCs w:val="21"/>
                        </w:rPr>
                        <w:t>，段后20pt，行距20pt</w:t>
                      </w:r>
                      <w:r>
                        <w:rPr>
                          <w:szCs w:val="21"/>
                        </w:rPr>
                        <w:t>。</w:t>
                      </w:r>
                      <w:r>
                        <w:rPr>
                          <w:rFonts w:hint="eastAsia"/>
                          <w:szCs w:val="21"/>
                        </w:rPr>
                        <w:t>“摘要”两个字中间空两格。</w:t>
                      </w:r>
                    </w:p>
                  </w:txbxContent>
                </v:textbox>
              </v:shape>
            </w:pict>
          </mc:Fallback>
        </mc:AlternateContent>
      </w:r>
      <w:r>
        <w:rPr>
          <w:rFonts w:hint="eastAsia"/>
        </w:rPr>
        <w:t xml:space="preserve">摘 </w:t>
      </w:r>
      <w:r>
        <w:t xml:space="preserve"> </w:t>
      </w:r>
      <w:r>
        <w:rPr>
          <w:rFonts w:hint="eastAsia"/>
        </w:rPr>
        <w:t>要</w:t>
      </w:r>
      <w:bookmarkEnd w:id="30"/>
      <w:bookmarkEnd w:id="31"/>
      <w:bookmarkEnd w:id="32"/>
      <w:bookmarkEnd w:id="33"/>
      <w:bookmarkEnd w:id="34"/>
    </w:p>
    <w:p w14:paraId="7627A16B">
      <w:pPr>
        <w:spacing w:line="400" w:lineRule="exact"/>
        <w:ind w:firstLine="420" w:firstLineChars="200"/>
        <w:rPr>
          <w:rFonts w:ascii="宋体" w:hAnsi="宋体"/>
          <w:sz w:val="24"/>
        </w:rPr>
      </w:pPr>
      <w:r>
        <w:rPr>
          <w:rFonts w:hint="eastAsia" w:ascii="宋体"/>
          <w:color w:val="000000"/>
        </w:rPr>
        <mc:AlternateContent>
          <mc:Choice Requires="wps">
            <w:drawing>
              <wp:anchor distT="0" distB="0" distL="114300" distR="114300" simplePos="0" relativeHeight="251694080" behindDoc="0" locked="0" layoutInCell="1" allowOverlap="1">
                <wp:simplePos x="0" y="0"/>
                <wp:positionH relativeFrom="column">
                  <wp:posOffset>2167890</wp:posOffset>
                </wp:positionH>
                <wp:positionV relativeFrom="paragraph">
                  <wp:posOffset>346710</wp:posOffset>
                </wp:positionV>
                <wp:extent cx="1783080" cy="659130"/>
                <wp:effectExtent l="1162050" t="0" r="26670" b="26670"/>
                <wp:wrapNone/>
                <wp:docPr id="229" name="对话气泡: 圆角矩形 229"/>
                <wp:cNvGraphicFramePr/>
                <a:graphic xmlns:a="http://schemas.openxmlformats.org/drawingml/2006/main">
                  <a:graphicData uri="http://schemas.microsoft.com/office/word/2010/wordprocessingShape">
                    <wps:wsp>
                      <wps:cNvSpPr>
                        <a:spLocks noChangeArrowheads="1"/>
                      </wps:cNvSpPr>
                      <wps:spPr bwMode="auto">
                        <a:xfrm>
                          <a:off x="0" y="0"/>
                          <a:ext cx="1783080" cy="659130"/>
                        </a:xfrm>
                        <a:prstGeom prst="wedgeRoundRectCallout">
                          <a:avLst>
                            <a:gd name="adj1" fmla="val -112515"/>
                            <a:gd name="adj2" fmla="val -1289"/>
                            <a:gd name="adj3" fmla="val 16667"/>
                          </a:avLst>
                        </a:prstGeom>
                        <a:solidFill>
                          <a:srgbClr val="FFFFFF"/>
                        </a:solidFill>
                        <a:ln w="9525">
                          <a:solidFill>
                            <a:srgbClr val="000000"/>
                          </a:solidFill>
                          <a:miter lim="800000"/>
                        </a:ln>
                      </wps:spPr>
                      <wps:txbx>
                        <w:txbxContent>
                          <w:p w14:paraId="029378C9">
                            <w:pPr>
                              <w:rPr>
                                <w:szCs w:val="21"/>
                              </w:rPr>
                            </w:pPr>
                            <w:r>
                              <w:rPr>
                                <w:rFonts w:hint="eastAsia"/>
                                <w:szCs w:val="21"/>
                              </w:rPr>
                              <w:t>内容部分采用宋体，小四号字，行距用固定值20pt，段前后0pt。</w:t>
                            </w:r>
                          </w:p>
                        </w:txbxContent>
                      </wps:txbx>
                      <wps:bodyPr rot="0" vert="horz" wrap="square" lIns="91440" tIns="45720" rIns="91440" bIns="45720" anchor="t" anchorCtr="0" upright="1">
                        <a:noAutofit/>
                      </wps:bodyPr>
                    </wps:wsp>
                  </a:graphicData>
                </a:graphic>
              </wp:anchor>
            </w:drawing>
          </mc:Choice>
          <mc:Fallback>
            <w:pict>
              <v:shape id="对话气泡: 圆角矩形 229" o:spid="_x0000_s1026" o:spt="62" type="#_x0000_t62" style="position:absolute;left:0pt;margin-left:170.7pt;margin-top:27.3pt;height:51.9pt;width:140.4pt;z-index:251694080;mso-width-relative:page;mso-height-relative:page;" fillcolor="#FFFFFF" filled="t" stroked="t" coordsize="21600,21600" o:gfxdata="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gn0x9kAAAAKAQAADwAAAAAAAAABACAAAAAiAAAAZHJzL2Rvd25yZXYueG1sUEsBAhQAFAAAAAgA&#10;h07iQNUEZreWAgAAGgUAAA4AAAAAAAAAAQAgAAAAKAEAAGRycy9lMm9Eb2MueG1sUEsFBgAAAAAG&#10;AAYAWQEAADAGAAAAAA==&#10;" adj="-13503,10522,14400">
                <v:fill on="t" focussize="0,0"/>
                <v:stroke color="#000000" miterlimit="8" joinstyle="miter"/>
                <v:imagedata o:title=""/>
                <o:lock v:ext="edit" aspectratio="f"/>
                <v:textbox>
                  <w:txbxContent>
                    <w:p w14:paraId="029378C9">
                      <w:pPr>
                        <w:rPr>
                          <w:szCs w:val="21"/>
                        </w:rPr>
                      </w:pPr>
                      <w:r>
                        <w:rPr>
                          <w:rFonts w:hint="eastAsia"/>
                          <w:szCs w:val="21"/>
                        </w:rPr>
                        <w:t>内容部分采用宋体，小四号字，行距用固定值20pt，段前后0pt。</w:t>
                      </w:r>
                    </w:p>
                  </w:txbxContent>
                </v:textbox>
              </v:shape>
            </w:pict>
          </mc:Fallback>
        </mc:AlternateContent>
      </w:r>
      <w:r>
        <w:rPr>
          <w:rFonts w:hint="eastAsia" w:ascii="宋体" w:hAnsi="宋体"/>
          <w:sz w:val="24"/>
        </w:rPr>
        <w:t>××××××××××××××××××××××××××××××××××××××××××××××××，××××××××××××××××。××××××××××××××××。</w:t>
      </w:r>
    </w:p>
    <w:p w14:paraId="7D3153FE">
      <w:pPr>
        <w:spacing w:line="400" w:lineRule="exact"/>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96128" behindDoc="0" locked="0" layoutInCell="1" allowOverlap="1">
                <wp:simplePos x="0" y="0"/>
                <wp:positionH relativeFrom="column">
                  <wp:posOffset>4525645</wp:posOffset>
                </wp:positionH>
                <wp:positionV relativeFrom="paragraph">
                  <wp:posOffset>464185</wp:posOffset>
                </wp:positionV>
                <wp:extent cx="1710055" cy="499110"/>
                <wp:effectExtent l="1295400" t="0" r="23495" b="15240"/>
                <wp:wrapNone/>
                <wp:docPr id="227" name="对话气泡: 圆角矩形 227"/>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2855"/>
                            <a:gd name="adj2" fmla="val 42748"/>
                            <a:gd name="adj3" fmla="val 16667"/>
                          </a:avLst>
                        </a:prstGeom>
                        <a:solidFill>
                          <a:srgbClr val="FFFFFF"/>
                        </a:solidFill>
                        <a:ln w="9525">
                          <a:solidFill>
                            <a:srgbClr val="000000"/>
                          </a:solidFill>
                          <a:miter lim="800000"/>
                        </a:ln>
                      </wps:spPr>
                      <wps:txbx>
                        <w:txbxContent>
                          <w:p w14:paraId="48B823B8">
                            <w:pPr>
                              <w:rPr>
                                <w:szCs w:val="21"/>
                              </w:rPr>
                            </w:pPr>
                            <w:r>
                              <w:rPr>
                                <w:rFonts w:hint="eastAsia"/>
                                <w:szCs w:val="21"/>
                              </w:rPr>
                              <w:t>每个关键词用分号间隔，3</w:t>
                            </w:r>
                            <w:r>
                              <w:rPr>
                                <w:rFonts w:hint="eastAsia" w:ascii="宋体" w:hAnsi="宋体"/>
                                <w:szCs w:val="21"/>
                              </w:rPr>
                              <w:t>～</w:t>
                            </w:r>
                            <w:r>
                              <w:rPr>
                                <w:rFonts w:hint="eastAsia"/>
                                <w:szCs w:val="21"/>
                              </w:rPr>
                              <w:t>5个，宋体，小四号。</w:t>
                            </w:r>
                          </w:p>
                        </w:txbxContent>
                      </wps:txbx>
                      <wps:bodyPr rot="0" vert="horz" wrap="square" lIns="91440" tIns="45720" rIns="91440" bIns="45720" anchor="t" anchorCtr="0" upright="1">
                        <a:noAutofit/>
                      </wps:bodyPr>
                    </wps:wsp>
                  </a:graphicData>
                </a:graphic>
              </wp:anchor>
            </w:drawing>
          </mc:Choice>
          <mc:Fallback>
            <w:pict>
              <v:shape id="对话气泡: 圆角矩形 227" o:spid="_x0000_s1026" o:spt="62" type="#_x0000_t62" style="position:absolute;left:0pt;margin-left:356.35pt;margin-top:36.55pt;height:39.3pt;width:134.65pt;z-index:251696128;mso-width-relative:page;mso-height-relative:page;" fillcolor="#FFFFFF" filled="t" stroked="t" coordsize="21600,21600" o:gfxdata="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49&#10;vQ3ZAAAACgEAAA8AAAAAAAAAAQAgAAAAIgAAAGRycy9kb3ducmV2LnhtbFBLAQIUABQAAAAIAIdO&#10;4kA4macXlAIAABoFAAAOAAAAAAAAAAEAIAAAACgBAABkcnMvZTJvRG9jLnhtbFBLBQYAAAAABgAG&#10;AFkBAAAuBgAAAAA=&#10;" adj="-15737,20034,14400">
                <v:fill on="t" focussize="0,0"/>
                <v:stroke color="#000000" miterlimit="8" joinstyle="miter"/>
                <v:imagedata o:title=""/>
                <o:lock v:ext="edit" aspectratio="f"/>
                <v:textbox>
                  <w:txbxContent>
                    <w:p w14:paraId="48B823B8">
                      <w:pPr>
                        <w:rPr>
                          <w:szCs w:val="21"/>
                        </w:rPr>
                      </w:pPr>
                      <w:r>
                        <w:rPr>
                          <w:rFonts w:hint="eastAsia"/>
                          <w:szCs w:val="21"/>
                        </w:rPr>
                        <w:t>每个关键词用分号间隔，3</w:t>
                      </w:r>
                      <w:r>
                        <w:rPr>
                          <w:rFonts w:hint="eastAsia" w:ascii="宋体" w:hAnsi="宋体"/>
                          <w:szCs w:val="21"/>
                        </w:rPr>
                        <w:t>～</w:t>
                      </w:r>
                      <w:r>
                        <w:rPr>
                          <w:rFonts w:hint="eastAsia"/>
                          <w:szCs w:val="21"/>
                        </w:rPr>
                        <w:t>5个，宋体，小四号。</w:t>
                      </w:r>
                    </w:p>
                  </w:txbxContent>
                </v:textbox>
              </v:shape>
            </w:pict>
          </mc:Fallback>
        </mc:AlternateContent>
      </w:r>
      <w:r>
        <w:rPr>
          <w:rFonts w:ascii="宋体" w:hAnsi="宋体"/>
          <w:sz w:val="24"/>
        </w:rPr>
        <mc:AlternateContent>
          <mc:Choice Requires="wps">
            <w:drawing>
              <wp:anchor distT="0" distB="0" distL="114300" distR="114300" simplePos="0" relativeHeight="251692032" behindDoc="0" locked="0" layoutInCell="1" allowOverlap="1">
                <wp:simplePos x="0" y="0"/>
                <wp:positionH relativeFrom="column">
                  <wp:posOffset>-123190</wp:posOffset>
                </wp:positionH>
                <wp:positionV relativeFrom="paragraph">
                  <wp:posOffset>721995</wp:posOffset>
                </wp:positionV>
                <wp:extent cx="685800" cy="445770"/>
                <wp:effectExtent l="19050" t="19050" r="19050" b="11430"/>
                <wp:wrapNone/>
                <wp:docPr id="228" name="椭圆 228"/>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7pt;margin-top:56.85pt;height:35.1pt;width:54pt;z-index:251692032;mso-width-relative:page;mso-height-relative:page;" filled="f" stroked="t" coordsize="21600,21600" o:gfxdata="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4WQ741gAAAAoBAAAPAAAAAAAAAAEA&#10;IAAAACIAAABkcnMvZG93bnJldi54bWxQSwECFAAUAAAACACHTuJAvCU7bUoCAAB3BAAADgAAAAAA&#10;AAABACAAAAAlAQAAZHJzL2Uyb0RvYy54bWxQSwUGAAAAAAYABgBZAQAA4QUAAAAA&#10;">
                <v:fill on="f" focussize="0,0"/>
                <v:stroke weight="2.25pt" color="#FF0000" joinstyle="round" startarrowlength="short"/>
                <v:imagedata o:title=""/>
                <o:lock v:ext="edit" aspectratio="f"/>
              </v:shape>
            </w:pict>
          </mc:Fallback>
        </mc:AlternateContent>
      </w:r>
      <w:r>
        <w:rPr>
          <w:rFonts w:hint="eastAsia" w:ascii="宋体" w:hAnsi="宋体"/>
          <w:sz w:val="24"/>
        </w:rPr>
        <w:t>××××××××××××××××××××××××××××××××××××××××××××××××，××××××××××××××××。××××××××××××××××。</w:t>
      </w:r>
    </w:p>
    <w:p w14:paraId="1086EC60">
      <w:pPr>
        <w:spacing w:line="400" w:lineRule="exact"/>
        <w:rPr>
          <w:rFonts w:ascii="宋体" w:hAnsi="宋体"/>
          <w:sz w:val="24"/>
        </w:rPr>
      </w:pPr>
      <w:r>
        <w:rPr>
          <w:rFonts w:hint="eastAsia" w:ascii="黑体" w:hAnsi="黑体" w:eastAsia="黑体"/>
          <w:sz w:val="24"/>
        </w:rPr>
        <w:t>关键词：</w:t>
      </w:r>
      <w:r>
        <w:rPr>
          <w:rFonts w:hint="eastAsia" w:ascii="宋体" w:hAnsi="宋体"/>
          <w:sz w:val="24"/>
        </w:rPr>
        <w:t>×××××；×××××；×××××；××××</w:t>
      </w:r>
    </w:p>
    <w:p w14:paraId="09761EC8">
      <w:pPr>
        <w:snapToGrid w:val="0"/>
        <w:spacing w:line="400" w:lineRule="exact"/>
        <w:ind w:firstLine="2310" w:firstLineChars="1100"/>
        <w:rPr>
          <w:szCs w:val="20"/>
        </w:rPr>
      </w:pPr>
    </w:p>
    <w:p w14:paraId="2F087106">
      <w:pPr>
        <w:snapToGrid w:val="0"/>
        <w:spacing w:line="300" w:lineRule="auto"/>
        <w:ind w:firstLine="2310" w:firstLineChars="1100"/>
        <w:rPr>
          <w:szCs w:val="20"/>
        </w:rPr>
      </w:pPr>
      <w:r>
        <w:rPr>
          <w:rFonts w:hint="eastAsia"/>
          <w:iCs/>
          <w:szCs w:val="20"/>
        </w:rPr>
        <mc:AlternateContent>
          <mc:Choice Requires="wps">
            <w:drawing>
              <wp:anchor distT="0" distB="0" distL="114300" distR="114300" simplePos="0" relativeHeight="251695104" behindDoc="0" locked="0" layoutInCell="1" allowOverlap="1">
                <wp:simplePos x="0" y="0"/>
                <wp:positionH relativeFrom="column">
                  <wp:posOffset>-232410</wp:posOffset>
                </wp:positionH>
                <wp:positionV relativeFrom="paragraph">
                  <wp:posOffset>197485</wp:posOffset>
                </wp:positionV>
                <wp:extent cx="3851910" cy="854710"/>
                <wp:effectExtent l="0" t="304800" r="15240" b="22225"/>
                <wp:wrapNone/>
                <wp:docPr id="13" name="对话气泡: 圆角矩形 13"/>
                <wp:cNvGraphicFramePr/>
                <a:graphic xmlns:a="http://schemas.openxmlformats.org/drawingml/2006/main">
                  <a:graphicData uri="http://schemas.microsoft.com/office/word/2010/wordprocessingShape">
                    <wps:wsp>
                      <wps:cNvSpPr>
                        <a:spLocks noChangeArrowheads="1"/>
                      </wps:cNvSpPr>
                      <wps:spPr bwMode="auto">
                        <a:xfrm>
                          <a:off x="0" y="0"/>
                          <a:ext cx="3851910" cy="854434"/>
                        </a:xfrm>
                        <a:prstGeom prst="wedgeRoundRectCallout">
                          <a:avLst>
                            <a:gd name="adj1" fmla="val -31611"/>
                            <a:gd name="adj2" fmla="val -84324"/>
                            <a:gd name="adj3" fmla="val 16667"/>
                          </a:avLst>
                        </a:prstGeom>
                        <a:solidFill>
                          <a:srgbClr val="FFFFFF"/>
                        </a:solidFill>
                        <a:ln w="9525" cmpd="sng">
                          <a:solidFill>
                            <a:srgbClr val="000000"/>
                          </a:solidFill>
                          <a:miter lim="800000"/>
                        </a:ln>
                        <a:effectLst/>
                      </wps:spPr>
                      <wps:txbx>
                        <w:txbxContent>
                          <w:p w14:paraId="65CD8B1E">
                            <w:pPr>
                              <w:snapToGrid w:val="0"/>
                              <w:rPr>
                                <w:iCs/>
                                <w:szCs w:val="21"/>
                              </w:rPr>
                            </w:pPr>
                            <w:r>
                              <w:rPr>
                                <w:rFonts w:hint="eastAsia"/>
                                <w:iCs/>
                                <w:szCs w:val="21"/>
                              </w:rPr>
                              <w:t>顶格，黑体，小四号。</w:t>
                            </w:r>
                          </w:p>
                          <w:p w14:paraId="35B2762E">
                            <w:pPr>
                              <w:snapToGrid w:val="0"/>
                              <w:rPr>
                                <w:b/>
                                <w:bCs/>
                                <w:iCs/>
                                <w:szCs w:val="21"/>
                              </w:rPr>
                            </w:pPr>
                            <w:r>
                              <w:rPr>
                                <w:rFonts w:hint="eastAsia"/>
                                <w:b/>
                                <w:bCs/>
                                <w:iCs/>
                                <w:color w:val="FF0000"/>
                                <w:sz w:val="18"/>
                                <w:szCs w:val="18"/>
                              </w:rPr>
                              <w:t>从全文中选取反映文章主题内容的词语，关键词间尽量形成逻辑关系。先写反映研究主题的关键词，后写涉及研究对象或研究方法的关键词。“对策”“建议”等不能充分展现文章主旨的词不能作为关键词。</w:t>
                            </w:r>
                          </w:p>
                        </w:txbxContent>
                      </wps:txbx>
                      <wps:bodyPr rot="0" vert="horz" wrap="square" lIns="91440" tIns="45720" rIns="91440" bIns="45720" anchor="t" anchorCtr="0" upright="1">
                        <a:noAutofit/>
                      </wps:bodyPr>
                    </wps:wsp>
                  </a:graphicData>
                </a:graphic>
              </wp:anchor>
            </w:drawing>
          </mc:Choice>
          <mc:Fallback>
            <w:pict>
              <v:shape id="对话气泡: 圆角矩形 13" o:spid="_x0000_s1026" o:spt="62" type="#_x0000_t62" style="position:absolute;left:0pt;margin-left:-18.3pt;margin-top:15.55pt;height:67.3pt;width:303.3pt;z-index:251695104;mso-width-relative:page;mso-height-relative:page;" fillcolor="#FFFFFF" filled="t" stroked="t" coordsize="21600,21600" o:gfxdata="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6c7ZAdcAAAAKAQAADwAAAAAAAAABACAAAAAiAAAAZHJzL2Rvd25yZXYueG1sUEsB&#10;AhQAFAAAAAgAh07iQK0HocqhAgAAMQUAAA4AAAAAAAAAAQAgAAAAJgEAAGRycy9lMm9Eb2MueG1s&#10;UEsFBgAAAAAGAAYAWQEAADkGAAAAAA==&#10;" adj="3972,-7414,14400">
                <v:fill on="t" focussize="0,0"/>
                <v:stroke color="#000000" miterlimit="8" joinstyle="miter"/>
                <v:imagedata o:title=""/>
                <o:lock v:ext="edit" aspectratio="f"/>
                <v:textbox>
                  <w:txbxContent>
                    <w:p w14:paraId="65CD8B1E">
                      <w:pPr>
                        <w:snapToGrid w:val="0"/>
                        <w:rPr>
                          <w:iCs/>
                          <w:szCs w:val="21"/>
                        </w:rPr>
                      </w:pPr>
                      <w:r>
                        <w:rPr>
                          <w:rFonts w:hint="eastAsia"/>
                          <w:iCs/>
                          <w:szCs w:val="21"/>
                        </w:rPr>
                        <w:t>顶格，黑体，小四号。</w:t>
                      </w:r>
                    </w:p>
                    <w:p w14:paraId="35B2762E">
                      <w:pPr>
                        <w:snapToGrid w:val="0"/>
                        <w:rPr>
                          <w:b/>
                          <w:bCs/>
                          <w:iCs/>
                          <w:szCs w:val="21"/>
                        </w:rPr>
                      </w:pPr>
                      <w:r>
                        <w:rPr>
                          <w:rFonts w:hint="eastAsia"/>
                          <w:b/>
                          <w:bCs/>
                          <w:iCs/>
                          <w:color w:val="FF0000"/>
                          <w:sz w:val="18"/>
                          <w:szCs w:val="18"/>
                        </w:rPr>
                        <w:t>从全文中选取反映文章主题内容的词语，关键词间尽量形成逻辑关系。先写反映研究主题的关键词，后写涉及研究对象或研究方法的关键词。“对策”“建议”等不能充分展现文章主旨的词不能作为关键词。</w:t>
                      </w:r>
                    </w:p>
                  </w:txbxContent>
                </v:textbox>
              </v:shape>
            </w:pict>
          </mc:Fallback>
        </mc:AlternateContent>
      </w:r>
    </w:p>
    <w:p w14:paraId="3CF2ECA9">
      <w:pPr>
        <w:spacing w:line="300" w:lineRule="auto"/>
        <w:rPr>
          <w:szCs w:val="20"/>
        </w:rPr>
      </w:pPr>
    </w:p>
    <w:p w14:paraId="23ACCC77">
      <w:pPr>
        <w:jc w:val="left"/>
        <w:rPr>
          <w:b/>
          <w:szCs w:val="20"/>
        </w:rPr>
      </w:pPr>
    </w:p>
    <w:p w14:paraId="2EFC9394">
      <w:pPr>
        <w:jc w:val="left"/>
        <w:rPr>
          <w:b/>
          <w:szCs w:val="20"/>
        </w:rPr>
      </w:pPr>
    </w:p>
    <w:p w14:paraId="5678B2C5">
      <w:pPr>
        <w:jc w:val="left"/>
        <w:rPr>
          <w:b/>
          <w:szCs w:val="20"/>
        </w:rPr>
      </w:pPr>
    </w:p>
    <w:p w14:paraId="44CD7829">
      <w:pPr>
        <w:jc w:val="left"/>
        <w:rPr>
          <w:b/>
          <w:szCs w:val="20"/>
        </w:rPr>
      </w:pPr>
    </w:p>
    <w:p w14:paraId="63AECD38">
      <w:pPr>
        <w:jc w:val="left"/>
        <w:rPr>
          <w:b/>
          <w:szCs w:val="20"/>
        </w:rPr>
      </w:pPr>
    </w:p>
    <w:p w14:paraId="21EF213E">
      <w:pPr>
        <w:jc w:val="left"/>
        <w:rPr>
          <w:b/>
          <w:color w:val="FF0000"/>
          <w:szCs w:val="20"/>
        </w:rPr>
      </w:pPr>
      <w:r>
        <w:rPr>
          <w:rFonts w:hint="eastAsia"/>
          <w:b/>
          <w:color w:val="FF0000"/>
          <w:szCs w:val="20"/>
        </w:rPr>
        <w:t>注:摘要单独成页。</w:t>
      </w:r>
    </w:p>
    <w:p w14:paraId="5D496444">
      <w:pPr>
        <w:jc w:val="left"/>
        <w:rPr>
          <w:b/>
          <w:color w:val="FF0000"/>
          <w:szCs w:val="20"/>
        </w:rPr>
      </w:pPr>
      <w:r>
        <w:rPr>
          <w:rFonts w:hint="eastAsia"/>
          <w:b/>
          <w:color w:val="FF0000"/>
          <w:szCs w:val="20"/>
        </w:rPr>
        <w:t xml:space="preserve">   不用分段，字数控制在300-</w:t>
      </w:r>
      <w:r>
        <w:rPr>
          <w:b/>
          <w:color w:val="FF0000"/>
          <w:szCs w:val="20"/>
        </w:rPr>
        <w:t>5</w:t>
      </w:r>
      <w:r>
        <w:rPr>
          <w:rFonts w:hint="eastAsia"/>
          <w:b/>
          <w:color w:val="FF0000"/>
          <w:szCs w:val="20"/>
        </w:rPr>
        <w:t>00字之间。</w:t>
      </w:r>
    </w:p>
    <w:p w14:paraId="104F1B3C">
      <w:pPr>
        <w:jc w:val="left"/>
        <w:rPr>
          <w:rFonts w:ascii="Arial" w:hAnsi="Arial" w:eastAsia="Arial Unicode MS" w:cs="Arial"/>
          <w:sz w:val="30"/>
          <w:szCs w:val="30"/>
        </w:rPr>
      </w:pPr>
      <w:r>
        <w:rPr>
          <w:rFonts w:hint="eastAsia"/>
          <w:b/>
          <w:color w:val="FF0000"/>
          <w:szCs w:val="20"/>
        </w:rPr>
        <w:t xml:space="preserve">   摘要是对文章内容的简短陈述，一般不加过多修饰性、评论性词语，也不宜引用会议、文件、数据。摘要中应包含：研究背景、研究问题、研究方法、研究发现、对策建议。其中研究背景略写（一句话说明研究问题的重要性即可），研究发现及对策建议详写。以第三人称撰写，不得出现“作者”“笔者”等词汇。</w:t>
      </w:r>
      <w:r>
        <w:rPr>
          <w:rFonts w:ascii="Arial" w:hAnsi="Arial" w:eastAsia="Arial Unicode MS" w:cs="Arial"/>
          <w:sz w:val="30"/>
          <w:szCs w:val="30"/>
        </w:rPr>
        <w:br w:type="page"/>
      </w:r>
    </w:p>
    <w:p w14:paraId="229312A1">
      <w:pPr>
        <w:jc w:val="left"/>
        <w:rPr>
          <w:rFonts w:ascii="Arial" w:hAnsi="Arial" w:eastAsia="Arial Unicode MS" w:cs="Arial"/>
          <w:sz w:val="30"/>
          <w:szCs w:val="30"/>
        </w:rPr>
      </w:pPr>
      <w:r>
        <w:rPr>
          <w:rFonts w:hint="eastAsia"/>
          <w:b/>
          <w:sz w:val="32"/>
          <w:szCs w:val="32"/>
        </w:rPr>
        <mc:AlternateContent>
          <mc:Choice Requires="wps">
            <w:drawing>
              <wp:anchor distT="0" distB="0" distL="114300" distR="114300" simplePos="0" relativeHeight="251668480" behindDoc="0" locked="0" layoutInCell="1" allowOverlap="1">
                <wp:simplePos x="0" y="0"/>
                <wp:positionH relativeFrom="column">
                  <wp:posOffset>3614420</wp:posOffset>
                </wp:positionH>
                <wp:positionV relativeFrom="paragraph">
                  <wp:posOffset>-300355</wp:posOffset>
                </wp:positionV>
                <wp:extent cx="1780540" cy="839470"/>
                <wp:effectExtent l="666750" t="9525" r="10160" b="236855"/>
                <wp:wrapNone/>
                <wp:docPr id="247" name="对话气泡: 圆角矩形 247"/>
                <wp:cNvGraphicFramePr/>
                <a:graphic xmlns:a="http://schemas.openxmlformats.org/drawingml/2006/main">
                  <a:graphicData uri="http://schemas.microsoft.com/office/word/2010/wordprocessingShape">
                    <wps:wsp>
                      <wps:cNvSpPr>
                        <a:spLocks noChangeArrowheads="1"/>
                      </wps:cNvSpPr>
                      <wps:spPr bwMode="auto">
                        <a:xfrm>
                          <a:off x="0" y="0"/>
                          <a:ext cx="1780540" cy="839470"/>
                        </a:xfrm>
                        <a:prstGeom prst="wedgeRoundRectCallout">
                          <a:avLst>
                            <a:gd name="adj1" fmla="val -84912"/>
                            <a:gd name="adj2" fmla="val 73829"/>
                            <a:gd name="adj3" fmla="val 16667"/>
                          </a:avLst>
                        </a:prstGeom>
                        <a:solidFill>
                          <a:srgbClr val="FFFFFF"/>
                        </a:solidFill>
                        <a:ln w="9525" cmpd="sng">
                          <a:solidFill>
                            <a:srgbClr val="000000"/>
                          </a:solidFill>
                          <a:miter lim="800000"/>
                        </a:ln>
                        <a:effectLst/>
                      </wps:spPr>
                      <wps:txbx>
                        <w:txbxContent>
                          <w:p w14:paraId="7A288939">
                            <w:pPr>
                              <w:rPr>
                                <w:szCs w:val="21"/>
                              </w:rPr>
                            </w:pPr>
                            <w:r>
                              <w:rPr>
                                <w:rFonts w:hint="eastAsia" w:ascii="宋体" w:hAnsi="宋体"/>
                                <w:iCs/>
                                <w:szCs w:val="21"/>
                              </w:rPr>
                              <w:t>Arial体小三号字，居中书写，单倍行距，段前40p</w:t>
                            </w:r>
                            <w:r>
                              <w:rPr>
                                <w:rFonts w:ascii="宋体" w:hAnsi="宋体"/>
                                <w:iCs/>
                                <w:szCs w:val="21"/>
                              </w:rPr>
                              <w:t>t</w:t>
                            </w:r>
                            <w:r>
                              <w:rPr>
                                <w:rFonts w:hint="eastAsia" w:ascii="宋体" w:hAnsi="宋体"/>
                                <w:iCs/>
                                <w:szCs w:val="21"/>
                              </w:rPr>
                              <w:t>，段后20</w:t>
                            </w:r>
                            <w:r>
                              <w:rPr>
                                <w:rFonts w:hint="eastAsia"/>
                                <w:szCs w:val="21"/>
                              </w:rPr>
                              <w:t>pt</w:t>
                            </w:r>
                            <w:r>
                              <w:rPr>
                                <w:rFonts w:hint="eastAsia" w:ascii="宋体" w:hAnsi="宋体"/>
                                <w:iCs/>
                                <w:szCs w:val="21"/>
                                <w:highlight w:val="none"/>
                              </w:rPr>
                              <w:t>，行距20</w:t>
                            </w:r>
                            <w:r>
                              <w:rPr>
                                <w:rFonts w:hint="eastAsia"/>
                                <w:szCs w:val="21"/>
                                <w:highlight w:val="none"/>
                              </w:rPr>
                              <w:t>pt</w:t>
                            </w:r>
                            <w:r>
                              <w:rPr>
                                <w:rFonts w:hint="eastAsia" w:ascii="宋体" w:hAnsi="宋体"/>
                                <w:iCs/>
                                <w:szCs w:val="21"/>
                              </w:rPr>
                              <w:t>。</w:t>
                            </w:r>
                          </w:p>
                        </w:txbxContent>
                      </wps:txbx>
                      <wps:bodyPr rot="0" vert="horz" wrap="square" lIns="91440" tIns="45720" rIns="91440" bIns="45720" anchor="t" anchorCtr="0" upright="1">
                        <a:noAutofit/>
                      </wps:bodyPr>
                    </wps:wsp>
                  </a:graphicData>
                </a:graphic>
              </wp:anchor>
            </w:drawing>
          </mc:Choice>
          <mc:Fallback>
            <w:pict>
              <v:shape id="对话气泡: 圆角矩形 247" o:spid="_x0000_s1026" o:spt="62" type="#_x0000_t62" style="position:absolute;left:0pt;margin-left:284.6pt;margin-top:-23.65pt;height:66.1pt;width:140.2pt;z-index:251668480;mso-width-relative:page;mso-height-relative:page;" fillcolor="#FFFFFF" filled="t" stroked="t" coordsize="21600,21600" o:gfxdata="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kC+bNsAAAAKAQAADwAAAAAAAAABACAAAAAiAAAAZHJzL2Rvd25yZXYueG1s&#10;UEsBAhQAFAAAAAgAh07iQNZmRqqgAgAAMgUAAA4AAAAAAAAAAQAgAAAAKgEAAGRycy9lMm9Eb2Mu&#10;eG1sUEsFBgAAAAAGAAYAWQEAADwGAAAAAA==&#10;" adj="-7541,26747,14400">
                <v:fill on="t" focussize="0,0"/>
                <v:stroke color="#000000" miterlimit="8" joinstyle="miter"/>
                <v:imagedata o:title=""/>
                <o:lock v:ext="edit" aspectratio="f"/>
                <v:textbox>
                  <w:txbxContent>
                    <w:p w14:paraId="7A288939">
                      <w:pPr>
                        <w:rPr>
                          <w:szCs w:val="21"/>
                        </w:rPr>
                      </w:pPr>
                      <w:r>
                        <w:rPr>
                          <w:rFonts w:hint="eastAsia" w:ascii="宋体" w:hAnsi="宋体"/>
                          <w:iCs/>
                          <w:szCs w:val="21"/>
                        </w:rPr>
                        <w:t>Arial体小三号字，居中书写，单倍行距，段前40p</w:t>
                      </w:r>
                      <w:r>
                        <w:rPr>
                          <w:rFonts w:ascii="宋体" w:hAnsi="宋体"/>
                          <w:iCs/>
                          <w:szCs w:val="21"/>
                        </w:rPr>
                        <w:t>t</w:t>
                      </w:r>
                      <w:r>
                        <w:rPr>
                          <w:rFonts w:hint="eastAsia" w:ascii="宋体" w:hAnsi="宋体"/>
                          <w:iCs/>
                          <w:szCs w:val="21"/>
                        </w:rPr>
                        <w:t>，段后20</w:t>
                      </w:r>
                      <w:r>
                        <w:rPr>
                          <w:rFonts w:hint="eastAsia"/>
                          <w:szCs w:val="21"/>
                        </w:rPr>
                        <w:t>pt</w:t>
                      </w:r>
                      <w:r>
                        <w:rPr>
                          <w:rFonts w:hint="eastAsia" w:ascii="宋体" w:hAnsi="宋体"/>
                          <w:iCs/>
                          <w:szCs w:val="21"/>
                          <w:highlight w:val="none"/>
                        </w:rPr>
                        <w:t>，行距20</w:t>
                      </w:r>
                      <w:r>
                        <w:rPr>
                          <w:rFonts w:hint="eastAsia"/>
                          <w:szCs w:val="21"/>
                          <w:highlight w:val="none"/>
                        </w:rPr>
                        <w:t>pt</w:t>
                      </w:r>
                      <w:r>
                        <w:rPr>
                          <w:rFonts w:hint="eastAsia" w:ascii="宋体" w:hAnsi="宋体"/>
                          <w:iCs/>
                          <w:szCs w:val="21"/>
                        </w:rPr>
                        <w:t>。</w:t>
                      </w:r>
                    </w:p>
                  </w:txbxContent>
                </v:textbox>
              </v:shape>
            </w:pict>
          </mc:Fallback>
        </mc:AlternateContent>
      </w:r>
    </w:p>
    <w:p w14:paraId="231A49AD">
      <w:pPr>
        <w:spacing w:before="800" w:after="400"/>
        <w:jc w:val="center"/>
        <w:rPr>
          <w:rFonts w:ascii="Arial" w:hAnsi="Arial" w:eastAsia="Arial Unicode MS" w:cs="Arial"/>
          <w:sz w:val="30"/>
          <w:szCs w:val="30"/>
        </w:rPr>
      </w:pPr>
      <w:r>
        <w:rPr>
          <w:rFonts w:ascii="Arial" w:hAnsi="Arial" w:cs="Arial"/>
          <w:color w:val="000000"/>
          <w:szCs w:val="20"/>
        </w:rPr>
        <mc:AlternateContent>
          <mc:Choice Requires="wps">
            <w:drawing>
              <wp:anchor distT="0" distB="0" distL="114300" distR="114300" simplePos="0" relativeHeight="251669504" behindDoc="0" locked="0" layoutInCell="1" allowOverlap="1">
                <wp:simplePos x="0" y="0"/>
                <wp:positionH relativeFrom="column">
                  <wp:posOffset>3671570</wp:posOffset>
                </wp:positionH>
                <wp:positionV relativeFrom="paragraph">
                  <wp:posOffset>823595</wp:posOffset>
                </wp:positionV>
                <wp:extent cx="1790700" cy="1062990"/>
                <wp:effectExtent l="1219200" t="0" r="19050" b="22860"/>
                <wp:wrapNone/>
                <wp:docPr id="246" name="对话气泡: 圆角矩形 246"/>
                <wp:cNvGraphicFramePr/>
                <a:graphic xmlns:a="http://schemas.openxmlformats.org/drawingml/2006/main">
                  <a:graphicData uri="http://schemas.microsoft.com/office/word/2010/wordprocessingShape">
                    <wps:wsp>
                      <wps:cNvSpPr>
                        <a:spLocks noChangeArrowheads="1"/>
                      </wps:cNvSpPr>
                      <wps:spPr bwMode="auto">
                        <a:xfrm>
                          <a:off x="0" y="0"/>
                          <a:ext cx="1790700" cy="1062990"/>
                        </a:xfrm>
                        <a:prstGeom prst="wedgeRoundRectCallout">
                          <a:avLst>
                            <a:gd name="adj1" fmla="val -115581"/>
                            <a:gd name="adj2" fmla="val -16328"/>
                            <a:gd name="adj3" fmla="val 16667"/>
                          </a:avLst>
                        </a:prstGeom>
                        <a:solidFill>
                          <a:srgbClr val="FFFFFF"/>
                        </a:solidFill>
                        <a:ln w="9525">
                          <a:solidFill>
                            <a:srgbClr val="000000"/>
                          </a:solidFill>
                          <a:miter lim="800000"/>
                        </a:ln>
                      </wps:spPr>
                      <wps:txbx>
                        <w:txbxContent>
                          <w:p w14:paraId="120EDC22">
                            <w:pPr>
                              <w:rPr>
                                <w:szCs w:val="21"/>
                              </w:rPr>
                            </w:pPr>
                            <w:r>
                              <w:rPr>
                                <w:rFonts w:hint="eastAsia" w:ascii="宋体" w:hAnsi="宋体"/>
                                <w:iCs/>
                                <w:szCs w:val="21"/>
                              </w:rPr>
                              <w:t>内容采用小四号Times New Roman字体，行距用固定值20</w:t>
                            </w:r>
                            <w:r>
                              <w:rPr>
                                <w:rFonts w:hint="eastAsia"/>
                                <w:szCs w:val="21"/>
                              </w:rPr>
                              <w:t>pt</w:t>
                            </w:r>
                            <w:r>
                              <w:rPr>
                                <w:rFonts w:hint="eastAsia" w:ascii="宋体" w:hAnsi="宋体"/>
                                <w:iCs/>
                                <w:szCs w:val="21"/>
                              </w:rPr>
                              <w:t>，段前后0</w:t>
                            </w:r>
                            <w:r>
                              <w:rPr>
                                <w:rFonts w:hint="eastAsia"/>
                                <w:szCs w:val="21"/>
                              </w:rPr>
                              <w:t>pt</w:t>
                            </w:r>
                            <w:r>
                              <w:rPr>
                                <w:rFonts w:hint="eastAsia" w:ascii="宋体" w:hAnsi="宋体"/>
                                <w:iCs/>
                                <w:szCs w:val="21"/>
                              </w:rPr>
                              <w:t>。两端对齐，标点符号用英文标点符号。</w:t>
                            </w:r>
                          </w:p>
                        </w:txbxContent>
                      </wps:txbx>
                      <wps:bodyPr rot="0" vert="horz" wrap="square" lIns="91440" tIns="45720" rIns="91440" bIns="45720" anchor="t" anchorCtr="0" upright="1">
                        <a:noAutofit/>
                      </wps:bodyPr>
                    </wps:wsp>
                  </a:graphicData>
                </a:graphic>
              </wp:anchor>
            </w:drawing>
          </mc:Choice>
          <mc:Fallback>
            <w:pict>
              <v:shape id="对话气泡: 圆角矩形 246" o:spid="_x0000_s1026" o:spt="62" type="#_x0000_t62" style="position:absolute;left:0pt;margin-left:289.1pt;margin-top:64.85pt;height:83.7pt;width:141pt;z-index:251669504;mso-width-relative:page;mso-height-relative:page;" fillcolor="#FFFFFF" filled="t" stroked="t" coordsize="21600,21600" o:gfxdata="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OSWSy2QAAAAsBAAAPAAAAAAAAAAEAIAAAACIAAABkcnMvZG93bnJldi54bWxQSwECFAAUAAAA&#10;CACHTuJAmKi+85gCAAAcBQAADgAAAAAAAAABACAAAAAoAQAAZHJzL2Uyb0RvYy54bWxQSwUGAAAA&#10;AAYABgBZAQAAMgYAAAAA&#10;" adj="-14165,7273,14400">
                <v:fill on="t" focussize="0,0"/>
                <v:stroke color="#000000" miterlimit="8" joinstyle="miter"/>
                <v:imagedata o:title=""/>
                <o:lock v:ext="edit" aspectratio="f"/>
                <v:textbox>
                  <w:txbxContent>
                    <w:p w14:paraId="120EDC22">
                      <w:pPr>
                        <w:rPr>
                          <w:szCs w:val="21"/>
                        </w:rPr>
                      </w:pPr>
                      <w:r>
                        <w:rPr>
                          <w:rFonts w:hint="eastAsia" w:ascii="宋体" w:hAnsi="宋体"/>
                          <w:iCs/>
                          <w:szCs w:val="21"/>
                        </w:rPr>
                        <w:t>内容采用小四号Times New Roman字体，行距用固定值20</w:t>
                      </w:r>
                      <w:r>
                        <w:rPr>
                          <w:rFonts w:hint="eastAsia"/>
                          <w:szCs w:val="21"/>
                        </w:rPr>
                        <w:t>pt</w:t>
                      </w:r>
                      <w:r>
                        <w:rPr>
                          <w:rFonts w:hint="eastAsia" w:ascii="宋体" w:hAnsi="宋体"/>
                          <w:iCs/>
                          <w:szCs w:val="21"/>
                        </w:rPr>
                        <w:t>，段前后0</w:t>
                      </w:r>
                      <w:r>
                        <w:rPr>
                          <w:rFonts w:hint="eastAsia"/>
                          <w:szCs w:val="21"/>
                        </w:rPr>
                        <w:t>pt</w:t>
                      </w:r>
                      <w:r>
                        <w:rPr>
                          <w:rFonts w:hint="eastAsia" w:ascii="宋体" w:hAnsi="宋体"/>
                          <w:iCs/>
                          <w:szCs w:val="21"/>
                        </w:rPr>
                        <w:t>。两端对齐，标点符号用英文标点符号。</w:t>
                      </w:r>
                    </w:p>
                  </w:txbxContent>
                </v:textbox>
              </v:shape>
            </w:pict>
          </mc:Fallback>
        </mc:AlternateContent>
      </w:r>
      <w:r>
        <w:rPr>
          <w:rFonts w:ascii="Arial" w:hAnsi="Arial" w:eastAsia="Arial Unicode MS" w:cs="Arial"/>
          <w:sz w:val="30"/>
          <w:szCs w:val="30"/>
        </w:rPr>
        <w:t>ABSTRACT</w:t>
      </w:r>
    </w:p>
    <w:p w14:paraId="4D0B6B55">
      <w:pPr>
        <w:spacing w:line="400" w:lineRule="exact"/>
        <w:ind w:firstLine="482" w:firstLineChars="200"/>
        <w:rPr>
          <w:sz w:val="24"/>
        </w:rPr>
      </w:pPr>
      <w:r>
        <w:rPr>
          <w:b/>
          <w:bCs/>
          <w:sz w:val="24"/>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450215</wp:posOffset>
                </wp:positionV>
                <wp:extent cx="800100" cy="396240"/>
                <wp:effectExtent l="19050" t="19050" r="19050" b="22860"/>
                <wp:wrapNone/>
                <wp:docPr id="245" name="椭圆 245"/>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9pt;margin-top:35.45pt;height:31.2pt;width:63pt;z-index:251665408;mso-width-relative:page;mso-height-relative:page;" filled="f" stroked="t" coordsize="21600,21600" o:gfxdata="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GcKNYAAAAJAQAADwAAAAAAAAAB&#10;ACAAAAAiAAAAZHJzL2Rvd25yZXYueG1sUEsBAhQAFAAAAAgAh07iQMuUqndLAgAAdwQAAA4AAAAA&#10;AAAAAQAgAAAAJQEAAGRycy9lMm9Eb2MueG1sUEsFBgAAAAAGAAYAWQEAAOIFAAAAAA==&#10;">
                <v:fill on="f" focussize="0,0"/>
                <v:stroke weight="2.25pt" color="#FF0000" joinstyle="round" startarrowlength="short"/>
                <v:imagedata o:title=""/>
                <o:lock v:ext="edit" aspectratio="f"/>
              </v:shape>
            </w:pict>
          </mc:Fallback>
        </mc:AlternateContent>
      </w:r>
      <w:r>
        <w:rPr>
          <w:sz w:val="24"/>
        </w:rPr>
        <w:t>××××××××××××××××××××××××××××××××××××××××××××××××××××××××××××××××××××××××××××××××××××××××××××××××××××××××××××。</w:t>
      </w:r>
    </w:p>
    <w:p w14:paraId="238735C3">
      <w:pPr>
        <w:spacing w:line="400" w:lineRule="exact"/>
        <w:rPr>
          <w:sz w:val="24"/>
        </w:rPr>
      </w:pPr>
      <w:r>
        <w:rPr>
          <w:b/>
          <w:bCs/>
          <w:sz w:val="24"/>
        </w:rPr>
        <w:t>Key words：</w:t>
      </w:r>
      <w:r>
        <w:rPr>
          <w:sz w:val="24"/>
        </w:rPr>
        <w:t>×××××</w:t>
      </w:r>
      <w:r>
        <w:rPr>
          <w:rFonts w:hint="eastAsia" w:eastAsia="黑体"/>
          <w:color w:val="000000"/>
          <w:sz w:val="24"/>
        </w:rPr>
        <w:t>;</w:t>
      </w:r>
      <w:r>
        <w:rPr>
          <w:sz w:val="24"/>
        </w:rPr>
        <w:t>×××××</w:t>
      </w:r>
      <w:r>
        <w:rPr>
          <w:rFonts w:hint="eastAsia" w:eastAsia="黑体"/>
          <w:color w:val="000000"/>
          <w:sz w:val="24"/>
        </w:rPr>
        <w:t>;</w:t>
      </w:r>
      <w:r>
        <w:rPr>
          <w:sz w:val="24"/>
        </w:rPr>
        <w:t>×××××</w:t>
      </w:r>
      <w:r>
        <w:rPr>
          <w:rFonts w:hint="eastAsia" w:eastAsia="黑体"/>
          <w:color w:val="000000"/>
          <w:sz w:val="24"/>
        </w:rPr>
        <w:t>;</w:t>
      </w:r>
      <w:r>
        <w:rPr>
          <w:sz w:val="24"/>
        </w:rPr>
        <w:t>×××××</w:t>
      </w:r>
    </w:p>
    <w:p w14:paraId="217FDB5A">
      <w:pPr>
        <w:spacing w:line="300" w:lineRule="auto"/>
        <w:rPr>
          <w:szCs w:val="20"/>
        </w:rPr>
      </w:pPr>
    </w:p>
    <w:p w14:paraId="2AF75856">
      <w:pPr>
        <w:spacing w:line="300" w:lineRule="auto"/>
        <w:ind w:firstLine="3150" w:firstLineChars="1500"/>
        <w:rPr>
          <w:rFonts w:ascii="宋体" w:hAnsi="宋体"/>
          <w:iCs/>
          <w:szCs w:val="20"/>
        </w:rPr>
      </w:pPr>
      <w:r>
        <w:rPr>
          <w:szCs w:val="20"/>
        </w:rPr>
        <mc:AlternateContent>
          <mc:Choice Requires="wps">
            <w:drawing>
              <wp:anchor distT="0" distB="0" distL="114300" distR="114300" simplePos="0" relativeHeight="251670528" behindDoc="0" locked="0" layoutInCell="1" allowOverlap="1">
                <wp:simplePos x="0" y="0"/>
                <wp:positionH relativeFrom="column">
                  <wp:posOffset>-282575</wp:posOffset>
                </wp:positionH>
                <wp:positionV relativeFrom="paragraph">
                  <wp:posOffset>151130</wp:posOffset>
                </wp:positionV>
                <wp:extent cx="1863090" cy="531495"/>
                <wp:effectExtent l="0" t="304800" r="22860" b="20955"/>
                <wp:wrapNone/>
                <wp:docPr id="244" name="对话气泡: 圆角矩形 244"/>
                <wp:cNvGraphicFramePr/>
                <a:graphic xmlns:a="http://schemas.openxmlformats.org/drawingml/2006/main">
                  <a:graphicData uri="http://schemas.microsoft.com/office/word/2010/wordprocessingShape">
                    <wps:wsp>
                      <wps:cNvSpPr>
                        <a:spLocks noChangeArrowheads="1"/>
                      </wps:cNvSpPr>
                      <wps:spPr bwMode="auto">
                        <a:xfrm>
                          <a:off x="0" y="0"/>
                          <a:ext cx="1863090" cy="531495"/>
                        </a:xfrm>
                        <a:prstGeom prst="wedgeRoundRectCallout">
                          <a:avLst>
                            <a:gd name="adj1" fmla="val -16838"/>
                            <a:gd name="adj2" fmla="val -104102"/>
                            <a:gd name="adj3" fmla="val 16667"/>
                          </a:avLst>
                        </a:prstGeom>
                        <a:solidFill>
                          <a:srgbClr val="FFFFFF"/>
                        </a:solidFill>
                        <a:ln w="9525">
                          <a:solidFill>
                            <a:srgbClr val="000000"/>
                          </a:solidFill>
                          <a:miter lim="800000"/>
                        </a:ln>
                      </wps:spPr>
                      <wps:txbx>
                        <w:txbxContent>
                          <w:p w14:paraId="05F10237">
                            <w:pPr>
                              <w:snapToGrid w:val="0"/>
                              <w:rPr>
                                <w:rFonts w:eastAsia="黑体"/>
                                <w:iCs/>
                                <w:szCs w:val="21"/>
                                <w:u w:val="single"/>
                              </w:rPr>
                            </w:pPr>
                            <w:r>
                              <w:rPr>
                                <w:rFonts w:hint="eastAsia"/>
                                <w:iCs/>
                                <w:szCs w:val="21"/>
                              </w:rPr>
                              <w:t>顶格，</w:t>
                            </w:r>
                            <w:r>
                              <w:rPr>
                                <w:rFonts w:hint="eastAsia" w:ascii="宋体" w:hAnsi="宋体"/>
                                <w:iCs/>
                                <w:szCs w:val="21"/>
                              </w:rPr>
                              <w:t>Times New Roman，加粗，</w:t>
                            </w:r>
                            <w:r>
                              <w:rPr>
                                <w:rFonts w:hint="eastAsia"/>
                                <w:iCs/>
                                <w:szCs w:val="21"/>
                              </w:rPr>
                              <w:t>小四号。</w:t>
                            </w:r>
                          </w:p>
                          <w:p w14:paraId="0415A9B3">
                            <w:pPr>
                              <w:ind w:firstLine="480"/>
                            </w:pPr>
                          </w:p>
                        </w:txbxContent>
                      </wps:txbx>
                      <wps:bodyPr rot="0" vert="horz" wrap="square" lIns="91440" tIns="45720" rIns="91440" bIns="45720" anchor="t" anchorCtr="0" upright="1">
                        <a:noAutofit/>
                      </wps:bodyPr>
                    </wps:wsp>
                  </a:graphicData>
                </a:graphic>
              </wp:anchor>
            </w:drawing>
          </mc:Choice>
          <mc:Fallback>
            <w:pict>
              <v:shape id="对话气泡: 圆角矩形 244" o:spid="_x0000_s1026" o:spt="62" type="#_x0000_t62" style="position:absolute;left:0pt;margin-left:-22.25pt;margin-top:11.9pt;height:41.85pt;width:146.7pt;z-index:251670528;mso-width-relative:page;mso-height-relative:page;" fillcolor="#FFFFFF" filled="t" stroked="t" coordsize="21600,21600" o:gfxdata="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U55B7X&#10;AAAACgEAAA8AAAAAAAAAAQAgAAAAIgAAAGRycy9kb3ducmV2LnhtbFBLAQIUABQAAAAIAIdO4kCj&#10;VsXokwIAABsFAAAOAAAAAAAAAAEAIAAAACYBAABkcnMvZTJvRG9jLnhtbFBLBQYAAAAABgAGAFkB&#10;AAArBgAAAAA=&#10;" adj="7163,-11686,14400">
                <v:fill on="t" focussize="0,0"/>
                <v:stroke color="#000000" miterlimit="8" joinstyle="miter"/>
                <v:imagedata o:title=""/>
                <o:lock v:ext="edit" aspectratio="f"/>
                <v:textbox>
                  <w:txbxContent>
                    <w:p w14:paraId="05F10237">
                      <w:pPr>
                        <w:snapToGrid w:val="0"/>
                        <w:rPr>
                          <w:rFonts w:eastAsia="黑体"/>
                          <w:iCs/>
                          <w:szCs w:val="21"/>
                          <w:u w:val="single"/>
                        </w:rPr>
                      </w:pPr>
                      <w:r>
                        <w:rPr>
                          <w:rFonts w:hint="eastAsia"/>
                          <w:iCs/>
                          <w:szCs w:val="21"/>
                        </w:rPr>
                        <w:t>顶格，</w:t>
                      </w:r>
                      <w:r>
                        <w:rPr>
                          <w:rFonts w:hint="eastAsia" w:ascii="宋体" w:hAnsi="宋体"/>
                          <w:iCs/>
                          <w:szCs w:val="21"/>
                        </w:rPr>
                        <w:t>Times New Roman，加粗，</w:t>
                      </w:r>
                      <w:r>
                        <w:rPr>
                          <w:rFonts w:hint="eastAsia"/>
                          <w:iCs/>
                          <w:szCs w:val="21"/>
                        </w:rPr>
                        <w:t>小四号。</w:t>
                      </w:r>
                    </w:p>
                    <w:p w14:paraId="0415A9B3">
                      <w:pPr>
                        <w:ind w:firstLine="480"/>
                      </w:pPr>
                    </w:p>
                  </w:txbxContent>
                </v:textbox>
              </v:shape>
            </w:pict>
          </mc:Fallback>
        </mc:AlternateContent>
      </w:r>
    </w:p>
    <w:p w14:paraId="1BAC9511">
      <w:pPr>
        <w:rPr>
          <w:szCs w:val="20"/>
        </w:rPr>
      </w:pPr>
    </w:p>
    <w:p w14:paraId="61C62DAC">
      <w:pPr>
        <w:rPr>
          <w:szCs w:val="20"/>
        </w:rPr>
      </w:pPr>
      <w:r>
        <w:rPr>
          <w:rFonts w:hint="eastAsia" w:eastAsia="黑体"/>
          <w:sz w:val="32"/>
          <w:szCs w:val="20"/>
        </w:rPr>
        <mc:AlternateContent>
          <mc:Choice Requires="wps">
            <w:drawing>
              <wp:anchor distT="0" distB="0" distL="114300" distR="114300" simplePos="0" relativeHeight="251667456" behindDoc="0" locked="0" layoutInCell="1" allowOverlap="1">
                <wp:simplePos x="0" y="0"/>
                <wp:positionH relativeFrom="column">
                  <wp:posOffset>2652395</wp:posOffset>
                </wp:positionH>
                <wp:positionV relativeFrom="paragraph">
                  <wp:posOffset>18415</wp:posOffset>
                </wp:positionV>
                <wp:extent cx="2318385" cy="930910"/>
                <wp:effectExtent l="133350" t="704850" r="24765" b="21590"/>
                <wp:wrapNone/>
                <wp:docPr id="243" name="对话气泡: 圆角矩形 243"/>
                <wp:cNvGraphicFramePr/>
                <a:graphic xmlns:a="http://schemas.openxmlformats.org/drawingml/2006/main">
                  <a:graphicData uri="http://schemas.microsoft.com/office/word/2010/wordprocessingShape">
                    <wps:wsp>
                      <wps:cNvSpPr>
                        <a:spLocks noChangeArrowheads="1"/>
                      </wps:cNvSpPr>
                      <wps:spPr bwMode="auto">
                        <a:xfrm>
                          <a:off x="0" y="0"/>
                          <a:ext cx="2318385" cy="930910"/>
                        </a:xfrm>
                        <a:prstGeom prst="wedgeRoundRectCallout">
                          <a:avLst>
                            <a:gd name="adj1" fmla="val -53876"/>
                            <a:gd name="adj2" fmla="val -121014"/>
                            <a:gd name="adj3" fmla="val 16667"/>
                          </a:avLst>
                        </a:prstGeom>
                        <a:solidFill>
                          <a:srgbClr val="FFFFFF"/>
                        </a:solidFill>
                        <a:ln w="9525">
                          <a:solidFill>
                            <a:srgbClr val="000000"/>
                          </a:solidFill>
                          <a:miter lim="800000"/>
                        </a:ln>
                      </wps:spPr>
                      <wps:txbx>
                        <w:txbxContent>
                          <w:p w14:paraId="1DC57713">
                            <w:pPr>
                              <w:rPr>
                                <w:rFonts w:ascii="宋体" w:hAnsi="宋体"/>
                                <w:iCs/>
                                <w:szCs w:val="21"/>
                              </w:rPr>
                            </w:pPr>
                            <w:r>
                              <w:rPr>
                                <w:rFonts w:hint="eastAsia" w:ascii="宋体" w:hAnsi="宋体"/>
                                <w:iCs/>
                                <w:szCs w:val="21"/>
                              </w:rPr>
                              <w:t>与中文摘要部分的关键词对应，每个关键词之间用分号间隔。</w:t>
                            </w:r>
                          </w:p>
                          <w:p w14:paraId="5829C58C">
                            <w:pPr>
                              <w:rPr>
                                <w:rFonts w:ascii="宋体" w:hAnsi="宋体"/>
                                <w:b/>
                                <w:bCs/>
                                <w:iCs/>
                                <w:szCs w:val="21"/>
                              </w:rPr>
                            </w:pPr>
                            <w:r>
                              <w:rPr>
                                <w:rFonts w:hint="eastAsia" w:ascii="宋体" w:hAnsi="宋体"/>
                                <w:b/>
                                <w:bCs/>
                                <w:iCs/>
                                <w:color w:val="FF0000"/>
                                <w:szCs w:val="21"/>
                              </w:rPr>
                              <w:t>除专有名词首字母大写外，其余关键词均小写。</w:t>
                            </w:r>
                          </w:p>
                        </w:txbxContent>
                      </wps:txbx>
                      <wps:bodyPr rot="0" vert="horz" wrap="square" lIns="91440" tIns="45720" rIns="91440" bIns="45720" anchor="t" anchorCtr="0" upright="1">
                        <a:noAutofit/>
                      </wps:bodyPr>
                    </wps:wsp>
                  </a:graphicData>
                </a:graphic>
              </wp:anchor>
            </w:drawing>
          </mc:Choice>
          <mc:Fallback>
            <w:pict>
              <v:shape id="对话气泡: 圆角矩形 243" o:spid="_x0000_s1026" o:spt="62" type="#_x0000_t62" style="position:absolute;left:0pt;margin-left:208.85pt;margin-top:1.45pt;height:73.3pt;width:182.55pt;z-index:251667456;mso-width-relative:page;mso-height-relative:page;" fillcolor="#FFFFFF" filled="t" stroked="t" coordsize="21600,21600" o:gfxdata="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eT&#10;2sjXAAAACQEAAA8AAAAAAAAAAQAgAAAAIgAAAGRycy9kb3ducmV2LnhtbFBLAQIUABQAAAAIAIdO&#10;4kB+eQwFlgIAABsFAAAOAAAAAAAAAAEAIAAAACYBAABkcnMvZTJvRG9jLnhtbFBLBQYAAAAABgAG&#10;AFkBAAAuBgAAAAA=&#10;" adj="-837,-15339,14400">
                <v:fill on="t" focussize="0,0"/>
                <v:stroke color="#000000" miterlimit="8" joinstyle="miter"/>
                <v:imagedata o:title=""/>
                <o:lock v:ext="edit" aspectratio="f"/>
                <v:textbox>
                  <w:txbxContent>
                    <w:p w14:paraId="1DC57713">
                      <w:pPr>
                        <w:rPr>
                          <w:rFonts w:ascii="宋体" w:hAnsi="宋体"/>
                          <w:iCs/>
                          <w:szCs w:val="21"/>
                        </w:rPr>
                      </w:pPr>
                      <w:r>
                        <w:rPr>
                          <w:rFonts w:hint="eastAsia" w:ascii="宋体" w:hAnsi="宋体"/>
                          <w:iCs/>
                          <w:szCs w:val="21"/>
                        </w:rPr>
                        <w:t>与中文摘要部分的关键词对应，每个关键词之间用分号间隔。</w:t>
                      </w:r>
                    </w:p>
                    <w:p w14:paraId="5829C58C">
                      <w:pPr>
                        <w:rPr>
                          <w:rFonts w:ascii="宋体" w:hAnsi="宋体"/>
                          <w:b/>
                          <w:bCs/>
                          <w:iCs/>
                          <w:szCs w:val="21"/>
                        </w:rPr>
                      </w:pPr>
                      <w:r>
                        <w:rPr>
                          <w:rFonts w:hint="eastAsia" w:ascii="宋体" w:hAnsi="宋体"/>
                          <w:b/>
                          <w:bCs/>
                          <w:iCs/>
                          <w:color w:val="FF0000"/>
                          <w:szCs w:val="21"/>
                        </w:rPr>
                        <w:t>除专有名词首字母大写外，其余关键词均小写。</w:t>
                      </w:r>
                    </w:p>
                  </w:txbxContent>
                </v:textbox>
              </v:shape>
            </w:pict>
          </mc:Fallback>
        </mc:AlternateContent>
      </w:r>
    </w:p>
    <w:p w14:paraId="6D146130">
      <w:pPr>
        <w:rPr>
          <w:szCs w:val="20"/>
        </w:rPr>
      </w:pPr>
    </w:p>
    <w:p w14:paraId="43EB911C">
      <w:pPr>
        <w:rPr>
          <w:szCs w:val="20"/>
        </w:rPr>
      </w:pPr>
    </w:p>
    <w:p w14:paraId="51EE814C">
      <w:pPr>
        <w:rPr>
          <w:szCs w:val="20"/>
        </w:rPr>
      </w:pPr>
    </w:p>
    <w:p w14:paraId="6D20C05E">
      <w:pPr>
        <w:rPr>
          <w:szCs w:val="20"/>
        </w:rPr>
      </w:pPr>
    </w:p>
    <w:p w14:paraId="0559DE6B">
      <w:pPr>
        <w:rPr>
          <w:szCs w:val="20"/>
        </w:rPr>
      </w:pPr>
    </w:p>
    <w:p w14:paraId="721CD9E6">
      <w:pPr>
        <w:rPr>
          <w:szCs w:val="20"/>
        </w:rPr>
      </w:pPr>
    </w:p>
    <w:p w14:paraId="7B91DFCC">
      <w:pPr>
        <w:rPr>
          <w:szCs w:val="20"/>
        </w:rPr>
      </w:pPr>
    </w:p>
    <w:p w14:paraId="0C6B8C60">
      <w:pPr>
        <w:rPr>
          <w:szCs w:val="20"/>
        </w:rPr>
      </w:pPr>
    </w:p>
    <w:p w14:paraId="203BF0B5">
      <w:pPr>
        <w:rPr>
          <w:szCs w:val="20"/>
        </w:rPr>
      </w:pPr>
    </w:p>
    <w:p w14:paraId="27660070">
      <w:pPr>
        <w:rPr>
          <w:b/>
          <w:szCs w:val="20"/>
        </w:rPr>
        <w:sectPr>
          <w:footerReference r:id="rId23" w:type="default"/>
          <w:pgSz w:w="11906" w:h="16838"/>
          <w:pgMar w:top="1418" w:right="1134" w:bottom="1134" w:left="1134" w:header="851" w:footer="992" w:gutter="284"/>
          <w:pgNumType w:fmt="upperRoman" w:start="1" w:chapStyle="1"/>
          <w:cols w:space="720" w:num="1"/>
          <w:docGrid w:linePitch="326" w:charSpace="0"/>
        </w:sectPr>
      </w:pPr>
      <w:r>
        <w:rPr>
          <w:rFonts w:hint="eastAsia"/>
          <w:b/>
          <w:szCs w:val="20"/>
        </w:rPr>
        <w:t>注:摘要单独成页。</w:t>
      </w:r>
    </w:p>
    <w:p w14:paraId="65EE8865">
      <w:pPr>
        <w:pStyle w:val="2"/>
      </w:pPr>
      <w:bookmarkStart w:id="35" w:name="_Toc81552171"/>
      <w:bookmarkStart w:id="36" w:name="_Toc81551227"/>
      <w:bookmarkStart w:id="37" w:name="_Toc83305691"/>
      <w:bookmarkStart w:id="38" w:name="_Toc8300438"/>
      <w:bookmarkStart w:id="39" w:name="_Toc14267546"/>
      <w:bookmarkStart w:id="40" w:name="_Toc8307345"/>
      <w:bookmarkStart w:id="41" w:name="_Toc8308253"/>
      <w:r>
        <mc:AlternateContent>
          <mc:Choice Requires="wps">
            <w:drawing>
              <wp:anchor distT="0" distB="0" distL="114300" distR="114300" simplePos="0" relativeHeight="251676672" behindDoc="0" locked="0" layoutInCell="1" allowOverlap="1">
                <wp:simplePos x="0" y="0"/>
                <wp:positionH relativeFrom="column">
                  <wp:posOffset>327660</wp:posOffset>
                </wp:positionH>
                <wp:positionV relativeFrom="paragraph">
                  <wp:posOffset>385445</wp:posOffset>
                </wp:positionV>
                <wp:extent cx="2067560" cy="635000"/>
                <wp:effectExtent l="0" t="0" r="28575" b="107950"/>
                <wp:wrapNone/>
                <wp:docPr id="242" name="对话气泡: 矩形 242"/>
                <wp:cNvGraphicFramePr/>
                <a:graphic xmlns:a="http://schemas.openxmlformats.org/drawingml/2006/main">
                  <a:graphicData uri="http://schemas.microsoft.com/office/word/2010/wordprocessingShape">
                    <wps:wsp>
                      <wps:cNvSpPr/>
                      <wps:spPr>
                        <a:xfrm>
                          <a:off x="0" y="0"/>
                          <a:ext cx="2067339" cy="635000"/>
                        </a:xfrm>
                        <a:prstGeom prst="wedgeRectCallout">
                          <a:avLst/>
                        </a:prstGeom>
                        <a:solidFill>
                          <a:srgbClr val="FFFFFF"/>
                        </a:solidFill>
                        <a:ln w="25400" cap="flat" cmpd="sng" algn="ctr">
                          <a:solidFill>
                            <a:srgbClr val="000000"/>
                          </a:solidFill>
                          <a:prstDash val="solid"/>
                        </a:ln>
                      </wps:spPr>
                      <wps:txbx>
                        <w:txbxContent>
                          <w:p w14:paraId="63A948DD">
                            <w:pPr>
                              <w:widowControl/>
                              <w:ind w:firstLine="301"/>
                              <w:jc w:val="center"/>
                              <w:rPr>
                                <w:b/>
                                <w:bCs/>
                                <w:sz w:val="15"/>
                                <w:szCs w:val="15"/>
                              </w:rPr>
                            </w:pPr>
                            <w:r>
                              <w:rPr>
                                <w:rFonts w:hint="eastAsia"/>
                                <w:b/>
                                <w:bCs/>
                                <w:color w:val="FF0000"/>
                                <w:sz w:val="15"/>
                                <w:szCs w:val="15"/>
                              </w:rPr>
                              <w:t>第一章为“引言”，需要包含固有的四部分：研究背景与研究意义、文献综述、研究内容与研究目的、研究思路与研究方法。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242" o:spid="_x0000_s1026" o:spt="61" type="#_x0000_t61" style="position:absolute;left:0pt;margin-left:25.8pt;margin-top:30.35pt;height:50pt;width:162.8pt;z-index:251676672;v-text-anchor:middle;mso-width-relative:page;mso-height-relative:page;" fillcolor="#FFFFFF" filled="t" stroked="t" coordsize="21600,21600" o:gfxdata="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S5dXO1gAAAAkB&#10;AAAPAAAAAAAAAAEAIAAAACIAAABkcnMvZG93bnJldi54bWxQSwECFAAUAAAACACHTuJAKqvHeo8C&#10;AAAGBQAADgAAAAAAAAABACAAAAAlAQAAZHJzL2Uyb0RvYy54bWxQSwUGAAAAAAYABgBZAQAAJgYA&#10;AAAA&#10;" adj="6300,24300">
                <v:fill on="t" focussize="0,0"/>
                <v:stroke weight="2pt" color="#000000" joinstyle="round"/>
                <v:imagedata o:title=""/>
                <o:lock v:ext="edit" aspectratio="f"/>
                <v:textbox>
                  <w:txbxContent>
                    <w:p w14:paraId="63A948DD">
                      <w:pPr>
                        <w:widowControl/>
                        <w:ind w:firstLine="301"/>
                        <w:jc w:val="center"/>
                        <w:rPr>
                          <w:b/>
                          <w:bCs/>
                          <w:sz w:val="15"/>
                          <w:szCs w:val="15"/>
                        </w:rPr>
                      </w:pPr>
                      <w:r>
                        <w:rPr>
                          <w:rFonts w:hint="eastAsia"/>
                          <w:b/>
                          <w:bCs/>
                          <w:color w:val="FF0000"/>
                          <w:sz w:val="15"/>
                          <w:szCs w:val="15"/>
                        </w:rPr>
                        <w:t>第一章为“引言”，需要包含固有的四部分：研究背景与研究意义、文献综述、研究内容与研究目的、研究思路与研究方法。</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3785870</wp:posOffset>
                </wp:positionH>
                <wp:positionV relativeFrom="paragraph">
                  <wp:posOffset>175895</wp:posOffset>
                </wp:positionV>
                <wp:extent cx="1905000" cy="771525"/>
                <wp:effectExtent l="323850" t="0" r="19050" b="28575"/>
                <wp:wrapNone/>
                <wp:docPr id="241" name="对话气泡: 圆角矩形 241"/>
                <wp:cNvGraphicFramePr/>
                <a:graphic xmlns:a="http://schemas.openxmlformats.org/drawingml/2006/main">
                  <a:graphicData uri="http://schemas.microsoft.com/office/word/2010/wordprocessingShape">
                    <wps:wsp>
                      <wps:cNvSpPr>
                        <a:spLocks noChangeArrowheads="1"/>
                      </wps:cNvSpPr>
                      <wps:spPr bwMode="auto">
                        <a:xfrm>
                          <a:off x="0" y="0"/>
                          <a:ext cx="1905000" cy="771525"/>
                        </a:xfrm>
                        <a:prstGeom prst="wedgeRoundRectCallout">
                          <a:avLst>
                            <a:gd name="adj1" fmla="val -65708"/>
                            <a:gd name="adj2" fmla="val 14353"/>
                            <a:gd name="adj3" fmla="val 16667"/>
                          </a:avLst>
                        </a:prstGeom>
                        <a:solidFill>
                          <a:srgbClr val="FFFFFF"/>
                        </a:solidFill>
                        <a:ln w="9525">
                          <a:solidFill>
                            <a:srgbClr val="000000"/>
                          </a:solidFill>
                          <a:miter lim="800000"/>
                        </a:ln>
                      </wps:spPr>
                      <wps:txbx>
                        <w:txbxContent>
                          <w:p w14:paraId="10DFFC4F">
                            <w:pPr>
                              <w:rPr>
                                <w:szCs w:val="21"/>
                              </w:rPr>
                            </w:pPr>
                            <w:r>
                              <w:rPr>
                                <w:rFonts w:hint="eastAsia"/>
                                <w:szCs w:val="21"/>
                              </w:rPr>
                              <w:t>黑体小三号字，段前40pt，段后20pt，行距20pt</w:t>
                            </w:r>
                            <w:r>
                              <w:rPr>
                                <w:szCs w:val="21"/>
                              </w:rPr>
                              <w:t>。</w:t>
                            </w:r>
                            <w:r>
                              <w:rPr>
                                <w:rFonts w:hint="eastAsia"/>
                                <w:szCs w:val="21"/>
                              </w:rPr>
                              <w:t>“目录”两个字中间空两格。</w:t>
                            </w:r>
                          </w:p>
                        </w:txbxContent>
                      </wps:txbx>
                      <wps:bodyPr rot="0" vert="horz" wrap="square" lIns="91440" tIns="45720" rIns="91440" bIns="45720" anchor="t" anchorCtr="0" upright="1">
                        <a:noAutofit/>
                      </wps:bodyPr>
                    </wps:wsp>
                  </a:graphicData>
                </a:graphic>
              </wp:anchor>
            </w:drawing>
          </mc:Choice>
          <mc:Fallback>
            <w:pict>
              <v:shape id="对话气泡: 圆角矩形 241" o:spid="_x0000_s1026" o:spt="62" type="#_x0000_t62" style="position:absolute;left:0pt;margin-left:298.1pt;margin-top:13.85pt;height:60.75pt;width:150pt;z-index:251671552;mso-width-relative:page;mso-height-relative:page;" fillcolor="#FFFFFF" filled="t" stroked="t" coordsize="21600,21600" o:gfxdata="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uPzgNoAAAAKAQAADwAAAAAAAAABACAAAAAiAAAAZHJzL2Rvd25yZXYueG1sUEsBAhQAFAAAAAgA&#10;h07iQI+RDy6VAgAAGQUAAA4AAAAAAAAAAQAgAAAAKQEAAGRycy9lMm9Eb2MueG1sUEsFBgAAAAAG&#10;AAYAWQEAADAGAAAAAA==&#10;" adj="-3393,13900,14400">
                <v:fill on="t" focussize="0,0"/>
                <v:stroke color="#000000" miterlimit="8" joinstyle="miter"/>
                <v:imagedata o:title=""/>
                <o:lock v:ext="edit" aspectratio="f"/>
                <v:textbox>
                  <w:txbxContent>
                    <w:p w14:paraId="10DFFC4F">
                      <w:pPr>
                        <w:rPr>
                          <w:szCs w:val="21"/>
                        </w:rPr>
                      </w:pPr>
                      <w:r>
                        <w:rPr>
                          <w:rFonts w:hint="eastAsia"/>
                          <w:szCs w:val="21"/>
                        </w:rPr>
                        <w:t>黑体小三号字，段前40pt，段后20pt，行距20pt</w:t>
                      </w:r>
                      <w:r>
                        <w:rPr>
                          <w:szCs w:val="21"/>
                        </w:rPr>
                        <w:t>。</w:t>
                      </w:r>
                      <w:r>
                        <w:rPr>
                          <w:rFonts w:hint="eastAsia"/>
                          <w:szCs w:val="21"/>
                        </w:rPr>
                        <w:t>“目录”两个字中间空两格。</w:t>
                      </w:r>
                    </w:p>
                  </w:txbxContent>
                </v:textbox>
              </v:shape>
            </w:pict>
          </mc:Fallback>
        </mc:AlternateContent>
      </w:r>
      <w:r>
        <w:rPr>
          <w:rFonts w:hint="eastAsia"/>
        </w:rPr>
        <w:t>目</w:t>
      </w:r>
      <w:r>
        <w:rPr>
          <w:rFonts w:hint="eastAsia"/>
          <w:color w:val="000000"/>
        </w:rPr>
        <w:t xml:space="preserve"> </w:t>
      </w:r>
      <w:r>
        <w:rPr>
          <w:color w:val="000000"/>
        </w:rPr>
        <w:t xml:space="preserve"> </w:t>
      </w:r>
      <w:r>
        <w:rPr>
          <w:rFonts w:hint="eastAsia"/>
        </w:rPr>
        <w:t>录</w:t>
      </w:r>
      <w:bookmarkEnd w:id="35"/>
      <w:bookmarkEnd w:id="36"/>
      <w:bookmarkEnd w:id="37"/>
      <w:bookmarkEnd w:id="38"/>
      <w:bookmarkEnd w:id="39"/>
      <w:bookmarkEnd w:id="40"/>
      <w:bookmarkEnd w:id="41"/>
    </w:p>
    <w:p w14:paraId="76CEF887">
      <w:pPr>
        <w:tabs>
          <w:tab w:val="left" w:leader="dot" w:pos="7980"/>
        </w:tabs>
        <w:spacing w:before="120" w:line="400" w:lineRule="exact"/>
        <w:jc w:val="left"/>
        <w:outlineLvl w:val="2"/>
        <w:rPr>
          <w:rFonts w:ascii="宋体" w:hAnsi="宋体"/>
          <w:sz w:val="24"/>
        </w:rPr>
      </w:pPr>
      <w:r>
        <w:rPr>
          <w:rFonts w:hint="eastAsia" w:ascii="黑体" w:hAnsi="黑体" w:eastAsia="黑体"/>
          <w:sz w:val="24"/>
        </w:rPr>
        <w:t xml:space="preserve">第1章 </w:t>
      </w:r>
      <w:r>
        <w:rPr>
          <w:rFonts w:hint="eastAsia" w:ascii="黑体" w:hAnsi="黑体" w:eastAsia="黑体"/>
          <w:color w:val="FF0000"/>
          <w:sz w:val="24"/>
        </w:rPr>
        <w:t>引言</w:t>
      </w:r>
      <w:r>
        <w:rPr>
          <w:rFonts w:hint="eastAsia" w:ascii="宋体" w:hAnsi="宋体"/>
          <w:sz w:val="24"/>
        </w:rPr>
        <w:tab/>
      </w:r>
      <w:r>
        <w:rPr>
          <w:rFonts w:hint="eastAsia" w:ascii="宋体" w:hAnsi="宋体"/>
          <w:sz w:val="24"/>
        </w:rPr>
        <w:t>1</w:t>
      </w:r>
    </w:p>
    <w:p w14:paraId="01DA689F">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1.1 </w:t>
      </w:r>
      <w:r>
        <w:rPr>
          <w:rFonts w:ascii="宋体" w:hAnsi="宋体"/>
          <w:sz w:val="24"/>
        </w:rPr>
        <w:t>×××</w:t>
      </w:r>
      <w:r>
        <w:rPr>
          <w:rFonts w:hint="eastAsia" w:ascii="宋体" w:hAnsi="宋体"/>
          <w:sz w:val="24"/>
        </w:rPr>
        <w:tab/>
      </w:r>
      <w:r>
        <w:rPr>
          <w:rFonts w:hint="eastAsia" w:ascii="宋体" w:hAnsi="宋体"/>
          <w:sz w:val="24"/>
        </w:rPr>
        <w:t>1</w:t>
      </w:r>
    </w:p>
    <w:p w14:paraId="77C76680">
      <w:pPr>
        <w:tabs>
          <w:tab w:val="left" w:leader="dot" w:pos="7980"/>
        </w:tabs>
        <w:spacing w:line="400" w:lineRule="exact"/>
        <w:ind w:firstLine="960" w:firstLineChars="400"/>
        <w:jc w:val="left"/>
        <w:outlineLvl w:val="2"/>
        <w:rPr>
          <w:rFonts w:ascii="宋体" w:hAnsi="宋体"/>
          <w:sz w:val="24"/>
        </w:rPr>
      </w:pPr>
      <w:r>
        <w:rPr>
          <w:rFonts w:ascii="黑体" w:hAnsi="黑体" w:eastAsia="黑体"/>
          <w:sz w:val="24"/>
        </w:rPr>
        <mc:AlternateContent>
          <mc:Choice Requires="wps">
            <w:drawing>
              <wp:anchor distT="0" distB="0" distL="114300" distR="114300" simplePos="0" relativeHeight="251672576" behindDoc="0" locked="0" layoutInCell="1" allowOverlap="1">
                <wp:simplePos x="0" y="0"/>
                <wp:positionH relativeFrom="column">
                  <wp:posOffset>2415540</wp:posOffset>
                </wp:positionH>
                <wp:positionV relativeFrom="paragraph">
                  <wp:posOffset>193040</wp:posOffset>
                </wp:positionV>
                <wp:extent cx="2105025" cy="1482090"/>
                <wp:effectExtent l="859790" t="12700" r="6985" b="10160"/>
                <wp:wrapNone/>
                <wp:docPr id="240" name="对话气泡: 圆角矩形 240"/>
                <wp:cNvGraphicFramePr/>
                <a:graphic xmlns:a="http://schemas.openxmlformats.org/drawingml/2006/main">
                  <a:graphicData uri="http://schemas.microsoft.com/office/word/2010/wordprocessingShape">
                    <wps:wsp>
                      <wps:cNvSpPr>
                        <a:spLocks noChangeArrowheads="1"/>
                      </wps:cNvSpPr>
                      <wps:spPr bwMode="auto">
                        <a:xfrm>
                          <a:off x="0" y="0"/>
                          <a:ext cx="2105025" cy="1482090"/>
                        </a:xfrm>
                        <a:prstGeom prst="wedgeRoundRectCallout">
                          <a:avLst>
                            <a:gd name="adj1" fmla="val -89435"/>
                            <a:gd name="adj2" fmla="val -45106"/>
                            <a:gd name="adj3" fmla="val 16667"/>
                          </a:avLst>
                        </a:prstGeom>
                        <a:solidFill>
                          <a:srgbClr val="FFFFFF"/>
                        </a:solidFill>
                        <a:ln w="9525" cmpd="sng">
                          <a:solidFill>
                            <a:srgbClr val="000000"/>
                          </a:solidFill>
                          <a:miter lim="800000"/>
                        </a:ln>
                        <a:effectLst/>
                      </wps:spPr>
                      <wps:txbx>
                        <w:txbxContent>
                          <w:p w14:paraId="4D1D99F2">
                            <w:pPr>
                              <w:rPr>
                                <w:color w:val="FF0000"/>
                                <w:szCs w:val="21"/>
                              </w:rPr>
                            </w:pPr>
                            <w:r>
                              <w:rPr>
                                <w:rFonts w:hint="eastAsia"/>
                                <w:szCs w:val="21"/>
                              </w:rPr>
                              <w:t>目录从一级</w:t>
                            </w:r>
                            <w:r>
                              <w:rPr>
                                <w:szCs w:val="21"/>
                              </w:rPr>
                              <w:t>标题</w:t>
                            </w:r>
                            <w:r>
                              <w:rPr>
                                <w:rFonts w:hint="eastAsia"/>
                                <w:szCs w:val="21"/>
                              </w:rPr>
                              <w:t>开始，每章标题用黑体小四号字，行间距为20pt，行前空6pt，行后空0pt。其他级节标题用宋体小四号字，行间距为20pt。下级标题比上级左边多空两个空格。</w:t>
                            </w:r>
                            <w:r>
                              <w:rPr>
                                <w:rFonts w:hint="eastAsia"/>
                                <w:color w:val="FF0000"/>
                                <w:szCs w:val="21"/>
                              </w:rPr>
                              <w:t>具体到三级标题。</w:t>
                            </w:r>
                          </w:p>
                        </w:txbxContent>
                      </wps:txbx>
                      <wps:bodyPr rot="0" vert="horz" wrap="square" lIns="91440" tIns="45720" rIns="91440" bIns="45720" anchor="t" anchorCtr="0" upright="1">
                        <a:noAutofit/>
                      </wps:bodyPr>
                    </wps:wsp>
                  </a:graphicData>
                </a:graphic>
              </wp:anchor>
            </w:drawing>
          </mc:Choice>
          <mc:Fallback>
            <w:pict>
              <v:shape id="对话气泡: 圆角矩形 240" o:spid="_x0000_s1026" o:spt="62" type="#_x0000_t62" style="position:absolute;left:0pt;margin-left:190.2pt;margin-top:15.2pt;height:116.7pt;width:165.75pt;z-index:251672576;mso-width-relative:page;mso-height-relative:page;" fillcolor="#FFFFFF" filled="t" stroked="t" coordsize="21600,21600" o:gfxdata="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r+xfnZAAAACgEAAA8AAAAAAAAAAQAgAAAAIgAAAGRycy9kb3ducmV2LnhtbFBL&#10;AQIUABQAAAAIAIdO4kAn4PZBoAIAADQFAAAOAAAAAAAAAAEAIAAAACgBAABkcnMvZTJvRG9jLnht&#10;bFBLBQYAAAAABgAGAFkBAAA6BgAAAAA=&#10;" adj="-8518,1057,14400">
                <v:fill on="t" focussize="0,0"/>
                <v:stroke color="#000000" miterlimit="8" joinstyle="miter"/>
                <v:imagedata o:title=""/>
                <o:lock v:ext="edit" aspectratio="f"/>
                <v:textbox>
                  <w:txbxContent>
                    <w:p w14:paraId="4D1D99F2">
                      <w:pPr>
                        <w:rPr>
                          <w:color w:val="FF0000"/>
                          <w:szCs w:val="21"/>
                        </w:rPr>
                      </w:pPr>
                      <w:r>
                        <w:rPr>
                          <w:rFonts w:hint="eastAsia"/>
                          <w:szCs w:val="21"/>
                        </w:rPr>
                        <w:t>目录从一级</w:t>
                      </w:r>
                      <w:r>
                        <w:rPr>
                          <w:szCs w:val="21"/>
                        </w:rPr>
                        <w:t>标题</w:t>
                      </w:r>
                      <w:r>
                        <w:rPr>
                          <w:rFonts w:hint="eastAsia"/>
                          <w:szCs w:val="21"/>
                        </w:rPr>
                        <w:t>开始，每章标题用黑体小四号字，行间距为20pt，行前空6pt，行后空0pt。其他级节标题用宋体小四号字，行间距为20pt。下级标题比上级左边多空两个空格。</w:t>
                      </w:r>
                      <w:r>
                        <w:rPr>
                          <w:rFonts w:hint="eastAsia"/>
                          <w:color w:val="FF0000"/>
                          <w:szCs w:val="21"/>
                        </w:rPr>
                        <w:t>具体到三级标题。</w:t>
                      </w:r>
                    </w:p>
                  </w:txbxContent>
                </v:textbox>
              </v:shape>
            </w:pict>
          </mc:Fallback>
        </mc:AlternateContent>
      </w:r>
      <w:r>
        <w:rPr>
          <w:rFonts w:ascii="宋体" w:hAnsi="宋体"/>
          <w:sz w:val="24"/>
        </w:rPr>
        <w:t>1.</w:t>
      </w:r>
      <w:r>
        <w:rPr>
          <w:rFonts w:hint="eastAsia" w:ascii="宋体" w:hAnsi="宋体"/>
          <w:sz w:val="24"/>
        </w:rPr>
        <w:t xml:space="preserve">1.1 </w:t>
      </w:r>
      <w:r>
        <w:rPr>
          <w:rFonts w:ascii="宋体" w:hAnsi="宋体"/>
          <w:sz w:val="24"/>
        </w:rPr>
        <w:t>×××</w:t>
      </w:r>
      <w:r>
        <w:rPr>
          <w:rFonts w:hint="eastAsia" w:ascii="宋体" w:hAnsi="宋体"/>
          <w:sz w:val="24"/>
        </w:rPr>
        <w:tab/>
      </w:r>
      <w:r>
        <w:rPr>
          <w:rFonts w:hint="eastAsia" w:ascii="宋体" w:hAnsi="宋体"/>
          <w:sz w:val="24"/>
        </w:rPr>
        <w:t>1</w:t>
      </w:r>
    </w:p>
    <w:p w14:paraId="54815238">
      <w:pPr>
        <w:tabs>
          <w:tab w:val="left" w:leader="dot" w:pos="7980"/>
        </w:tabs>
        <w:spacing w:line="400" w:lineRule="exact"/>
        <w:ind w:firstLine="960" w:firstLineChars="400"/>
        <w:jc w:val="left"/>
        <w:outlineLvl w:val="2"/>
        <w:rPr>
          <w:rFonts w:ascii="宋体" w:hAnsi="宋体"/>
          <w:sz w:val="24"/>
        </w:rPr>
      </w:pPr>
      <w:r>
        <w:rPr>
          <w:rFonts w:ascii="宋体" w:hAnsi="宋体"/>
          <w:sz w:val="24"/>
        </w:rPr>
        <w:t>1.</w:t>
      </w:r>
      <w:r>
        <w:rPr>
          <w:rFonts w:hint="eastAsia" w:ascii="宋体" w:hAnsi="宋体"/>
          <w:sz w:val="24"/>
        </w:rPr>
        <w:t xml:space="preserve">1.2 </w:t>
      </w:r>
      <w:r>
        <w:rPr>
          <w:rFonts w:ascii="宋体" w:hAnsi="宋体"/>
          <w:sz w:val="24"/>
        </w:rPr>
        <w:t>×××</w:t>
      </w:r>
      <w:r>
        <w:rPr>
          <w:rFonts w:hint="eastAsia" w:ascii="宋体" w:hAnsi="宋体"/>
          <w:sz w:val="24"/>
        </w:rPr>
        <w:tab/>
      </w:r>
      <w:r>
        <w:rPr>
          <w:rFonts w:hint="eastAsia" w:ascii="宋体" w:hAnsi="宋体"/>
          <w:sz w:val="24"/>
        </w:rPr>
        <w:t>n</w:t>
      </w:r>
    </w:p>
    <w:p w14:paraId="030F264D">
      <w:pPr>
        <w:tabs>
          <w:tab w:val="left" w:leader="dot" w:pos="7980"/>
        </w:tabs>
        <w:spacing w:line="400" w:lineRule="exact"/>
        <w:ind w:firstLine="960" w:firstLineChars="400"/>
        <w:jc w:val="left"/>
        <w:outlineLvl w:val="2"/>
        <w:rPr>
          <w:rFonts w:ascii="宋体" w:hAnsi="宋体"/>
          <w:sz w:val="24"/>
        </w:rPr>
      </w:pPr>
      <w:r>
        <w:rPr>
          <w:rFonts w:ascii="宋体" w:hAnsi="宋体"/>
          <w:sz w:val="24"/>
        </w:rPr>
        <w:t>1.</w:t>
      </w:r>
      <w:r>
        <w:rPr>
          <w:rFonts w:hint="eastAsia" w:ascii="宋体" w:hAnsi="宋体"/>
          <w:sz w:val="24"/>
        </w:rPr>
        <w:t xml:space="preserve">1.3 </w:t>
      </w:r>
      <w:r>
        <w:rPr>
          <w:rFonts w:ascii="宋体" w:hAnsi="宋体"/>
          <w:sz w:val="24"/>
        </w:rPr>
        <w:t>×××</w:t>
      </w:r>
      <w:r>
        <w:rPr>
          <w:rFonts w:hint="eastAsia" w:ascii="宋体" w:hAnsi="宋体"/>
          <w:sz w:val="24"/>
        </w:rPr>
        <w:tab/>
      </w:r>
      <w:r>
        <w:rPr>
          <w:rFonts w:hint="eastAsia" w:ascii="宋体" w:hAnsi="宋体"/>
          <w:sz w:val="24"/>
        </w:rPr>
        <w:t>n</w:t>
      </w:r>
    </w:p>
    <w:p w14:paraId="7154F0F9">
      <w:pPr>
        <w:tabs>
          <w:tab w:val="left" w:leader="dot" w:pos="7980"/>
        </w:tabs>
        <w:spacing w:line="400" w:lineRule="exact"/>
        <w:ind w:firstLine="480" w:firstLineChars="200"/>
        <w:jc w:val="left"/>
        <w:outlineLvl w:val="2"/>
        <w:rPr>
          <w:rFonts w:ascii="宋体" w:hAnsi="宋体"/>
          <w:sz w:val="24"/>
        </w:rPr>
      </w:pPr>
      <w:r>
        <w:rPr>
          <w:rFonts w:ascii="宋体" w:hAnsi="宋体"/>
          <w:sz w:val="24"/>
        </w:rPr>
        <w:t>1.</w:t>
      </w:r>
      <w:r>
        <w:rPr>
          <w:rFonts w:hint="eastAsia" w:ascii="宋体" w:hAnsi="宋体"/>
          <w:sz w:val="24"/>
        </w:rPr>
        <w:t xml:space="preserve">2 </w:t>
      </w:r>
      <w:r>
        <w:rPr>
          <w:rFonts w:ascii="宋体" w:hAnsi="宋体"/>
          <w:sz w:val="24"/>
        </w:rPr>
        <w:t>×××</w:t>
      </w:r>
      <w:r>
        <w:rPr>
          <w:rFonts w:hint="eastAsia" w:ascii="宋体" w:hAnsi="宋体"/>
          <w:sz w:val="24"/>
        </w:rPr>
        <w:tab/>
      </w:r>
      <w:r>
        <w:rPr>
          <w:rFonts w:hint="eastAsia" w:ascii="宋体" w:hAnsi="宋体"/>
          <w:sz w:val="24"/>
        </w:rPr>
        <w:t>n</w:t>
      </w:r>
    </w:p>
    <w:p w14:paraId="2A6B6BF4">
      <w:pPr>
        <w:tabs>
          <w:tab w:val="left" w:leader="dot" w:pos="7980"/>
        </w:tabs>
        <w:spacing w:line="400" w:lineRule="exact"/>
        <w:ind w:firstLine="960" w:firstLineChars="400"/>
        <w:jc w:val="left"/>
        <w:outlineLvl w:val="2"/>
        <w:rPr>
          <w:rFonts w:ascii="宋体" w:hAnsi="宋体"/>
          <w:sz w:val="24"/>
        </w:rPr>
      </w:pPr>
      <w:r>
        <w:rPr>
          <w:rFonts w:ascii="宋体" w:hAnsi="宋体"/>
          <w:sz w:val="24"/>
        </w:rPr>
        <w:t>1.</w:t>
      </w:r>
      <w:r>
        <w:rPr>
          <w:rFonts w:hint="eastAsia" w:ascii="宋体" w:hAnsi="宋体"/>
          <w:sz w:val="24"/>
        </w:rPr>
        <w:t xml:space="preserve">2.1 </w:t>
      </w:r>
      <w:r>
        <w:rPr>
          <w:rFonts w:ascii="宋体" w:hAnsi="宋体"/>
          <w:sz w:val="24"/>
        </w:rPr>
        <w:t>×××</w:t>
      </w:r>
      <w:r>
        <w:rPr>
          <w:rFonts w:hint="eastAsia" w:ascii="宋体" w:hAnsi="宋体"/>
          <w:sz w:val="24"/>
        </w:rPr>
        <w:tab/>
      </w:r>
      <w:r>
        <w:rPr>
          <w:rFonts w:hint="eastAsia" w:ascii="宋体" w:hAnsi="宋体"/>
          <w:sz w:val="24"/>
        </w:rPr>
        <w:t>n</w:t>
      </w:r>
    </w:p>
    <w:p w14:paraId="2F4CC726">
      <w:pPr>
        <w:tabs>
          <w:tab w:val="left" w:leader="dot" w:pos="7980"/>
        </w:tabs>
        <w:spacing w:before="120" w:line="400" w:lineRule="exact"/>
        <w:jc w:val="left"/>
        <w:outlineLvl w:val="2"/>
        <w:rPr>
          <w:rFonts w:ascii="宋体" w:hAnsi="宋体"/>
          <w:sz w:val="24"/>
        </w:rPr>
      </w:pPr>
      <w:r>
        <w:rPr>
          <w:rFonts w:hint="eastAsia" w:ascii="黑体" w:hAnsi="黑体" w:eastAsia="黑体"/>
          <w:sz w:val="24"/>
        </w:rPr>
        <w:t xml:space="preserve">第2章 </w:t>
      </w:r>
      <w:r>
        <w:rPr>
          <w:rFonts w:ascii="黑体" w:hAnsi="黑体" w:eastAsia="黑体"/>
          <w:sz w:val="24"/>
        </w:rPr>
        <w:t>×××</w:t>
      </w:r>
      <w:r>
        <w:rPr>
          <w:rFonts w:hint="eastAsia" w:ascii="宋体" w:hAnsi="宋体"/>
          <w:sz w:val="24"/>
        </w:rPr>
        <w:tab/>
      </w:r>
      <w:r>
        <w:rPr>
          <w:rFonts w:hint="eastAsia" w:ascii="宋体" w:hAnsi="宋体"/>
          <w:sz w:val="24"/>
        </w:rPr>
        <w:t>n</w:t>
      </w:r>
    </w:p>
    <w:p w14:paraId="31099ADF">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2.1 </w:t>
      </w:r>
      <w:r>
        <w:rPr>
          <w:rFonts w:ascii="宋体" w:hAnsi="宋体"/>
          <w:sz w:val="24"/>
        </w:rPr>
        <w:t>×××</w:t>
      </w:r>
      <w:r>
        <w:rPr>
          <w:rFonts w:hint="eastAsia" w:ascii="宋体" w:hAnsi="宋体"/>
          <w:sz w:val="24"/>
        </w:rPr>
        <w:tab/>
      </w:r>
      <w:r>
        <w:rPr>
          <w:rFonts w:hint="eastAsia" w:ascii="宋体" w:hAnsi="宋体"/>
          <w:sz w:val="24"/>
        </w:rPr>
        <w:t>n</w:t>
      </w:r>
    </w:p>
    <w:p w14:paraId="14136534">
      <w:pPr>
        <w:tabs>
          <w:tab w:val="left" w:leader="dot" w:pos="7980"/>
        </w:tabs>
        <w:spacing w:line="400" w:lineRule="exact"/>
        <w:ind w:firstLine="960" w:firstLineChars="400"/>
        <w:jc w:val="left"/>
        <w:outlineLvl w:val="2"/>
        <w:rPr>
          <w:rFonts w:ascii="宋体" w:hAnsi="宋体"/>
          <w:sz w:val="24"/>
        </w:rPr>
      </w:pPr>
      <w:r>
        <w:rPr>
          <w:rFonts w:hint="eastAsia" w:ascii="宋体" w:hAnsi="宋体"/>
          <w:color w:val="000000"/>
          <w:sz w:val="24"/>
        </w:rPr>
        <w:t>2.1.</w:t>
      </w:r>
      <w:r>
        <w:rPr>
          <w:rFonts w:hint="eastAsia" w:ascii="宋体" w:hAnsi="宋体"/>
          <w:sz w:val="24"/>
        </w:rPr>
        <w:t xml:space="preserve">1 </w:t>
      </w:r>
      <w:r>
        <w:rPr>
          <w:rFonts w:ascii="宋体" w:hAnsi="宋体"/>
          <w:sz w:val="24"/>
        </w:rPr>
        <w:t>×××</w:t>
      </w:r>
      <w:r>
        <w:rPr>
          <w:rFonts w:hint="eastAsia" w:ascii="宋体" w:hAnsi="宋体"/>
          <w:sz w:val="24"/>
        </w:rPr>
        <w:tab/>
      </w:r>
      <w:r>
        <w:rPr>
          <w:rFonts w:hint="eastAsia" w:ascii="宋体" w:hAnsi="宋体"/>
          <w:sz w:val="24"/>
        </w:rPr>
        <w:t>n</w:t>
      </w:r>
    </w:p>
    <w:p w14:paraId="377C645D">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2.2 </w:t>
      </w:r>
      <w:r>
        <w:rPr>
          <w:rFonts w:ascii="宋体" w:hAnsi="宋体"/>
          <w:sz w:val="24"/>
        </w:rPr>
        <w:t>×××</w:t>
      </w:r>
      <w:r>
        <w:rPr>
          <w:rFonts w:hint="eastAsia" w:ascii="宋体" w:hAnsi="宋体"/>
          <w:sz w:val="24"/>
        </w:rPr>
        <w:tab/>
      </w:r>
      <w:r>
        <w:rPr>
          <w:rFonts w:hint="eastAsia" w:ascii="宋体" w:hAnsi="宋体"/>
          <w:sz w:val="24"/>
        </w:rPr>
        <w:t>n</w:t>
      </w:r>
    </w:p>
    <w:p w14:paraId="7B915D51">
      <w:pPr>
        <w:tabs>
          <w:tab w:val="left" w:leader="dot" w:pos="7980"/>
        </w:tabs>
        <w:spacing w:line="400" w:lineRule="exact"/>
        <w:ind w:firstLine="960" w:firstLineChars="400"/>
        <w:jc w:val="left"/>
        <w:outlineLvl w:val="2"/>
        <w:rPr>
          <w:rFonts w:ascii="宋体" w:hAnsi="宋体"/>
          <w:sz w:val="24"/>
        </w:rPr>
      </w:pPr>
      <w:r>
        <w:rPr>
          <w:rFonts w:hint="eastAsia" w:ascii="宋体" w:hAnsi="宋体"/>
          <w:color w:val="000000"/>
          <w:sz w:val="24"/>
        </w:rPr>
        <w:t xml:space="preserve">2.2.1 </w:t>
      </w:r>
      <w:r>
        <w:rPr>
          <w:rFonts w:ascii="宋体" w:hAnsi="宋体"/>
          <w:sz w:val="24"/>
        </w:rPr>
        <w:t>×××</w:t>
      </w:r>
      <w:r>
        <w:rPr>
          <w:rFonts w:hint="eastAsia" w:ascii="宋体" w:hAnsi="宋体"/>
          <w:sz w:val="24"/>
        </w:rPr>
        <w:tab/>
      </w:r>
      <w:r>
        <w:rPr>
          <w:rFonts w:hint="eastAsia" w:ascii="宋体" w:hAnsi="宋体"/>
          <w:sz w:val="24"/>
        </w:rPr>
        <w:t>n</w:t>
      </w:r>
    </w:p>
    <w:p w14:paraId="139D616F">
      <w:pPr>
        <w:tabs>
          <w:tab w:val="left" w:leader="dot" w:pos="7980"/>
        </w:tabs>
        <w:spacing w:before="120" w:line="400" w:lineRule="exact"/>
        <w:jc w:val="left"/>
        <w:outlineLvl w:val="2"/>
        <w:rPr>
          <w:rFonts w:ascii="宋体" w:hAnsi="宋体"/>
          <w:sz w:val="24"/>
        </w:rPr>
      </w:pPr>
      <w:r>
        <w:rPr>
          <w:rFonts w:hint="eastAsia" w:ascii="黑体" w:hAnsi="黑体" w:eastAsia="黑体"/>
          <w:sz w:val="24"/>
        </w:rPr>
        <w:t xml:space="preserve">第3章 </w:t>
      </w:r>
      <w:r>
        <w:rPr>
          <w:rFonts w:ascii="黑体" w:hAnsi="黑体" w:eastAsia="黑体"/>
          <w:sz w:val="24"/>
        </w:rPr>
        <w:t>×××</w:t>
      </w:r>
      <w:r>
        <w:rPr>
          <w:rFonts w:hint="eastAsia" w:ascii="宋体" w:hAnsi="宋体"/>
          <w:sz w:val="24"/>
        </w:rPr>
        <w:tab/>
      </w:r>
      <w:r>
        <w:rPr>
          <w:rFonts w:hint="eastAsia" w:ascii="宋体" w:hAnsi="宋体"/>
          <w:sz w:val="24"/>
        </w:rPr>
        <w:t>n</w:t>
      </w:r>
    </w:p>
    <w:p w14:paraId="4D09D0CF">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3.1 </w:t>
      </w:r>
      <w:r>
        <w:rPr>
          <w:rFonts w:ascii="宋体" w:hAnsi="宋体"/>
          <w:sz w:val="24"/>
        </w:rPr>
        <w:t>×××</w:t>
      </w:r>
      <w:r>
        <w:rPr>
          <w:rFonts w:hint="eastAsia" w:ascii="宋体" w:hAnsi="宋体"/>
          <w:sz w:val="24"/>
        </w:rPr>
        <w:tab/>
      </w:r>
      <w:r>
        <w:rPr>
          <w:rFonts w:hint="eastAsia" w:ascii="宋体" w:hAnsi="宋体"/>
          <w:sz w:val="24"/>
        </w:rPr>
        <w:t>n</w:t>
      </w:r>
    </w:p>
    <w:p w14:paraId="73971932">
      <w:pPr>
        <w:tabs>
          <w:tab w:val="left" w:leader="dot" w:pos="7980"/>
        </w:tabs>
        <w:spacing w:line="400" w:lineRule="exact"/>
        <w:ind w:firstLine="960" w:firstLineChars="400"/>
        <w:jc w:val="left"/>
        <w:outlineLvl w:val="2"/>
        <w:rPr>
          <w:rFonts w:ascii="宋体" w:hAnsi="宋体"/>
          <w:sz w:val="24"/>
        </w:rPr>
      </w:pPr>
      <w:r>
        <w:rPr>
          <w:rFonts w:hint="eastAsia" w:ascii="宋体" w:hAnsi="宋体"/>
          <w:sz w:val="24"/>
        </w:rPr>
        <w:t xml:space="preserve">3.1.1 </w:t>
      </w:r>
      <w:r>
        <w:rPr>
          <w:rFonts w:ascii="宋体" w:hAnsi="宋体"/>
          <w:sz w:val="24"/>
        </w:rPr>
        <w:t>×××</w:t>
      </w:r>
      <w:r>
        <w:rPr>
          <w:rFonts w:hint="eastAsia" w:ascii="宋体" w:hAnsi="宋体"/>
          <w:sz w:val="24"/>
        </w:rPr>
        <w:tab/>
      </w:r>
      <w:r>
        <w:rPr>
          <w:rFonts w:hint="eastAsia" w:ascii="宋体" w:hAnsi="宋体"/>
          <w:sz w:val="24"/>
        </w:rPr>
        <w:t>n</w:t>
      </w:r>
    </w:p>
    <w:p w14:paraId="376B1200">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3.2 </w:t>
      </w:r>
      <w:r>
        <w:rPr>
          <w:rFonts w:ascii="宋体" w:hAnsi="宋体"/>
          <w:sz w:val="24"/>
        </w:rPr>
        <w:t>×××</w:t>
      </w:r>
      <w:r>
        <w:rPr>
          <w:rFonts w:hint="eastAsia" w:ascii="宋体" w:hAnsi="宋体"/>
          <w:sz w:val="24"/>
        </w:rPr>
        <w:tab/>
      </w:r>
      <w:r>
        <w:rPr>
          <w:rFonts w:hint="eastAsia" w:ascii="宋体" w:hAnsi="宋体"/>
          <w:sz w:val="24"/>
        </w:rPr>
        <w:t>n</w:t>
      </w:r>
    </w:p>
    <w:p w14:paraId="7C70D940">
      <w:pPr>
        <w:tabs>
          <w:tab w:val="left" w:leader="dot" w:pos="7980"/>
        </w:tabs>
        <w:spacing w:line="400" w:lineRule="exact"/>
        <w:ind w:firstLine="960" w:firstLineChars="400"/>
        <w:jc w:val="left"/>
        <w:outlineLvl w:val="2"/>
        <w:rPr>
          <w:rFonts w:ascii="宋体" w:hAnsi="宋体"/>
          <w:sz w:val="24"/>
        </w:rPr>
      </w:pPr>
      <w:r>
        <w:rPr>
          <w:rFonts w:hint="eastAsia" w:ascii="宋体" w:hAnsi="宋体"/>
          <w:sz w:val="24"/>
        </w:rPr>
        <w:t xml:space="preserve">3.1.2 </w:t>
      </w:r>
      <w:r>
        <w:rPr>
          <w:rFonts w:ascii="宋体" w:hAnsi="宋体"/>
          <w:sz w:val="24"/>
        </w:rPr>
        <w:t>×××</w:t>
      </w:r>
      <w:r>
        <w:rPr>
          <w:rFonts w:hint="eastAsia" w:ascii="宋体" w:hAnsi="宋体"/>
          <w:sz w:val="24"/>
        </w:rPr>
        <w:tab/>
      </w:r>
      <w:r>
        <w:rPr>
          <w:rFonts w:hint="eastAsia" w:ascii="宋体" w:hAnsi="宋体"/>
          <w:sz w:val="24"/>
        </w:rPr>
        <w:t>n</w:t>
      </w:r>
    </w:p>
    <w:p w14:paraId="069F665D">
      <w:pPr>
        <w:tabs>
          <w:tab w:val="left" w:leader="dot" w:pos="7980"/>
        </w:tabs>
        <w:spacing w:before="120" w:line="400" w:lineRule="exact"/>
        <w:jc w:val="left"/>
        <w:outlineLvl w:val="2"/>
        <w:rPr>
          <w:rFonts w:ascii="宋体" w:hAnsi="宋体"/>
          <w:sz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2055495</wp:posOffset>
                </wp:positionH>
                <wp:positionV relativeFrom="paragraph">
                  <wp:posOffset>313690</wp:posOffset>
                </wp:positionV>
                <wp:extent cx="1238885" cy="890270"/>
                <wp:effectExtent l="1485900" t="0" r="18415" b="81280"/>
                <wp:wrapNone/>
                <wp:docPr id="239" name="对话气泡: 矩形 239"/>
                <wp:cNvGraphicFramePr/>
                <a:graphic xmlns:a="http://schemas.openxmlformats.org/drawingml/2006/main">
                  <a:graphicData uri="http://schemas.microsoft.com/office/word/2010/wordprocessingShape">
                    <wps:wsp>
                      <wps:cNvSpPr>
                        <a:spLocks noChangeArrowheads="1"/>
                      </wps:cNvSpPr>
                      <wps:spPr bwMode="auto">
                        <a:xfrm>
                          <a:off x="0" y="0"/>
                          <a:ext cx="1238885" cy="890270"/>
                        </a:xfrm>
                        <a:prstGeom prst="wedgeRectCallout">
                          <a:avLst>
                            <a:gd name="adj1" fmla="val -169009"/>
                            <a:gd name="adj2" fmla="val 55384"/>
                          </a:avLst>
                        </a:prstGeom>
                        <a:solidFill>
                          <a:srgbClr val="FFFFFF"/>
                        </a:solidFill>
                        <a:ln w="25400" cmpd="sng">
                          <a:solidFill>
                            <a:srgbClr val="000000"/>
                          </a:solidFill>
                          <a:round/>
                        </a:ln>
                        <a:effectLst/>
                      </wps:spPr>
                      <wps:txbx>
                        <w:txbxContent>
                          <w:p w14:paraId="0B263D25">
                            <w:pPr>
                              <w:widowControl/>
                              <w:ind w:firstLine="301"/>
                              <w:jc w:val="left"/>
                              <w:rPr>
                                <w:b/>
                                <w:bCs/>
                                <w:color w:val="FF0000"/>
                                <w:sz w:val="15"/>
                                <w:szCs w:val="15"/>
                              </w:rPr>
                            </w:pPr>
                            <w:r>
                              <w:rPr>
                                <w:rFonts w:hint="eastAsia"/>
                                <w:b/>
                                <w:bCs/>
                                <w:color w:val="FF0000"/>
                                <w:sz w:val="15"/>
                                <w:szCs w:val="15"/>
                              </w:rPr>
                              <w:t>结论单独成页，是对全文研究的总结概括，最后可以加上未来研究展望，但不要写成对研究对象未来发展的展望。</w:t>
                            </w:r>
                          </w:p>
                        </w:txbxContent>
                      </wps:txbx>
                      <wps:bodyPr rot="0" vert="horz" wrap="square" lIns="91440" tIns="45720" rIns="91440" bIns="45720" anchor="ctr" anchorCtr="0" upright="1">
                        <a:noAutofit/>
                      </wps:bodyPr>
                    </wps:wsp>
                  </a:graphicData>
                </a:graphic>
              </wp:anchor>
            </w:drawing>
          </mc:Choice>
          <mc:Fallback>
            <w:pict>
              <v:shape id="对话气泡: 矩形 239" o:spid="_x0000_s1026" o:spt="61" type="#_x0000_t61" style="position:absolute;left:0pt;margin-left:161.85pt;margin-top:24.7pt;height:70.1pt;width:97.55pt;z-index:251677696;v-text-anchor:middle;mso-width-relative:page;mso-height-relative:page;" fillcolor="#FFFFFF" filled="t" stroked="t" coordsize="21600,21600" o:gfxdata="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736/raAAAACgEA&#10;AA8AAAAAAAAAAQAgAAAAIgAAAGRycy9kb3ducmV2LnhtbFBLAQIUABQAAAAIAIdO4kDPhZDsigIA&#10;APoEAAAOAAAAAAAAAAEAIAAAACkBAABkcnMvZTJvRG9jLnhtbFBLBQYAAAAABgAGAFkBAAAlBgAA&#10;AAA=&#10;" adj="-25706,22763">
                <v:fill on="t" focussize="0,0"/>
                <v:stroke weight="2pt" color="#000000" joinstyle="round"/>
                <v:imagedata o:title=""/>
                <o:lock v:ext="edit" aspectratio="f"/>
                <v:textbox>
                  <w:txbxContent>
                    <w:p w14:paraId="0B263D25">
                      <w:pPr>
                        <w:widowControl/>
                        <w:ind w:firstLine="301"/>
                        <w:jc w:val="left"/>
                        <w:rPr>
                          <w:b/>
                          <w:bCs/>
                          <w:color w:val="FF0000"/>
                          <w:sz w:val="15"/>
                          <w:szCs w:val="15"/>
                        </w:rPr>
                      </w:pPr>
                      <w:r>
                        <w:rPr>
                          <w:rFonts w:hint="eastAsia"/>
                          <w:b/>
                          <w:bCs/>
                          <w:color w:val="FF0000"/>
                          <w:sz w:val="15"/>
                          <w:szCs w:val="15"/>
                        </w:rPr>
                        <w:t>结论单独成页，是对全文研究的总结概括，最后可以加上未来研究展望，但不要写成对研究对象未来发展的展望。</w:t>
                      </w:r>
                    </w:p>
                  </w:txbxContent>
                </v:textbox>
              </v:shape>
            </w:pict>
          </mc:Fallback>
        </mc:AlternateContent>
      </w:r>
      <w:r>
        <w:rPr>
          <w:rFonts w:hint="eastAsia" w:ascii="黑体" w:hAnsi="黑体" w:eastAsia="黑体"/>
          <w:sz w:val="24"/>
        </w:rPr>
        <w:t xml:space="preserve">第4章 </w:t>
      </w:r>
      <w:r>
        <w:rPr>
          <w:rFonts w:ascii="黑体" w:hAnsi="黑体" w:eastAsia="黑体"/>
          <w:sz w:val="24"/>
        </w:rPr>
        <w:t>×××</w:t>
      </w:r>
      <w:r>
        <w:rPr>
          <w:rFonts w:hint="eastAsia" w:ascii="宋体" w:hAnsi="宋体"/>
          <w:sz w:val="24"/>
        </w:rPr>
        <w:tab/>
      </w:r>
      <w:r>
        <w:rPr>
          <w:rFonts w:hint="eastAsia" w:ascii="宋体" w:hAnsi="宋体"/>
          <w:sz w:val="24"/>
        </w:rPr>
        <w:t>n</w:t>
      </w:r>
    </w:p>
    <w:p w14:paraId="7D94133B">
      <w:pPr>
        <w:tabs>
          <w:tab w:val="left" w:leader="dot" w:pos="7980"/>
        </w:tabs>
        <w:spacing w:line="400" w:lineRule="exact"/>
        <w:ind w:firstLine="480" w:firstLineChars="200"/>
        <w:jc w:val="left"/>
        <w:outlineLvl w:val="2"/>
        <w:rPr>
          <w:rFonts w:ascii="宋体" w:hAnsi="宋体"/>
          <w:sz w:val="24"/>
        </w:rPr>
      </w:pPr>
      <w:r>
        <w:rPr>
          <w:rFonts w:hint="eastAsia" w:ascii="宋体" w:hAnsi="宋体"/>
          <w:color w:val="000000"/>
          <w:sz w:val="24"/>
        </w:rPr>
        <w:t xml:space="preserve">4.1 </w:t>
      </w:r>
      <w:r>
        <w:rPr>
          <w:rFonts w:ascii="宋体" w:hAnsi="宋体"/>
          <w:sz w:val="24"/>
        </w:rPr>
        <w:t>×××</w:t>
      </w:r>
      <w:r>
        <w:rPr>
          <w:rFonts w:hint="eastAsia" w:ascii="宋体" w:hAnsi="宋体"/>
          <w:sz w:val="24"/>
        </w:rPr>
        <w:tab/>
      </w:r>
      <w:r>
        <w:rPr>
          <w:rFonts w:hint="eastAsia" w:ascii="宋体" w:hAnsi="宋体"/>
          <w:sz w:val="24"/>
        </w:rPr>
        <w:t>n</w:t>
      </w:r>
    </w:p>
    <w:p w14:paraId="3CAA96EA">
      <w:pPr>
        <w:tabs>
          <w:tab w:val="left" w:leader="dot" w:pos="7980"/>
        </w:tabs>
        <w:spacing w:line="400" w:lineRule="exact"/>
        <w:ind w:firstLine="960" w:firstLineChars="400"/>
        <w:jc w:val="left"/>
        <w:outlineLvl w:val="2"/>
        <w:rPr>
          <w:rFonts w:ascii="宋体" w:hAnsi="宋体"/>
          <w:sz w:val="24"/>
        </w:rPr>
      </w:pPr>
      <w:r>
        <w:rPr>
          <w:rFonts w:hint="eastAsia" w:ascii="宋体" w:hAnsi="宋体"/>
          <w:color w:val="000000"/>
          <w:sz w:val="24"/>
        </w:rPr>
        <w:t xml:space="preserve">4.1.1 </w:t>
      </w:r>
      <w:r>
        <w:rPr>
          <w:rFonts w:ascii="宋体" w:hAnsi="宋体"/>
          <w:sz w:val="24"/>
        </w:rPr>
        <w:t>×××</w:t>
      </w:r>
      <w:r>
        <w:rPr>
          <w:rFonts w:hint="eastAsia" w:ascii="宋体" w:hAnsi="宋体"/>
          <w:sz w:val="24"/>
        </w:rPr>
        <w:tab/>
      </w:r>
      <w:r>
        <w:rPr>
          <w:rFonts w:hint="eastAsia" w:ascii="宋体" w:hAnsi="宋体"/>
          <w:sz w:val="24"/>
        </w:rPr>
        <w:t>n</w:t>
      </w:r>
    </w:p>
    <w:p w14:paraId="7047350F">
      <w:pPr>
        <w:tabs>
          <w:tab w:val="left" w:leader="dot" w:pos="7980"/>
        </w:tabs>
        <w:spacing w:line="400" w:lineRule="exact"/>
        <w:ind w:firstLine="960" w:firstLineChars="400"/>
        <w:jc w:val="left"/>
        <w:outlineLvl w:val="2"/>
        <w:rPr>
          <w:rFonts w:ascii="宋体" w:hAnsi="宋体"/>
          <w:sz w:val="24"/>
        </w:rPr>
      </w:pPr>
      <w:r>
        <w:rPr>
          <w:rFonts w:hint="eastAsia" w:ascii="宋体" w:hAnsi="宋体"/>
          <w:color w:val="000000"/>
          <w:sz w:val="24"/>
        </w:rPr>
        <w:t xml:space="preserve">4.1.2 </w:t>
      </w:r>
      <w:r>
        <w:rPr>
          <w:rFonts w:ascii="宋体" w:hAnsi="宋体"/>
          <w:sz w:val="24"/>
        </w:rPr>
        <w:t>×××</w:t>
      </w:r>
      <w:r>
        <w:rPr>
          <w:rFonts w:hint="eastAsia" w:ascii="宋体" w:hAnsi="宋体"/>
          <w:sz w:val="24"/>
        </w:rPr>
        <w:tab/>
      </w:r>
      <w:r>
        <w:rPr>
          <w:rFonts w:hint="eastAsia" w:ascii="宋体" w:hAnsi="宋体"/>
          <w:sz w:val="24"/>
        </w:rPr>
        <w:t>n</w:t>
      </w:r>
    </w:p>
    <w:p w14:paraId="68BCA6D3">
      <w:pPr>
        <w:tabs>
          <w:tab w:val="left" w:leader="dot" w:pos="7980"/>
        </w:tabs>
        <w:spacing w:before="120" w:line="400" w:lineRule="exact"/>
        <w:jc w:val="left"/>
        <w:outlineLvl w:val="2"/>
        <w:rPr>
          <w:rFonts w:ascii="黑体" w:hAnsi="黑体" w:eastAsia="黑体"/>
          <w:sz w:val="24"/>
        </w:rPr>
      </w:pPr>
      <w:r>
        <w:rPr>
          <w:rFonts w:hint="eastAsia" w:ascii="黑体" w:hAnsi="黑体" w:eastAsia="黑体"/>
          <w:sz w:val="24"/>
        </w:rPr>
        <w:t>结论</w:t>
      </w:r>
      <w:r>
        <w:rPr>
          <w:rFonts w:hint="eastAsia" w:ascii="黑体" w:hAnsi="黑体" w:eastAsia="黑体"/>
          <w:sz w:val="24"/>
        </w:rPr>
        <w:tab/>
      </w:r>
      <w:r>
        <w:rPr>
          <w:rFonts w:hint="eastAsia" w:ascii="黑体" w:hAnsi="黑体" w:eastAsia="黑体"/>
          <w:sz w:val="24"/>
        </w:rPr>
        <w:t>n</w:t>
      </w:r>
    </w:p>
    <w:p w14:paraId="65E38FDC">
      <w:pPr>
        <w:tabs>
          <w:tab w:val="left" w:leader="dot" w:pos="7980"/>
        </w:tabs>
        <w:spacing w:before="120" w:line="400" w:lineRule="exact"/>
        <w:jc w:val="left"/>
        <w:outlineLvl w:val="2"/>
        <w:rPr>
          <w:rFonts w:ascii="黑体" w:hAnsi="黑体" w:eastAsia="黑体"/>
          <w:sz w:val="24"/>
        </w:rPr>
      </w:pPr>
      <w:r>
        <w:rPr>
          <w:rFonts w:hint="eastAsia" w:ascii="黑体" w:hAnsi="黑体" w:eastAsia="黑体"/>
          <w:sz w:val="24"/>
        </w:rPr>
        <w:t>参考文献</w:t>
      </w:r>
      <w:r>
        <w:rPr>
          <w:rFonts w:hint="eastAsia" w:ascii="黑体" w:hAnsi="黑体" w:eastAsia="黑体"/>
          <w:sz w:val="24"/>
        </w:rPr>
        <w:tab/>
      </w:r>
      <w:r>
        <w:rPr>
          <w:rFonts w:hint="eastAsia" w:ascii="黑体" w:hAnsi="黑体" w:eastAsia="黑体"/>
          <w:sz w:val="24"/>
        </w:rPr>
        <w:t>n</w:t>
      </w:r>
    </w:p>
    <w:p w14:paraId="38D01DD1">
      <w:pPr>
        <w:tabs>
          <w:tab w:val="left" w:leader="dot" w:pos="7980"/>
        </w:tabs>
        <w:spacing w:before="120" w:line="400" w:lineRule="exact"/>
        <w:jc w:val="left"/>
        <w:outlineLvl w:val="2"/>
        <w:rPr>
          <w:rFonts w:ascii="黑体" w:hAnsi="黑体" w:eastAsia="黑体"/>
          <w:sz w:val="24"/>
        </w:rPr>
      </w:pPr>
      <w:r>
        <w:rPr>
          <w:rFonts w:hint="eastAsia" w:ascii="黑体" w:hAnsi="黑体" w:eastAsia="黑体"/>
          <w:sz w:val="24"/>
        </w:rPr>
        <w:t>致谢</w:t>
      </w:r>
      <w:r>
        <w:rPr>
          <w:rFonts w:hint="eastAsia" w:ascii="黑体" w:hAnsi="黑体" w:eastAsia="黑体"/>
          <w:sz w:val="24"/>
        </w:rPr>
        <w:tab/>
      </w:r>
      <w:r>
        <w:rPr>
          <w:rFonts w:hint="eastAsia" w:ascii="黑体" w:hAnsi="黑体" w:eastAsia="黑体"/>
          <w:sz w:val="24"/>
        </w:rPr>
        <w:t>n</w:t>
      </w:r>
    </w:p>
    <w:p w14:paraId="5ECF276F">
      <w:pPr>
        <w:tabs>
          <w:tab w:val="left" w:leader="dot" w:pos="7980"/>
        </w:tabs>
        <w:spacing w:before="120" w:line="400" w:lineRule="exact"/>
        <w:jc w:val="left"/>
        <w:outlineLvl w:val="2"/>
        <w:rPr>
          <w:rFonts w:ascii="宋体" w:hAnsi="宋体"/>
          <w:sz w:val="24"/>
        </w:rPr>
      </w:pPr>
      <w:r>
        <w:rPr>
          <w:rFonts w:hint="eastAsia" w:ascii="黑体" w:hAnsi="黑体" w:eastAsia="黑体"/>
          <w:sz w:val="24"/>
        </w:rPr>
        <w:t>附录</w:t>
      </w:r>
      <w:r>
        <w:rPr>
          <w:rFonts w:hint="eastAsia" w:ascii="黑体" w:hAnsi="黑体" w:eastAsia="黑体"/>
          <w:sz w:val="24"/>
        </w:rPr>
        <w:tab/>
      </w:r>
      <w:r>
        <w:rPr>
          <w:rFonts w:hint="eastAsia" w:ascii="宋体" w:hAnsi="宋体"/>
          <w:sz w:val="24"/>
        </w:rPr>
        <w:t>n</w:t>
      </w:r>
    </w:p>
    <w:p w14:paraId="57AC98B0">
      <w:pPr>
        <w:rPr>
          <w:b/>
          <w:szCs w:val="20"/>
        </w:rPr>
        <w:sectPr>
          <w:pgSz w:w="11906" w:h="16838"/>
          <w:pgMar w:top="1418" w:right="1134" w:bottom="1134" w:left="1134" w:header="851" w:footer="992" w:gutter="284"/>
          <w:pgNumType w:fmt="upperRoman" w:chapStyle="1"/>
          <w:cols w:space="720" w:num="1"/>
          <w:docGrid w:linePitch="326" w:charSpace="0"/>
        </w:sectPr>
      </w:pPr>
      <w:r>
        <w:rPr>
          <w:rFonts w:hint="eastAsia"/>
          <w:b/>
          <w:szCs w:val="20"/>
        </w:rPr>
        <w:t>注:目录单独成页</w:t>
      </w:r>
    </w:p>
    <w:p w14:paraId="6CE7A249">
      <w:pPr>
        <w:pStyle w:val="2"/>
      </w:pPr>
      <w:bookmarkStart w:id="42" w:name="_Toc8307346"/>
      <w:bookmarkStart w:id="43" w:name="_Toc8308254"/>
      <w:bookmarkStart w:id="44" w:name="_Toc14267547"/>
      <w:bookmarkStart w:id="45" w:name="_Toc8300439"/>
      <w:bookmarkStart w:id="46" w:name="_Toc81551228"/>
      <w:bookmarkStart w:id="47" w:name="_Toc81552172"/>
      <w:bookmarkStart w:id="48" w:name="_Toc83305692"/>
      <w:r>
        <mc:AlternateContent>
          <mc:Choice Requires="wps">
            <w:drawing>
              <wp:anchor distT="0" distB="0" distL="114300" distR="114300" simplePos="0" relativeHeight="251682816" behindDoc="0" locked="0" layoutInCell="1" allowOverlap="1">
                <wp:simplePos x="0" y="0"/>
                <wp:positionH relativeFrom="column">
                  <wp:posOffset>-843280</wp:posOffset>
                </wp:positionH>
                <wp:positionV relativeFrom="paragraph">
                  <wp:posOffset>91440</wp:posOffset>
                </wp:positionV>
                <wp:extent cx="3170555" cy="1058545"/>
                <wp:effectExtent l="0" t="0" r="258445" b="27305"/>
                <wp:wrapNone/>
                <wp:docPr id="170" name="对话气泡: 圆角矩形 170"/>
                <wp:cNvGraphicFramePr/>
                <a:graphic xmlns:a="http://schemas.openxmlformats.org/drawingml/2006/main">
                  <a:graphicData uri="http://schemas.microsoft.com/office/word/2010/wordprocessingShape">
                    <wps:wsp>
                      <wps:cNvSpPr>
                        <a:spLocks noChangeArrowheads="1"/>
                      </wps:cNvSpPr>
                      <wps:spPr bwMode="auto">
                        <a:xfrm>
                          <a:off x="0" y="0"/>
                          <a:ext cx="3170555" cy="1058545"/>
                        </a:xfrm>
                        <a:prstGeom prst="wedgeRoundRectCallout">
                          <a:avLst>
                            <a:gd name="adj1" fmla="val 56991"/>
                            <a:gd name="adj2" fmla="val -7889"/>
                            <a:gd name="adj3" fmla="val 16667"/>
                          </a:avLst>
                        </a:prstGeom>
                        <a:solidFill>
                          <a:srgbClr val="FFFFFF"/>
                        </a:solidFill>
                        <a:ln w="9525" cmpd="sng">
                          <a:solidFill>
                            <a:srgbClr val="000000"/>
                          </a:solidFill>
                          <a:miter lim="800000"/>
                        </a:ln>
                        <a:effectLst/>
                      </wps:spPr>
                      <wps:txbx>
                        <w:txbxContent>
                          <w:p w14:paraId="2E39B75F">
                            <w:pPr>
                              <w:rPr>
                                <w:szCs w:val="21"/>
                              </w:rPr>
                            </w:pPr>
                            <w:r>
                              <w:rPr>
                                <w:rFonts w:hint="eastAsia"/>
                                <w:szCs w:val="21"/>
                              </w:rPr>
                              <w:t>一级标题序号采用阿拉伯数字，序号与标题名之间空一个汉字符。采用黑体小三号字，居中书写，段前40pt，段后20pt，行距20pt。论文的摘要、目录、参考文献、致谢、附录等部分的标题与章标题属于同一等级，也使用上述格式。</w:t>
                            </w:r>
                          </w:p>
                          <w:p w14:paraId="7BDCCAC7">
                            <w:pPr>
                              <w:ind w:firstLine="480"/>
                            </w:pPr>
                            <w:r>
                              <w:t xml:space="preserve"> </w:t>
                            </w:r>
                          </w:p>
                          <w:p w14:paraId="56CD941E">
                            <w:pPr>
                              <w:ind w:firstLine="480"/>
                            </w:pPr>
                          </w:p>
                        </w:txbxContent>
                      </wps:txbx>
                      <wps:bodyPr rot="0" vert="horz" wrap="square" lIns="91440" tIns="45720" rIns="91440" bIns="45720" anchor="t" anchorCtr="0" upright="1">
                        <a:noAutofit/>
                      </wps:bodyPr>
                    </wps:wsp>
                  </a:graphicData>
                </a:graphic>
              </wp:anchor>
            </w:drawing>
          </mc:Choice>
          <mc:Fallback>
            <w:pict>
              <v:shape id="对话气泡: 圆角矩形 170" o:spid="_x0000_s1026" o:spt="62" type="#_x0000_t62" style="position:absolute;left:0pt;margin-left:-66.4pt;margin-top:7.2pt;height:83.35pt;width:249.65pt;z-index:251682816;mso-width-relative:page;mso-height-relative:page;" fillcolor="#FFFFFF" filled="t" stroked="t" coordsize="21600,21600" o:gfxdata="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N75xZ2QAAAAsBAAAPAAAAAAAAAAEAIAAAACIAAABkcnMvZG93bnJldi54bWxQ&#10;SwECFAAUAAAACACHTuJArag89qECAAAyBQAADgAAAAAAAAABACAAAAAoAQAAZHJzL2Uyb0RvYy54&#10;bWxQSwUGAAAAAAYABgBZAQAAOwYAAAAA&#10;" adj="23110,9096,14400">
                <v:fill on="t" focussize="0,0"/>
                <v:stroke color="#000000" miterlimit="8" joinstyle="miter"/>
                <v:imagedata o:title=""/>
                <o:lock v:ext="edit" aspectratio="f"/>
                <v:textbox>
                  <w:txbxContent>
                    <w:p w14:paraId="2E39B75F">
                      <w:pPr>
                        <w:rPr>
                          <w:szCs w:val="21"/>
                        </w:rPr>
                      </w:pPr>
                      <w:r>
                        <w:rPr>
                          <w:rFonts w:hint="eastAsia"/>
                          <w:szCs w:val="21"/>
                        </w:rPr>
                        <w:t>一级标题序号采用阿拉伯数字，序号与标题名之间空一个汉字符。采用黑体小三号字，居中书写，段前40pt，段后20pt，行距20pt。论文的摘要、目录、参考文献、致谢、附录等部分的标题与章标题属于同一等级，也使用上述格式。</w:t>
                      </w:r>
                    </w:p>
                    <w:p w14:paraId="7BDCCAC7">
                      <w:pPr>
                        <w:ind w:firstLine="480"/>
                      </w:pPr>
                      <w:r>
                        <w:t xml:space="preserve"> </w:t>
                      </w:r>
                    </w:p>
                    <w:p w14:paraId="56CD941E">
                      <w:pPr>
                        <w:ind w:firstLine="480"/>
                      </w:pP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4531360</wp:posOffset>
                </wp:positionH>
                <wp:positionV relativeFrom="paragraph">
                  <wp:posOffset>-671830</wp:posOffset>
                </wp:positionV>
                <wp:extent cx="1612900" cy="685800"/>
                <wp:effectExtent l="0" t="0" r="25400" b="19050"/>
                <wp:wrapNone/>
                <wp:docPr id="169" name="流程图: 接点 169"/>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ln>
                      </wps:spPr>
                      <wps:txbx>
                        <w:txbxContent>
                          <w:p w14:paraId="2423CC59">
                            <w:pPr>
                              <w:rPr>
                                <w:szCs w:val="21"/>
                              </w:rPr>
                            </w:pPr>
                            <w:r>
                              <w:rPr>
                                <w:rFonts w:hint="eastAsia"/>
                                <w:szCs w:val="21"/>
                              </w:rPr>
                              <w:t>页眉，宋体五号字居中书写。</w:t>
                            </w:r>
                          </w:p>
                        </w:txbxContent>
                      </wps:txbx>
                      <wps:bodyPr rot="0" vert="horz" wrap="square" lIns="91440" tIns="45720" rIns="91440" bIns="45720" anchor="t" anchorCtr="0" upright="1">
                        <a:noAutofit/>
                      </wps:bodyPr>
                    </wps:wsp>
                  </a:graphicData>
                </a:graphic>
              </wp:anchor>
            </w:drawing>
          </mc:Choice>
          <mc:Fallback>
            <w:pict>
              <v:shape id="流程图: 接点 169" o:spid="_x0000_s1026" o:spt="120" type="#_x0000_t120" style="position:absolute;left:0pt;margin-left:356.8pt;margin-top:-52.9pt;height:54pt;width:127pt;z-index:251686912;mso-width-relative:page;mso-height-relative:page;" fillcolor="#FFFFFF" filled="t" stroked="t" coordsize="21600,21600" o:gfxdata="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L9/+jZAAAACgEAAA8A&#10;AAAAAAAAAQAgAAAAIgAAAGRycy9kb3ducmV2LnhtbFBLAQIUABQAAAAIAIdO4kCvLDkrTwIAAIsE&#10;AAAOAAAAAAAAAAEAIAAAACgBAABkcnMvZTJvRG9jLnhtbFBLBQYAAAAABgAGAFkBAADpBQAAAAA=&#10;">
                <v:fill on="t" focussize="0,0"/>
                <v:stroke weight="1.5pt" color="#FF0000" joinstyle="round"/>
                <v:imagedata o:title=""/>
                <o:lock v:ext="edit" aspectratio="f"/>
                <v:textbox>
                  <w:txbxContent>
                    <w:p w14:paraId="2423CC59">
                      <w:pPr>
                        <w:rPr>
                          <w:szCs w:val="21"/>
                        </w:rPr>
                      </w:pPr>
                      <w:r>
                        <w:rPr>
                          <w:rFonts w:hint="eastAsia"/>
                          <w:szCs w:val="21"/>
                        </w:rPr>
                        <w:t>页眉，宋体五号字居中书写。</w:t>
                      </w:r>
                    </w:p>
                  </w:txbxContent>
                </v:textbox>
              </v:shape>
            </w:pict>
          </mc:Fallback>
        </mc:AlternateContent>
      </w:r>
      <w:r>
        <w:rPr>
          <w:rFonts w:hint="eastAsia"/>
        </w:rPr>
        <w:t>第1章</w:t>
      </w:r>
      <w:bookmarkEnd w:id="42"/>
      <w:bookmarkEnd w:id="43"/>
      <w:bookmarkEnd w:id="44"/>
      <w:bookmarkEnd w:id="45"/>
      <w:r>
        <w:rPr>
          <w:rFonts w:hint="eastAsia"/>
        </w:rPr>
        <w:t xml:space="preserve"> 引言</w:t>
      </w:r>
      <w:bookmarkEnd w:id="46"/>
      <w:bookmarkEnd w:id="47"/>
      <w:bookmarkEnd w:id="48"/>
    </w:p>
    <w:p w14:paraId="27C7D3A6">
      <w:pPr>
        <w:ind w:firstLine="480"/>
      </w:pPr>
    </w:p>
    <w:p w14:paraId="06B54441">
      <w:pPr>
        <w:spacing w:line="400" w:lineRule="exact"/>
        <w:ind w:firstLine="480" w:firstLineChars="200"/>
        <w:rPr>
          <w:b/>
          <w:sz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2871470</wp:posOffset>
                </wp:positionH>
                <wp:positionV relativeFrom="paragraph">
                  <wp:posOffset>379730</wp:posOffset>
                </wp:positionV>
                <wp:extent cx="2514600" cy="871855"/>
                <wp:effectExtent l="1943100" t="0" r="19050" b="23495"/>
                <wp:wrapNone/>
                <wp:docPr id="168" name="对话气泡: 圆角矩形 168"/>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5273"/>
                            <a:gd name="adj2" fmla="val 14310"/>
                            <a:gd name="adj3" fmla="val 16667"/>
                          </a:avLst>
                        </a:prstGeom>
                        <a:solidFill>
                          <a:srgbClr val="FFFFFF"/>
                        </a:solidFill>
                        <a:ln w="9525" cmpd="sng">
                          <a:solidFill>
                            <a:srgbClr val="000000"/>
                          </a:solidFill>
                          <a:miter lim="800000"/>
                        </a:ln>
                        <a:effectLst/>
                      </wps:spPr>
                      <wps:txbx>
                        <w:txbxContent>
                          <w:p w14:paraId="3F0ECE12">
                            <w:pPr>
                              <w:rPr>
                                <w:szCs w:val="21"/>
                              </w:rPr>
                            </w:pPr>
                            <w:r>
                              <w:rPr>
                                <w:rFonts w:hint="eastAsia"/>
                                <w:szCs w:val="21"/>
                              </w:rPr>
                              <w:t>二级标题序号与标题名之间空一个汉字符（下同）。采用黑体四号，字居左书写，行距为固定值20pt，段前空24pt，段后空6pt。</w:t>
                            </w:r>
                          </w:p>
                          <w:p w14:paraId="344520A4">
                            <w:pPr>
                              <w:ind w:firstLine="420"/>
                              <w:rPr>
                                <w:szCs w:val="21"/>
                              </w:rPr>
                            </w:pPr>
                          </w:p>
                          <w:p w14:paraId="1EE1F5B9">
                            <w:pPr>
                              <w:ind w:firstLine="480"/>
                            </w:pPr>
                          </w:p>
                        </w:txbxContent>
                      </wps:txbx>
                      <wps:bodyPr rot="0" vert="horz" wrap="square" lIns="91440" tIns="45720" rIns="91440" bIns="45720" anchor="t" anchorCtr="0" upright="1">
                        <a:noAutofit/>
                      </wps:bodyPr>
                    </wps:wsp>
                  </a:graphicData>
                </a:graphic>
              </wp:anchor>
            </w:drawing>
          </mc:Choice>
          <mc:Fallback>
            <w:pict>
              <v:shape id="对话气泡: 圆角矩形 168" o:spid="_x0000_s1026" o:spt="62" type="#_x0000_t62" style="position:absolute;left:0pt;margin-left:226.1pt;margin-top:29.9pt;height:68.65pt;width:198pt;z-index:251683840;mso-width-relative:page;mso-height-relative:page;" fillcolor="#FFFFFF" filled="t" stroked="t" coordsize="21600,21600" o:gfxdata="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brvHPYAAAACgEAAA8AAAAAAAAAAQAgAAAAIgAAAGRycy9kb3ducmV2LnhtbFBL&#10;AQIUABQAAAAIAIdO4kDpVeiyoQIAADMFAAAOAAAAAAAAAAEAIAAAACcBAABkcnMvZTJvRG9jLnht&#10;bFBLBQYAAAAABgAGAFkBAAA6BgAAAAA=&#10;" adj="-16259,13891,14400">
                <v:fill on="t" focussize="0,0"/>
                <v:stroke color="#000000" miterlimit="8" joinstyle="miter"/>
                <v:imagedata o:title=""/>
                <o:lock v:ext="edit" aspectratio="f"/>
                <v:textbox>
                  <w:txbxContent>
                    <w:p w14:paraId="3F0ECE12">
                      <w:pPr>
                        <w:rPr>
                          <w:szCs w:val="21"/>
                        </w:rPr>
                      </w:pPr>
                      <w:r>
                        <w:rPr>
                          <w:rFonts w:hint="eastAsia"/>
                          <w:szCs w:val="21"/>
                        </w:rPr>
                        <w:t>二级标题序号与标题名之间空一个汉字符（下同）。采用黑体四号，字居左书写，行距为固定值20pt，段前空24pt，段后空6pt。</w:t>
                      </w:r>
                    </w:p>
                    <w:p w14:paraId="344520A4">
                      <w:pPr>
                        <w:ind w:firstLine="420"/>
                        <w:rPr>
                          <w:szCs w:val="21"/>
                        </w:rPr>
                      </w:pPr>
                    </w:p>
                    <w:p w14:paraId="1EE1F5B9">
                      <w:pPr>
                        <w:ind w:firstLine="480"/>
                      </w:pPr>
                    </w:p>
                  </w:txbxContent>
                </v:textbox>
              </v:shape>
            </w:pict>
          </mc:Fallback>
        </mc:AlternateContent>
      </w:r>
      <w:r>
        <w:rPr>
          <w:rFonts w:hint="eastAsia" w:ascii="宋体" w:hAnsi="宋体"/>
          <w:sz w:val="24"/>
        </w:rPr>
        <w:t>×××××××××××××××××××××××××××××××××××××××××××。</w:t>
      </w:r>
    </w:p>
    <w:p w14:paraId="7AD02C5E">
      <w:pPr>
        <w:pStyle w:val="3"/>
      </w:pPr>
      <w:bookmarkStart w:id="49" w:name="_Toc14267548"/>
      <w:bookmarkStart w:id="50" w:name="_Toc8308255"/>
      <w:bookmarkStart w:id="51" w:name="_Toc8307347"/>
      <w:bookmarkStart w:id="52" w:name="_Toc8300440"/>
      <w:r>
        <w:rPr>
          <w:rFonts w:hint="eastAsia"/>
          <w:szCs w:val="28"/>
        </w:rPr>
        <w:t>1</w:t>
      </w:r>
      <w:r>
        <w:rPr>
          <w:szCs w:val="28"/>
        </w:rPr>
        <w:t>.1</w:t>
      </w:r>
      <w:r>
        <w:rPr>
          <w:rFonts w:hint="eastAsia"/>
          <w:szCs w:val="28"/>
        </w:rPr>
        <w:t xml:space="preserve"> ×××</w:t>
      </w:r>
      <w:bookmarkEnd w:id="49"/>
      <w:bookmarkEnd w:id="50"/>
      <w:bookmarkEnd w:id="51"/>
      <w:bookmarkEnd w:id="52"/>
    </w:p>
    <w:p w14:paraId="5BF889F2">
      <w:pPr>
        <w:spacing w:line="400" w:lineRule="exact"/>
        <w:ind w:firstLine="480" w:firstLineChars="200"/>
        <w:rPr>
          <w:rFonts w:ascii="宋体" w:hAnsi="宋体"/>
          <w:sz w:val="24"/>
        </w:rPr>
      </w:pPr>
      <w:r>
        <w:rPr>
          <w:rFonts w:hint="eastAsia" w:ascii="宋体" w:hAnsi="宋体"/>
          <w:sz w:val="24"/>
        </w:rPr>
        <w:t>×××××××××××××××××。</w:t>
      </w:r>
    </w:p>
    <w:p w14:paraId="59D5A1DF">
      <w:pPr>
        <w:pStyle w:val="4"/>
        <w:rPr>
          <w:sz w:val="24"/>
          <w:szCs w:val="24"/>
        </w:rPr>
      </w:pPr>
      <w:bookmarkStart w:id="53" w:name="_Toc14267549"/>
      <w:bookmarkStart w:id="54" w:name="_Toc8308256"/>
      <w:bookmarkStart w:id="55" w:name="_Toc8300441"/>
      <w:bookmarkStart w:id="56" w:name="_Toc8307348"/>
      <w:r>
        <w:rPr>
          <w:rFonts w:ascii="宋体" w:hAnsi="宋体"/>
          <w:szCs w:val="26"/>
        </w:rPr>
        <mc:AlternateContent>
          <mc:Choice Requires="wps">
            <w:drawing>
              <wp:anchor distT="0" distB="0" distL="114300" distR="114300" simplePos="0" relativeHeight="251684864" behindDoc="0" locked="0" layoutInCell="1" allowOverlap="1">
                <wp:simplePos x="0" y="0"/>
                <wp:positionH relativeFrom="column">
                  <wp:posOffset>2915920</wp:posOffset>
                </wp:positionH>
                <wp:positionV relativeFrom="paragraph">
                  <wp:posOffset>83820</wp:posOffset>
                </wp:positionV>
                <wp:extent cx="2848610" cy="562610"/>
                <wp:effectExtent l="2133600" t="0" r="27940" b="27940"/>
                <wp:wrapNone/>
                <wp:docPr id="167" name="对话气泡: 圆角矩形 167"/>
                <wp:cNvGraphicFramePr/>
                <a:graphic xmlns:a="http://schemas.openxmlformats.org/drawingml/2006/main">
                  <a:graphicData uri="http://schemas.microsoft.com/office/word/2010/wordprocessingShape">
                    <wps:wsp>
                      <wps:cNvSpPr>
                        <a:spLocks noChangeArrowheads="1"/>
                      </wps:cNvSpPr>
                      <wps:spPr bwMode="auto">
                        <a:xfrm>
                          <a:off x="0" y="0"/>
                          <a:ext cx="2848610" cy="562610"/>
                        </a:xfrm>
                        <a:prstGeom prst="wedgeRoundRectCallout">
                          <a:avLst>
                            <a:gd name="adj1" fmla="val -123134"/>
                            <a:gd name="adj2" fmla="val -10495"/>
                            <a:gd name="adj3" fmla="val 16667"/>
                          </a:avLst>
                        </a:prstGeom>
                        <a:solidFill>
                          <a:srgbClr val="FFFFFF"/>
                        </a:solidFill>
                        <a:ln w="9525" cmpd="sng">
                          <a:solidFill>
                            <a:srgbClr val="000000"/>
                          </a:solidFill>
                          <a:miter lim="800000"/>
                        </a:ln>
                        <a:effectLst/>
                      </wps:spPr>
                      <wps:txbx>
                        <w:txbxContent>
                          <w:p w14:paraId="779AF016">
                            <w:pPr>
                              <w:rPr>
                                <w:szCs w:val="21"/>
                              </w:rPr>
                            </w:pPr>
                            <w:r>
                              <w:rPr>
                                <w:rFonts w:hint="eastAsia"/>
                                <w:szCs w:val="21"/>
                              </w:rPr>
                              <w:t>三级标题采用黑体13pt字居左书写，行距为固定值20pt，段前空12pt，段后空6pt。</w:t>
                            </w:r>
                          </w:p>
                        </w:txbxContent>
                      </wps:txbx>
                      <wps:bodyPr rot="0" vert="horz" wrap="square" lIns="91440" tIns="45720" rIns="91440" bIns="45720" anchor="t" anchorCtr="0" upright="1">
                        <a:noAutofit/>
                      </wps:bodyPr>
                    </wps:wsp>
                  </a:graphicData>
                </a:graphic>
              </wp:anchor>
            </w:drawing>
          </mc:Choice>
          <mc:Fallback>
            <w:pict>
              <v:shape id="对话气泡: 圆角矩形 167" o:spid="_x0000_s1026" o:spt="62" type="#_x0000_t62" style="position:absolute;left:0pt;margin-left:229.6pt;margin-top:6.6pt;height:44.3pt;width:224.3pt;z-index:251684864;mso-width-relative:page;mso-height-relative:page;" fillcolor="#FFFFFF" filled="t" stroked="t" coordsize="21600,21600" o:gfxdata="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qzeydoAAAAKAQAADwAAAAAAAAABACAAAAAiAAAAZHJzL2Rvd25yZXYueG1s&#10;UEsBAhQAFAAAAAgAh07iQBVOsKGhAgAANAUAAA4AAAAAAAAAAQAgAAAAKQEAAGRycy9lMm9Eb2Mu&#10;eG1sUEsFBgAAAAAGAAYAWQEAADwGAAAAAA==&#10;" adj="-15797,8533,14400">
                <v:fill on="t" focussize="0,0"/>
                <v:stroke color="#000000" miterlimit="8" joinstyle="miter"/>
                <v:imagedata o:title=""/>
                <o:lock v:ext="edit" aspectratio="f"/>
                <v:textbox>
                  <w:txbxContent>
                    <w:p w14:paraId="779AF016">
                      <w:pPr>
                        <w:rPr>
                          <w:szCs w:val="21"/>
                        </w:rPr>
                      </w:pPr>
                      <w:r>
                        <w:rPr>
                          <w:rFonts w:hint="eastAsia"/>
                          <w:szCs w:val="21"/>
                        </w:rPr>
                        <w:t>三级标题采用黑体13pt字居左书写，行距为固定值20pt，段前空12pt，段后空6pt。</w:t>
                      </w:r>
                    </w:p>
                  </w:txbxContent>
                </v:textbox>
              </v:shape>
            </w:pict>
          </mc:Fallback>
        </mc:AlternateContent>
      </w:r>
      <w:r>
        <w:rPr>
          <w:rFonts w:hint="eastAsia"/>
          <w:szCs w:val="26"/>
        </w:rPr>
        <w:t>1.1.1 ×××</w:t>
      </w:r>
      <w:bookmarkEnd w:id="53"/>
      <w:bookmarkEnd w:id="54"/>
      <w:bookmarkEnd w:id="55"/>
      <w:bookmarkEnd w:id="56"/>
    </w:p>
    <w:p w14:paraId="38F1455E">
      <w:pPr>
        <w:spacing w:line="400" w:lineRule="exact"/>
        <w:ind w:firstLine="420" w:firstLineChars="200"/>
        <w:rPr>
          <w:sz w:val="24"/>
        </w:rPr>
      </w:pPr>
      <w:r>
        <mc:AlternateContent>
          <mc:Choice Requires="wps">
            <w:drawing>
              <wp:anchor distT="0" distB="0" distL="114300" distR="114300" simplePos="0" relativeHeight="251685888" behindDoc="0" locked="0" layoutInCell="1" allowOverlap="1">
                <wp:simplePos x="0" y="0"/>
                <wp:positionH relativeFrom="column">
                  <wp:posOffset>2043430</wp:posOffset>
                </wp:positionH>
                <wp:positionV relativeFrom="paragraph">
                  <wp:posOffset>898525</wp:posOffset>
                </wp:positionV>
                <wp:extent cx="4355465" cy="1676400"/>
                <wp:effectExtent l="1200150" t="57150" r="26035" b="19050"/>
                <wp:wrapNone/>
                <wp:docPr id="166" name="对话气泡: 圆角矩形 166"/>
                <wp:cNvGraphicFramePr/>
                <a:graphic xmlns:a="http://schemas.openxmlformats.org/drawingml/2006/main">
                  <a:graphicData uri="http://schemas.microsoft.com/office/word/2010/wordprocessingShape">
                    <wps:wsp>
                      <wps:cNvSpPr>
                        <a:spLocks noChangeArrowheads="1"/>
                      </wps:cNvSpPr>
                      <wps:spPr bwMode="auto">
                        <a:xfrm>
                          <a:off x="0" y="0"/>
                          <a:ext cx="4355465" cy="1676400"/>
                        </a:xfrm>
                        <a:prstGeom prst="wedgeRoundRectCallout">
                          <a:avLst>
                            <a:gd name="adj1" fmla="val -76634"/>
                            <a:gd name="adj2" fmla="val -51421"/>
                            <a:gd name="adj3" fmla="val 16667"/>
                          </a:avLst>
                        </a:prstGeom>
                        <a:solidFill>
                          <a:srgbClr val="FFFFFF"/>
                        </a:solidFill>
                        <a:ln w="9525" cmpd="sng">
                          <a:solidFill>
                            <a:srgbClr val="000000"/>
                          </a:solidFill>
                          <a:miter lim="800000"/>
                        </a:ln>
                        <a:effectLst/>
                      </wps:spPr>
                      <wps:txbx>
                        <w:txbxContent>
                          <w:p w14:paraId="46145489">
                            <w:pPr>
                              <w:rPr>
                                <w:szCs w:val="21"/>
                              </w:rPr>
                            </w:pPr>
                            <w:r>
                              <w:rPr>
                                <w:rFonts w:hint="eastAsia"/>
                                <w:szCs w:val="21"/>
                              </w:rPr>
                              <w:t>采用小四号字，汉字用宋体，英文用Times New Roman体，两端对齐书写，段落首行左缩进2个汉字符。行距为固定值20pt（段落中有数学表达式时，可根据表达需要设置该段的行距），段前空0pt，段后空0pt。</w:t>
                            </w:r>
                          </w:p>
                          <w:p w14:paraId="014B07F9">
                            <w:pPr>
                              <w:rPr>
                                <w:color w:val="FF0000"/>
                                <w:sz w:val="15"/>
                                <w:szCs w:val="15"/>
                              </w:rPr>
                            </w:pPr>
                            <w:r>
                              <w:rPr>
                                <w:rFonts w:hint="eastAsia"/>
                                <w:color w:val="FF0000"/>
                                <w:sz w:val="15"/>
                                <w:szCs w:val="15"/>
                              </w:rPr>
                              <w:t>文中出现四级标题，可根据需要采用1.1.1.1序号形式。</w:t>
                            </w:r>
                          </w:p>
                          <w:p w14:paraId="19FDF9A2">
                            <w:pPr>
                              <w:rPr>
                                <w:color w:val="FF0000"/>
                                <w:sz w:val="15"/>
                                <w:szCs w:val="15"/>
                              </w:rPr>
                            </w:pPr>
                            <w:r>
                              <w:rPr>
                                <w:rFonts w:hint="eastAsia"/>
                                <w:color w:val="FF0000"/>
                                <w:sz w:val="15"/>
                                <w:szCs w:val="15"/>
                              </w:rPr>
                              <w:t>文中出现的文献一律实引，按照文中出现顺序，在引用部分的文末以上角标的形式标出，如“.....[1]。”，涉及多篇文章的标注为“......[1-2]。”或“......[1,3]”。</w:t>
                            </w:r>
                          </w:p>
                          <w:p w14:paraId="7E915566">
                            <w:pPr>
                              <w:rPr>
                                <w:color w:val="FF0000"/>
                                <w:sz w:val="15"/>
                                <w:szCs w:val="15"/>
                              </w:rPr>
                            </w:pPr>
                            <w:r>
                              <w:rPr>
                                <w:rFonts w:hint="eastAsia"/>
                                <w:color w:val="FF0000"/>
                                <w:sz w:val="15"/>
                                <w:szCs w:val="15"/>
                              </w:rPr>
                              <w:t>文中出现的数据、资料或需要加以注释的以“.......</w:t>
                            </w:r>
                            <w:r>
                              <w:rPr>
                                <w:rFonts w:hint="eastAsia"/>
                                <w:color w:val="FF0000"/>
                                <w:sz w:val="15"/>
                                <w:szCs w:val="15"/>
                                <w:vertAlign w:val="superscript"/>
                              </w:rPr>
                              <w:t>①</w:t>
                            </w:r>
                            <w:r>
                              <w:rPr>
                                <w:rFonts w:hint="eastAsia"/>
                                <w:color w:val="FF0000"/>
                                <w:sz w:val="15"/>
                                <w:szCs w:val="15"/>
                              </w:rPr>
                              <w:t>”上角标形式标出，并以脚注形式列在当页页脚，每页重新编号。脚注字体同图表下方“数据来源”“注”字体一致。</w:t>
                            </w:r>
                          </w:p>
                        </w:txbxContent>
                      </wps:txbx>
                      <wps:bodyPr rot="0" vert="horz" wrap="square" lIns="91440" tIns="45720" rIns="91440" bIns="45720" anchor="t" anchorCtr="0" upright="1">
                        <a:noAutofit/>
                      </wps:bodyPr>
                    </wps:wsp>
                  </a:graphicData>
                </a:graphic>
              </wp:anchor>
            </w:drawing>
          </mc:Choice>
          <mc:Fallback>
            <w:pict>
              <v:shape id="对话气泡: 圆角矩形 166" o:spid="_x0000_s1026" o:spt="62" type="#_x0000_t62" style="position:absolute;left:0pt;margin-left:160.9pt;margin-top:70.75pt;height:132pt;width:342.95pt;z-index:251685888;mso-width-relative:page;mso-height-relative:page;" fillcolor="#FFFFFF" filled="t" stroked="t" coordsize="21600,21600" o:gfxdata="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MeY+p3cAAAADAEAAA8AAAAAAAAAAQAgAAAAIgAAAGRycy9kb3ducmV2&#10;LnhtbFBLAQIUABQAAAAIAIdO4kAeX/zYowIAADQFAAAOAAAAAAAAAAEAIAAAACsBAABkcnMvZTJv&#10;RG9jLnhtbFBLBQYAAAAABgAGAFkBAABABgAAAAA=&#10;" adj="-5753,-307,14400">
                <v:fill on="t" focussize="0,0"/>
                <v:stroke color="#000000" miterlimit="8" joinstyle="miter"/>
                <v:imagedata o:title=""/>
                <o:lock v:ext="edit" aspectratio="f"/>
                <v:textbox>
                  <w:txbxContent>
                    <w:p w14:paraId="46145489">
                      <w:pPr>
                        <w:rPr>
                          <w:szCs w:val="21"/>
                        </w:rPr>
                      </w:pPr>
                      <w:r>
                        <w:rPr>
                          <w:rFonts w:hint="eastAsia"/>
                          <w:szCs w:val="21"/>
                        </w:rPr>
                        <w:t>采用小四号字，汉字用宋体，英文用Times New Roman体，两端对齐书写，段落首行左缩进2个汉字符。行距为固定值20pt（段落中有数学表达式时，可根据表达需要设置该段的行距），段前空0pt，段后空0pt。</w:t>
                      </w:r>
                    </w:p>
                    <w:p w14:paraId="014B07F9">
                      <w:pPr>
                        <w:rPr>
                          <w:color w:val="FF0000"/>
                          <w:sz w:val="15"/>
                          <w:szCs w:val="15"/>
                        </w:rPr>
                      </w:pPr>
                      <w:r>
                        <w:rPr>
                          <w:rFonts w:hint="eastAsia"/>
                          <w:color w:val="FF0000"/>
                          <w:sz w:val="15"/>
                          <w:szCs w:val="15"/>
                        </w:rPr>
                        <w:t>文中出现四级标题，可根据需要采用1.1.1.1序号形式。</w:t>
                      </w:r>
                    </w:p>
                    <w:p w14:paraId="19FDF9A2">
                      <w:pPr>
                        <w:rPr>
                          <w:color w:val="FF0000"/>
                          <w:sz w:val="15"/>
                          <w:szCs w:val="15"/>
                        </w:rPr>
                      </w:pPr>
                      <w:r>
                        <w:rPr>
                          <w:rFonts w:hint="eastAsia"/>
                          <w:color w:val="FF0000"/>
                          <w:sz w:val="15"/>
                          <w:szCs w:val="15"/>
                        </w:rPr>
                        <w:t>文中出现的文献一律实引，按照文中出现顺序，在引用部分的文末以上角标的形式标出，如“.....[1]。”，涉及多篇文章的标注为“......[1-2]。”或“......[1,3]”。</w:t>
                      </w:r>
                    </w:p>
                    <w:p w14:paraId="7E915566">
                      <w:pPr>
                        <w:rPr>
                          <w:color w:val="FF0000"/>
                          <w:sz w:val="15"/>
                          <w:szCs w:val="15"/>
                        </w:rPr>
                      </w:pPr>
                      <w:r>
                        <w:rPr>
                          <w:rFonts w:hint="eastAsia"/>
                          <w:color w:val="FF0000"/>
                          <w:sz w:val="15"/>
                          <w:szCs w:val="15"/>
                        </w:rPr>
                        <w:t>文中出现的数据、资料或需要加以注释的以“.......</w:t>
                      </w:r>
                      <w:r>
                        <w:rPr>
                          <w:rFonts w:hint="eastAsia"/>
                          <w:color w:val="FF0000"/>
                          <w:sz w:val="15"/>
                          <w:szCs w:val="15"/>
                          <w:vertAlign w:val="superscript"/>
                        </w:rPr>
                        <w:t>①</w:t>
                      </w:r>
                      <w:r>
                        <w:rPr>
                          <w:rFonts w:hint="eastAsia"/>
                          <w:color w:val="FF0000"/>
                          <w:sz w:val="15"/>
                          <w:szCs w:val="15"/>
                        </w:rPr>
                        <w:t>”上角标形式标出，并以脚注形式列在当页页脚，每页重新编号。脚注字体同图表下方“数据来源”“注”字体一致。</w:t>
                      </w:r>
                    </w:p>
                  </w:txbxContent>
                </v:textbox>
              </v:shape>
            </w:pict>
          </mc:Fallback>
        </mc:AlternateContent>
      </w:r>
      <w:r>
        <w:rPr>
          <w:rFonts w:hint="eastAsia"/>
          <w:sz w:val="24"/>
        </w:rPr>
        <w:t>××××××××××××××××××××××××××××××××××××××××××××××××××××××××××××××××××××××××××××××××××××××××××××××××××××××××××××××××××××××</w:t>
      </w:r>
      <w:r>
        <w:rPr>
          <w:rFonts w:hint="eastAsia"/>
          <w:sz w:val="24"/>
          <w:vertAlign w:val="superscript"/>
        </w:rPr>
        <w:t>[1]</w:t>
      </w:r>
      <w:r>
        <w:rPr>
          <w:rFonts w:hint="eastAsia"/>
          <w:sz w:val="24"/>
        </w:rPr>
        <w:t>。×××××××××××××××××××</w:t>
      </w:r>
    </w:p>
    <w:p w14:paraId="4CEA922B">
      <w:pPr>
        <w:spacing w:line="300" w:lineRule="auto"/>
        <w:rPr>
          <w:szCs w:val="20"/>
        </w:rPr>
      </w:pPr>
    </w:p>
    <w:p w14:paraId="0C030378">
      <w:pPr>
        <w:spacing w:line="300" w:lineRule="auto"/>
        <w:rPr>
          <w:szCs w:val="20"/>
        </w:rPr>
      </w:pPr>
    </w:p>
    <w:p w14:paraId="62963DDA">
      <w:pPr>
        <w:spacing w:line="300" w:lineRule="auto"/>
        <w:rPr>
          <w:szCs w:val="20"/>
        </w:rPr>
      </w:pPr>
    </w:p>
    <w:p w14:paraId="1D315DED">
      <w:pPr>
        <w:spacing w:line="300" w:lineRule="auto"/>
        <w:rPr>
          <w:szCs w:val="20"/>
        </w:rPr>
      </w:pPr>
    </w:p>
    <w:p w14:paraId="3187846D">
      <w:pPr>
        <w:spacing w:line="300" w:lineRule="auto"/>
        <w:rPr>
          <w:szCs w:val="20"/>
        </w:rPr>
      </w:pPr>
    </w:p>
    <w:p w14:paraId="45323519">
      <w:pPr>
        <w:spacing w:line="300" w:lineRule="auto"/>
        <w:rPr>
          <w:szCs w:val="20"/>
        </w:rPr>
      </w:pPr>
    </w:p>
    <w:p w14:paraId="34C94D81">
      <w:pPr>
        <w:spacing w:line="300" w:lineRule="auto"/>
        <w:rPr>
          <w:szCs w:val="20"/>
        </w:rPr>
      </w:pPr>
    </w:p>
    <w:p w14:paraId="1AE5BAD6">
      <w:pPr>
        <w:spacing w:line="300" w:lineRule="auto"/>
        <w:rPr>
          <w:szCs w:val="20"/>
        </w:rPr>
      </w:pPr>
      <w:r>
        <mc:AlternateContent>
          <mc:Choice Requires="wps">
            <w:drawing>
              <wp:anchor distT="0" distB="0" distL="114300" distR="114300" simplePos="0" relativeHeight="251687936" behindDoc="0" locked="0" layoutInCell="1" allowOverlap="1">
                <wp:simplePos x="0" y="0"/>
                <wp:positionH relativeFrom="column">
                  <wp:posOffset>117475</wp:posOffset>
                </wp:positionH>
                <wp:positionV relativeFrom="paragraph">
                  <wp:posOffset>16510</wp:posOffset>
                </wp:positionV>
                <wp:extent cx="1570990" cy="439420"/>
                <wp:effectExtent l="0" t="0" r="10160" b="246380"/>
                <wp:wrapNone/>
                <wp:docPr id="165" name="对话气泡: 矩形 165"/>
                <wp:cNvGraphicFramePr/>
                <a:graphic xmlns:a="http://schemas.openxmlformats.org/drawingml/2006/main">
                  <a:graphicData uri="http://schemas.microsoft.com/office/word/2010/wordprocessingShape">
                    <wps:wsp>
                      <wps:cNvSpPr/>
                      <wps:spPr>
                        <a:xfrm>
                          <a:off x="0" y="0"/>
                          <a:ext cx="1570990" cy="439420"/>
                        </a:xfrm>
                        <a:prstGeom prst="wedgeRectCallout">
                          <a:avLst>
                            <a:gd name="adj1" fmla="val -40986"/>
                            <a:gd name="adj2" fmla="val 100289"/>
                          </a:avLst>
                        </a:prstGeom>
                        <a:solidFill>
                          <a:srgbClr val="FFFFFF"/>
                        </a:solidFill>
                        <a:ln w="25400" cap="flat" cmpd="sng" algn="ctr">
                          <a:solidFill>
                            <a:srgbClr val="000000"/>
                          </a:solidFill>
                          <a:prstDash val="solid"/>
                        </a:ln>
                      </wps:spPr>
                      <wps:txbx>
                        <w:txbxContent>
                          <w:p w14:paraId="75B3C191">
                            <w:pPr>
                              <w:ind w:firstLine="301"/>
                              <w:rPr>
                                <w:b/>
                                <w:bCs/>
                                <w:color w:val="FF0000"/>
                                <w:sz w:val="15"/>
                                <w:szCs w:val="15"/>
                              </w:rPr>
                            </w:pPr>
                            <w:r>
                              <w:rPr>
                                <w:rFonts w:hint="eastAsia"/>
                                <w:b/>
                                <w:bCs/>
                                <w:color w:val="FF0000"/>
                                <w:sz w:val="15"/>
                                <w:szCs w:val="15"/>
                              </w:rPr>
                              <w:t>文中图表均不允许使用截图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165" o:spid="_x0000_s1026" o:spt="61" type="#_x0000_t61" style="position:absolute;left:0pt;margin-left:9.25pt;margin-top:1.3pt;height:34.6pt;width:123.7pt;z-index:251687936;v-text-anchor:middle;mso-width-relative:page;mso-height-relative:page;" fillcolor="#FFFFFF" filled="t" stroked="t" coordsize="21600,21600" o:gfxdata="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K9JcqnUAAAABwEAAA8AAAAAAAAAAQAgAAAAIgAAAGRycy9k&#10;b3ducmV2LnhtbFBLAQIUABQAAAAIAIdO4kClYp+zsQIAAFkFAAAOAAAAAAAAAAEAIAAAACMBAABk&#10;cnMvZTJvRG9jLnhtbFBLBQYAAAAABgAGAFkBAABGBgAAAAA=&#10;" adj="1947,32462">
                <v:fill on="t" focussize="0,0"/>
                <v:stroke weight="2pt" color="#000000" joinstyle="round"/>
                <v:imagedata o:title=""/>
                <o:lock v:ext="edit" aspectratio="f"/>
                <v:textbox>
                  <w:txbxContent>
                    <w:p w14:paraId="75B3C191">
                      <w:pPr>
                        <w:ind w:firstLine="301"/>
                        <w:rPr>
                          <w:b/>
                          <w:bCs/>
                          <w:color w:val="FF0000"/>
                          <w:sz w:val="15"/>
                          <w:szCs w:val="15"/>
                        </w:rPr>
                      </w:pPr>
                      <w:r>
                        <w:rPr>
                          <w:rFonts w:hint="eastAsia"/>
                          <w:b/>
                          <w:bCs/>
                          <w:color w:val="FF0000"/>
                          <w:sz w:val="15"/>
                          <w:szCs w:val="15"/>
                        </w:rPr>
                        <w:t>文中图表均不允许使用截图</w:t>
                      </w:r>
                    </w:p>
                  </w:txbxContent>
                </v:textbox>
              </v:shape>
            </w:pict>
          </mc:Fallback>
        </mc:AlternateContent>
      </w:r>
    </w:p>
    <w:p w14:paraId="3401702D">
      <w:pPr>
        <w:spacing w:line="300" w:lineRule="auto"/>
        <w:rPr>
          <w:szCs w:val="20"/>
        </w:rPr>
      </w:pPr>
      <w:r>
        <mc:AlternateContent>
          <mc:Choice Requires="wps">
            <w:drawing>
              <wp:anchor distT="0" distB="0" distL="114300" distR="114300" simplePos="0" relativeHeight="251681792" behindDoc="0" locked="0" layoutInCell="1" allowOverlap="1">
                <wp:simplePos x="0" y="0"/>
                <wp:positionH relativeFrom="column">
                  <wp:posOffset>2976245</wp:posOffset>
                </wp:positionH>
                <wp:positionV relativeFrom="paragraph">
                  <wp:posOffset>90805</wp:posOffset>
                </wp:positionV>
                <wp:extent cx="3025775" cy="523875"/>
                <wp:effectExtent l="0" t="0" r="22225" b="123825"/>
                <wp:wrapNone/>
                <wp:docPr id="164" name="对话气泡: 圆角矩形 164"/>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ln>
                      </wps:spPr>
                      <wps:txbx>
                        <w:txbxContent>
                          <w:p w14:paraId="5EE503F6">
                            <w:pPr>
                              <w:rPr>
                                <w:szCs w:val="21"/>
                              </w:rPr>
                            </w:pPr>
                            <w:r>
                              <w:rPr>
                                <w:rFonts w:hint="eastAsia"/>
                                <w:szCs w:val="21"/>
                              </w:rPr>
                              <w:t>表格通篇排序，表题在表格上方正中，表题黑体11pt。表序和表名空一格。</w:t>
                            </w:r>
                          </w:p>
                        </w:txbxContent>
                      </wps:txbx>
                      <wps:bodyPr rot="0" vert="horz" wrap="square" lIns="91440" tIns="45720" rIns="91440" bIns="45720" anchor="t" anchorCtr="0" upright="1">
                        <a:noAutofit/>
                      </wps:bodyPr>
                    </wps:wsp>
                  </a:graphicData>
                </a:graphic>
              </wp:anchor>
            </w:drawing>
          </mc:Choice>
          <mc:Fallback>
            <w:pict>
              <v:shape id="对话气泡: 圆角矩形 164" o:spid="_x0000_s1026" o:spt="62" type="#_x0000_t62" style="position:absolute;left:0pt;margin-left:234.35pt;margin-top:7.15pt;height:41.25pt;width:238.25pt;z-index:251681792;mso-width-relative:page;mso-height-relative:page;" fillcolor="#FFFFFF" filled="t" stroked="t" coordsize="21600,21600" o:gfxdata="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yT&#10;kBzZAAAACQEAAA8AAAAAAAAAAQAgAAAAIgAAAGRycy9kb3ducmV2LnhtbFBLAQIUABQAAAAIAIdO&#10;4kCgSsIMlAIAABkFAAAOAAAAAAAAAAEAIAAAACgBAABkcnMvZTJvRG9jLnhtbFBLBQYAAAAABgAG&#10;AFkBAAAuBgAAAAA=&#10;" adj="760,25077,14400">
                <v:fill on="t" focussize="0,0"/>
                <v:stroke color="#000000" miterlimit="8" joinstyle="miter"/>
                <v:imagedata o:title=""/>
                <o:lock v:ext="edit" aspectratio="f"/>
                <v:textbox>
                  <w:txbxContent>
                    <w:p w14:paraId="5EE503F6">
                      <w:pPr>
                        <w:rPr>
                          <w:szCs w:val="21"/>
                        </w:rPr>
                      </w:pPr>
                      <w:r>
                        <w:rPr>
                          <w:rFonts w:hint="eastAsia"/>
                          <w:szCs w:val="21"/>
                        </w:rPr>
                        <w:t>表格通篇排序，表题在表格上方正中，表题黑体11pt。表序和表名空一格。</w:t>
                      </w:r>
                    </w:p>
                  </w:txbxContent>
                </v:textbox>
              </v:shape>
            </w:pict>
          </mc:Fallback>
        </mc:AlternateContent>
      </w:r>
    </w:p>
    <w:p w14:paraId="039E03E0">
      <w:pPr>
        <w:spacing w:line="300" w:lineRule="auto"/>
        <w:rPr>
          <w:szCs w:val="20"/>
        </w:rPr>
      </w:pPr>
    </w:p>
    <w:p w14:paraId="5662FD55">
      <w:pPr>
        <w:spacing w:line="300" w:lineRule="auto"/>
        <w:rPr>
          <w:szCs w:val="20"/>
        </w:rPr>
      </w:pPr>
      <w:r>
        <w:rPr>
          <w:rFonts w:hint="eastAsia"/>
        </w:rPr>
        <w:t>*</w:t>
      </w:r>
      <w:r>
        <w:rPr>
          <w:rFonts w:hint="eastAsia"/>
          <w:szCs w:val="20"/>
        </w:rPr>
        <w:t>图表示例：</w:t>
      </w:r>
    </w:p>
    <w:p w14:paraId="68A35F6E">
      <w:pPr>
        <w:pStyle w:val="5"/>
      </w:pPr>
      <w:r>
        <mc:AlternateContent>
          <mc:Choice Requires="wps">
            <w:drawing>
              <wp:anchor distT="0" distB="0" distL="114300" distR="114300" simplePos="0" relativeHeight="251679744" behindDoc="0" locked="0" layoutInCell="1" allowOverlap="1">
                <wp:simplePos x="0" y="0"/>
                <wp:positionH relativeFrom="column">
                  <wp:posOffset>3471545</wp:posOffset>
                </wp:positionH>
                <wp:positionV relativeFrom="paragraph">
                  <wp:posOffset>174625</wp:posOffset>
                </wp:positionV>
                <wp:extent cx="3076575" cy="1257300"/>
                <wp:effectExtent l="762000" t="0" r="28575" b="19050"/>
                <wp:wrapNone/>
                <wp:docPr id="163" name="对话气泡: 圆角矩形 163"/>
                <wp:cNvGraphicFramePr/>
                <a:graphic xmlns:a="http://schemas.openxmlformats.org/drawingml/2006/main">
                  <a:graphicData uri="http://schemas.microsoft.com/office/word/2010/wordprocessingShape">
                    <wps:wsp>
                      <wps:cNvSpPr>
                        <a:spLocks noChangeArrowheads="1"/>
                      </wps:cNvSpPr>
                      <wps:spPr bwMode="auto">
                        <a:xfrm>
                          <a:off x="0" y="0"/>
                          <a:ext cx="3076575" cy="1257300"/>
                        </a:xfrm>
                        <a:prstGeom prst="wedgeRoundRectCallout">
                          <a:avLst>
                            <a:gd name="adj1" fmla="val -73333"/>
                            <a:gd name="adj2" fmla="val 8426"/>
                            <a:gd name="adj3" fmla="val 16667"/>
                          </a:avLst>
                        </a:prstGeom>
                        <a:solidFill>
                          <a:srgbClr val="FFFFFF"/>
                        </a:solidFill>
                        <a:ln w="9525" cmpd="sng">
                          <a:solidFill>
                            <a:srgbClr val="000000"/>
                          </a:solidFill>
                          <a:miter lim="800000"/>
                        </a:ln>
                        <a:effectLst/>
                      </wps:spPr>
                      <wps:txbx>
                        <w:txbxContent>
                          <w:p w14:paraId="35D7BDED">
                            <w:pPr>
                              <w:rPr>
                                <w:szCs w:val="21"/>
                              </w:rPr>
                            </w:pPr>
                            <w:r>
                              <w:rPr>
                                <w:rFonts w:hint="eastAsia"/>
                                <w:szCs w:val="21"/>
                              </w:rPr>
                              <w:t>采用三线表（必要时可加辅助线，三线表无法清晰表达时可采用其他格式），即表的上、下边线为单直线，线粗为1.5pt；第三条线为单直线，线粗为1pt。表单元格中的文字居中，中文采用11pt宋体字，英文和数字采用Times New Roman体。</w:t>
                            </w:r>
                          </w:p>
                        </w:txbxContent>
                      </wps:txbx>
                      <wps:bodyPr rot="0" vert="horz" wrap="square" lIns="91440" tIns="45720" rIns="91440" bIns="45720" anchor="t" anchorCtr="0" upright="1">
                        <a:noAutofit/>
                      </wps:bodyPr>
                    </wps:wsp>
                  </a:graphicData>
                </a:graphic>
              </wp:anchor>
            </w:drawing>
          </mc:Choice>
          <mc:Fallback>
            <w:pict>
              <v:shape id="对话气泡: 圆角矩形 163" o:spid="_x0000_s1026" o:spt="62" type="#_x0000_t62" style="position:absolute;left:0pt;margin-left:273.35pt;margin-top:13.75pt;height:99pt;width:242.25pt;z-index:251679744;mso-width-relative:page;mso-height-relative:page;" fillcolor="#FFFFFF" filled="t" stroked="t" coordsize="21600,21600" o:gfxdata="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d3bX3ZAAAACwEAAA8AAAAAAAAAAQAgAAAAIgAAAGRycy9kb3ducmV2LnhtbFBL&#10;AQIUABQAAAAIAIdO4kAeH587oAIAADIFAAAOAAAAAAAAAAEAIAAAACgBAABkcnMvZTJvRG9jLnht&#10;bFBLBQYAAAAABgAGAFkBAAA6BgAAAAA=&#10;" adj="-5040,12620,14400">
                <v:fill on="t" focussize="0,0"/>
                <v:stroke color="#000000" miterlimit="8" joinstyle="miter"/>
                <v:imagedata o:title=""/>
                <o:lock v:ext="edit" aspectratio="f"/>
                <v:textbox>
                  <w:txbxContent>
                    <w:p w14:paraId="35D7BDED">
                      <w:pPr>
                        <w:rPr>
                          <w:szCs w:val="21"/>
                        </w:rPr>
                      </w:pPr>
                      <w:r>
                        <w:rPr>
                          <w:rFonts w:hint="eastAsia"/>
                          <w:szCs w:val="21"/>
                        </w:rPr>
                        <w:t>采用三线表（必要时可加辅助线，三线表无法清晰表达时可采用其他格式），即表的上、下边线为单直线，线粗为1.5pt；第三条线为单直线，线粗为1pt。表单元格中的文字居中，中文采用11pt宋体字，英文和数字采用Times New Roman体。</w:t>
                      </w:r>
                    </w:p>
                  </w:txbxContent>
                </v:textbox>
              </v:shape>
            </w:pict>
          </mc:Fallback>
        </mc:AlternateContent>
      </w:r>
      <w:r>
        <w:rPr>
          <w:rFonts w:hint="eastAsia" w:hAnsi="Arial"/>
        </w:rPr>
        <w:t xml:space="preserve">表1 </w:t>
      </w:r>
      <w:r>
        <w:rPr>
          <w:rFonts w:hint="eastAsia"/>
        </w:rPr>
        <w:t>×××××</w:t>
      </w:r>
    </w:p>
    <w:tbl>
      <w:tblPr>
        <w:tblStyle w:val="23"/>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14:paraId="63DE78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12" w:space="0"/>
              <w:bottom w:val="single" w:color="auto" w:sz="8" w:space="0"/>
            </w:tcBorders>
          </w:tcPr>
          <w:p w14:paraId="2CFDEE6E">
            <w:pPr>
              <w:spacing w:before="60" w:after="60"/>
              <w:jc w:val="center"/>
              <w:rPr>
                <w:sz w:val="22"/>
                <w:szCs w:val="22"/>
              </w:rPr>
            </w:pPr>
            <w:r>
              <w:rPr>
                <w:sz w:val="22"/>
                <w:szCs w:val="22"/>
              </w:rPr>
              <w:t>11pt宋体</w:t>
            </w:r>
          </w:p>
        </w:tc>
        <w:tc>
          <w:tcPr>
            <w:tcW w:w="1704" w:type="dxa"/>
            <w:tcBorders>
              <w:top w:val="single" w:color="auto" w:sz="12" w:space="0"/>
              <w:bottom w:val="single" w:color="auto" w:sz="8" w:space="0"/>
            </w:tcBorders>
          </w:tcPr>
          <w:p w14:paraId="590187A1">
            <w:pPr>
              <w:spacing w:before="60" w:after="60"/>
              <w:jc w:val="center"/>
              <w:rPr>
                <w:sz w:val="22"/>
                <w:szCs w:val="22"/>
              </w:rPr>
            </w:pPr>
            <w:r>
              <w:rPr>
                <w:sz w:val="22"/>
                <w:szCs w:val="22"/>
              </w:rPr>
              <w:t>11pt宋体</w:t>
            </w:r>
          </w:p>
        </w:tc>
        <w:tc>
          <w:tcPr>
            <w:tcW w:w="1704" w:type="dxa"/>
            <w:tcBorders>
              <w:top w:val="single" w:color="auto" w:sz="12" w:space="0"/>
              <w:bottom w:val="single" w:color="auto" w:sz="8" w:space="0"/>
            </w:tcBorders>
          </w:tcPr>
          <w:p w14:paraId="238D90DB">
            <w:pPr>
              <w:spacing w:before="60" w:after="60"/>
              <w:jc w:val="center"/>
              <w:rPr>
                <w:sz w:val="22"/>
                <w:szCs w:val="22"/>
              </w:rPr>
            </w:pPr>
            <w:r>
              <w:rPr>
                <w:sz w:val="22"/>
                <w:szCs w:val="22"/>
              </w:rPr>
              <w:t>11pt宋体</w:t>
            </w:r>
          </w:p>
        </w:tc>
        <w:tc>
          <w:tcPr>
            <w:tcW w:w="1705" w:type="dxa"/>
            <w:tcBorders>
              <w:top w:val="single" w:color="auto" w:sz="12" w:space="0"/>
              <w:bottom w:val="single" w:color="auto" w:sz="8" w:space="0"/>
            </w:tcBorders>
          </w:tcPr>
          <w:p w14:paraId="53643BAC">
            <w:pPr>
              <w:rPr>
                <w:szCs w:val="20"/>
              </w:rPr>
            </w:pPr>
          </w:p>
        </w:tc>
        <w:tc>
          <w:tcPr>
            <w:tcW w:w="1705" w:type="dxa"/>
            <w:tcBorders>
              <w:top w:val="single" w:color="auto" w:sz="12" w:space="0"/>
              <w:bottom w:val="single" w:color="auto" w:sz="8" w:space="0"/>
            </w:tcBorders>
          </w:tcPr>
          <w:p w14:paraId="426DCD3E">
            <w:pPr>
              <w:rPr>
                <w:szCs w:val="20"/>
              </w:rPr>
            </w:pPr>
          </w:p>
        </w:tc>
      </w:tr>
      <w:tr w14:paraId="1CFDC5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tcPr>
          <w:p w14:paraId="70118AB4">
            <w:pPr>
              <w:spacing w:before="60" w:after="60"/>
              <w:jc w:val="center"/>
              <w:rPr>
                <w:sz w:val="22"/>
                <w:szCs w:val="22"/>
              </w:rPr>
            </w:pPr>
            <w:r>
              <w:rPr>
                <w:sz w:val="22"/>
                <w:szCs w:val="22"/>
              </w:rPr>
              <w:t>11pt宋体</w:t>
            </w:r>
          </w:p>
        </w:tc>
        <w:tc>
          <w:tcPr>
            <w:tcW w:w="1704" w:type="dxa"/>
            <w:tcBorders>
              <w:top w:val="single" w:color="auto" w:sz="8" w:space="0"/>
            </w:tcBorders>
          </w:tcPr>
          <w:p w14:paraId="2D01E6E0">
            <w:pPr>
              <w:spacing w:before="60" w:after="60"/>
              <w:jc w:val="center"/>
              <w:rPr>
                <w:sz w:val="22"/>
                <w:szCs w:val="22"/>
              </w:rPr>
            </w:pPr>
            <w:r>
              <w:rPr>
                <w:sz w:val="22"/>
                <w:szCs w:val="22"/>
              </w:rPr>
              <w:t>11pt宋体</w:t>
            </w:r>
          </w:p>
        </w:tc>
        <w:tc>
          <w:tcPr>
            <w:tcW w:w="1704" w:type="dxa"/>
            <w:tcBorders>
              <w:top w:val="single" w:color="auto" w:sz="8" w:space="0"/>
            </w:tcBorders>
          </w:tcPr>
          <w:p w14:paraId="26FB06E2">
            <w:pPr>
              <w:spacing w:before="60" w:after="60"/>
              <w:jc w:val="center"/>
              <w:rPr>
                <w:sz w:val="22"/>
                <w:szCs w:val="22"/>
              </w:rPr>
            </w:pPr>
          </w:p>
        </w:tc>
        <w:tc>
          <w:tcPr>
            <w:tcW w:w="1705" w:type="dxa"/>
            <w:tcBorders>
              <w:top w:val="single" w:color="auto" w:sz="8" w:space="0"/>
            </w:tcBorders>
          </w:tcPr>
          <w:p w14:paraId="26A0F690">
            <w:pPr>
              <w:rPr>
                <w:szCs w:val="20"/>
              </w:rPr>
            </w:pPr>
          </w:p>
        </w:tc>
        <w:tc>
          <w:tcPr>
            <w:tcW w:w="1705" w:type="dxa"/>
            <w:tcBorders>
              <w:top w:val="single" w:color="auto" w:sz="8" w:space="0"/>
            </w:tcBorders>
          </w:tcPr>
          <w:p w14:paraId="4B281B7E">
            <w:pPr>
              <w:rPr>
                <w:szCs w:val="20"/>
              </w:rPr>
            </w:pPr>
          </w:p>
        </w:tc>
      </w:tr>
      <w:tr w14:paraId="3586FC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Pr>
          <w:p w14:paraId="4D75C597">
            <w:pPr>
              <w:spacing w:before="60" w:after="60"/>
              <w:rPr>
                <w:szCs w:val="20"/>
              </w:rPr>
            </w:pPr>
          </w:p>
        </w:tc>
        <w:tc>
          <w:tcPr>
            <w:tcW w:w="1704" w:type="dxa"/>
          </w:tcPr>
          <w:p w14:paraId="187F7B55">
            <w:pPr>
              <w:spacing w:before="60" w:after="60"/>
              <w:rPr>
                <w:szCs w:val="20"/>
              </w:rPr>
            </w:pPr>
          </w:p>
        </w:tc>
        <w:tc>
          <w:tcPr>
            <w:tcW w:w="1704" w:type="dxa"/>
          </w:tcPr>
          <w:p w14:paraId="4E59D349">
            <w:pPr>
              <w:spacing w:before="60" w:after="60"/>
              <w:rPr>
                <w:szCs w:val="20"/>
              </w:rPr>
            </w:pPr>
          </w:p>
        </w:tc>
        <w:tc>
          <w:tcPr>
            <w:tcW w:w="1705" w:type="dxa"/>
          </w:tcPr>
          <w:p w14:paraId="6289CF13">
            <w:pPr>
              <w:rPr>
                <w:szCs w:val="20"/>
              </w:rPr>
            </w:pPr>
          </w:p>
        </w:tc>
        <w:tc>
          <w:tcPr>
            <w:tcW w:w="1705" w:type="dxa"/>
          </w:tcPr>
          <w:p w14:paraId="2A0EE690">
            <w:pPr>
              <w:rPr>
                <w:szCs w:val="20"/>
              </w:rPr>
            </w:pPr>
          </w:p>
        </w:tc>
      </w:tr>
      <w:tr w14:paraId="490117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bottom w:val="single" w:color="auto" w:sz="12" w:space="0"/>
            </w:tcBorders>
          </w:tcPr>
          <w:p w14:paraId="204C6722">
            <w:pPr>
              <w:rPr>
                <w:szCs w:val="20"/>
              </w:rPr>
            </w:pPr>
          </w:p>
        </w:tc>
        <w:tc>
          <w:tcPr>
            <w:tcW w:w="1704" w:type="dxa"/>
            <w:tcBorders>
              <w:bottom w:val="single" w:color="auto" w:sz="12" w:space="0"/>
            </w:tcBorders>
          </w:tcPr>
          <w:p w14:paraId="7C7968F7">
            <w:pPr>
              <w:rPr>
                <w:szCs w:val="20"/>
              </w:rPr>
            </w:pPr>
          </w:p>
        </w:tc>
        <w:tc>
          <w:tcPr>
            <w:tcW w:w="1704" w:type="dxa"/>
            <w:tcBorders>
              <w:bottom w:val="single" w:color="auto" w:sz="12" w:space="0"/>
            </w:tcBorders>
          </w:tcPr>
          <w:p w14:paraId="0B781B2E">
            <w:pPr>
              <w:rPr>
                <w:szCs w:val="20"/>
              </w:rPr>
            </w:pPr>
          </w:p>
        </w:tc>
        <w:tc>
          <w:tcPr>
            <w:tcW w:w="1705" w:type="dxa"/>
            <w:tcBorders>
              <w:bottom w:val="single" w:color="auto" w:sz="12" w:space="0"/>
            </w:tcBorders>
          </w:tcPr>
          <w:p w14:paraId="1FC032A9">
            <w:pPr>
              <w:rPr>
                <w:szCs w:val="20"/>
              </w:rPr>
            </w:pPr>
          </w:p>
        </w:tc>
        <w:tc>
          <w:tcPr>
            <w:tcW w:w="1705" w:type="dxa"/>
            <w:tcBorders>
              <w:bottom w:val="single" w:color="auto" w:sz="12" w:space="0"/>
            </w:tcBorders>
          </w:tcPr>
          <w:p w14:paraId="685D2C1F">
            <w:pPr>
              <w:rPr>
                <w:szCs w:val="20"/>
              </w:rPr>
            </w:pPr>
          </w:p>
        </w:tc>
      </w:tr>
    </w:tbl>
    <w:p w14:paraId="48BBE89E">
      <w:pPr>
        <w:pStyle w:val="8"/>
        <w:spacing w:line="240" w:lineRule="auto"/>
        <w:ind w:firstLine="422" w:firstLineChars="200"/>
        <w:rPr>
          <w:rFonts w:eastAsia="宋体"/>
          <w:color w:val="FF0000"/>
          <w:szCs w:val="21"/>
        </w:rPr>
      </w:pPr>
      <w:r>
        <w:rPr>
          <w:rFonts w:hint="eastAsia" w:eastAsia="宋体"/>
          <w:b/>
          <w:bCs/>
          <w:color w:val="FF0000"/>
          <w:szCs w:val="21"/>
        </w:rPr>
        <w:t>数据来源：</w:t>
      </w:r>
      <w:r>
        <w:rPr>
          <w:rFonts w:hint="eastAsia" w:eastAsia="宋体"/>
          <w:color w:val="FF0000"/>
          <w:szCs w:val="21"/>
        </w:rPr>
        <w:t>表中资料数据需注明来源出处，格式同参考文献。网站、数据库等出处可写为：“中国人民银行（www.pbc.gov.cn）”“Wind资讯”。</w:t>
      </w:r>
    </w:p>
    <w:p w14:paraId="59424B7D">
      <w:pPr>
        <w:pStyle w:val="8"/>
        <w:spacing w:line="240" w:lineRule="auto"/>
        <w:ind w:firstLine="422" w:firstLineChars="200"/>
        <w:rPr>
          <w:rFonts w:eastAsia="宋体"/>
          <w:color w:val="FF0000"/>
          <w:szCs w:val="21"/>
        </w:rPr>
      </w:pPr>
      <w:r>
        <w:rPr>
          <w:rFonts w:hint="eastAsia" w:eastAsia="宋体"/>
          <w:b/>
          <w:bCs/>
          <w:color w:val="FF0000"/>
          <w:szCs w:val="21"/>
        </w:rPr>
        <w:t>注：</w:t>
      </w:r>
      <w:r>
        <w:rPr>
          <w:rFonts w:hint="eastAsia" w:eastAsia="宋体"/>
          <w:color w:val="FF0000"/>
          <w:szCs w:val="21"/>
        </w:rPr>
        <w:t>需特别说明的另加示例表注，如统计结果的显著性。</w:t>
      </w:r>
    </w:p>
    <w:p w14:paraId="5F5F7727">
      <w:pPr>
        <w:rPr>
          <w:rFonts w:ascii="黑体" w:eastAsia="黑体"/>
          <w:sz w:val="30"/>
          <w:szCs w:val="30"/>
        </w:rPr>
      </w:pPr>
      <w:r>
        <w:rPr>
          <w:b/>
          <w:bCs/>
          <w:color w:val="FF0000"/>
          <w:szCs w:val="21"/>
        </w:rPr>
        <mc:AlternateContent>
          <mc:Choice Requires="wps">
            <w:drawing>
              <wp:anchor distT="0" distB="0" distL="114300" distR="114300" simplePos="0" relativeHeight="251680768" behindDoc="0" locked="0" layoutInCell="1" allowOverlap="1">
                <wp:simplePos x="0" y="0"/>
                <wp:positionH relativeFrom="column">
                  <wp:posOffset>139065</wp:posOffset>
                </wp:positionH>
                <wp:positionV relativeFrom="paragraph">
                  <wp:posOffset>99695</wp:posOffset>
                </wp:positionV>
                <wp:extent cx="2958465" cy="329565"/>
                <wp:effectExtent l="0" t="171450" r="13335" b="13335"/>
                <wp:wrapNone/>
                <wp:docPr id="162" name="对话气泡: 圆角矩形 162"/>
                <wp:cNvGraphicFramePr/>
                <a:graphic xmlns:a="http://schemas.openxmlformats.org/drawingml/2006/main">
                  <a:graphicData uri="http://schemas.microsoft.com/office/word/2010/wordprocessingShape">
                    <wps:wsp>
                      <wps:cNvSpPr>
                        <a:spLocks noChangeArrowheads="1"/>
                      </wps:cNvSpPr>
                      <wps:spPr bwMode="auto">
                        <a:xfrm>
                          <a:off x="0" y="0"/>
                          <a:ext cx="2958465" cy="329565"/>
                        </a:xfrm>
                        <a:prstGeom prst="wedgeRoundRectCallout">
                          <a:avLst>
                            <a:gd name="adj1" fmla="val -7060"/>
                            <a:gd name="adj2" fmla="val -97199"/>
                            <a:gd name="adj3" fmla="val 16667"/>
                          </a:avLst>
                        </a:prstGeom>
                        <a:solidFill>
                          <a:srgbClr val="FFFFFF"/>
                        </a:solidFill>
                        <a:ln w="9525" cmpd="sng">
                          <a:solidFill>
                            <a:srgbClr val="000000"/>
                          </a:solidFill>
                          <a:miter lim="800000"/>
                        </a:ln>
                        <a:effectLst/>
                      </wps:spPr>
                      <wps:txbx>
                        <w:txbxContent>
                          <w:p w14:paraId="1EEBFA53">
                            <w:r>
                              <w:rPr>
                                <w:rFonts w:hint="eastAsia"/>
                                <w:szCs w:val="21"/>
                              </w:rPr>
                              <w:t>表注用10.5pt宋体，与表格单倍行距</w:t>
                            </w:r>
                            <w:r>
                              <w:rPr>
                                <w:rFonts w:hint="eastAsia"/>
                              </w:rPr>
                              <w:t>。</w:t>
                            </w:r>
                          </w:p>
                        </w:txbxContent>
                      </wps:txbx>
                      <wps:bodyPr rot="0" vert="horz" wrap="square" lIns="91440" tIns="45720" rIns="91440" bIns="45720" anchor="t" anchorCtr="0" upright="1">
                        <a:noAutofit/>
                      </wps:bodyPr>
                    </wps:wsp>
                  </a:graphicData>
                </a:graphic>
              </wp:anchor>
            </w:drawing>
          </mc:Choice>
          <mc:Fallback>
            <w:pict>
              <v:shape id="对话气泡: 圆角矩形 162" o:spid="_x0000_s1026" o:spt="62" type="#_x0000_t62" style="position:absolute;left:0pt;margin-left:10.95pt;margin-top:7.85pt;height:25.95pt;width:232.95pt;z-index:251680768;mso-width-relative:page;mso-height-relative:page;" fillcolor="#FFFFFF" filled="t" stroked="t" coordsize="21600,21600" o:gfxdata="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okr/jtYAAAAIAQAADwAAAAAAAAABACAAAAAiAAAAZHJzL2Rvd25yZXYueG1sUEsB&#10;AhQAFAAAAAgAh07iQCPy9k+iAgAAMgUAAA4AAAAAAAAAAQAgAAAAJQEAAGRycy9lMm9Eb2MueG1s&#10;UEsFBgAAAAAGAAYAWQEAADkGAAAAAA==&#10;" adj="9275,-10195,14400">
                <v:fill on="t" focussize="0,0"/>
                <v:stroke color="#000000" miterlimit="8" joinstyle="miter"/>
                <v:imagedata o:title=""/>
                <o:lock v:ext="edit" aspectratio="f"/>
                <v:textbox>
                  <w:txbxContent>
                    <w:p w14:paraId="1EEBFA53">
                      <w:r>
                        <w:rPr>
                          <w:rFonts w:hint="eastAsia"/>
                          <w:szCs w:val="21"/>
                        </w:rPr>
                        <w:t>表注用10.5pt宋体，与表格单倍行距</w:t>
                      </w:r>
                      <w:r>
                        <w:rPr>
                          <w:rFonts w:hint="eastAsia"/>
                        </w:rPr>
                        <w:t>。</w:t>
                      </w:r>
                    </w:p>
                  </w:txbxContent>
                </v:textbox>
              </v:shape>
            </w:pict>
          </mc:Fallback>
        </mc:AlternateContent>
      </w:r>
    </w:p>
    <w:p w14:paraId="3E1893C1">
      <w:pPr>
        <w:rPr>
          <w:rFonts w:ascii="黑体" w:eastAsia="黑体"/>
          <w:sz w:val="30"/>
          <w:szCs w:val="30"/>
        </w:rPr>
      </w:pPr>
    </w:p>
    <w:p w14:paraId="16B2C13F">
      <w:pPr>
        <w:rPr>
          <w:rFonts w:ascii="黑体" w:eastAsia="黑体"/>
          <w:sz w:val="30"/>
          <w:szCs w:val="30"/>
        </w:rPr>
      </w:pPr>
      <w:r>
        <w:rPr>
          <w:rFonts w:ascii="黑体"/>
        </w:rPr>
        <mc:AlternateContent>
          <mc:Choice Requires="wps">
            <w:drawing>
              <wp:anchor distT="0" distB="0" distL="114300" distR="114300" simplePos="0" relativeHeight="251689984" behindDoc="0" locked="0" layoutInCell="1" allowOverlap="1">
                <wp:simplePos x="0" y="0"/>
                <wp:positionH relativeFrom="column">
                  <wp:posOffset>108585</wp:posOffset>
                </wp:positionH>
                <wp:positionV relativeFrom="paragraph">
                  <wp:posOffset>1755140</wp:posOffset>
                </wp:positionV>
                <wp:extent cx="2549525" cy="897890"/>
                <wp:effectExtent l="0" t="0" r="384175" b="16510"/>
                <wp:wrapNone/>
                <wp:docPr id="171" name="对话气泡: 圆角矩形 171"/>
                <wp:cNvGraphicFramePr/>
                <a:graphic xmlns:a="http://schemas.openxmlformats.org/drawingml/2006/main">
                  <a:graphicData uri="http://schemas.microsoft.com/office/word/2010/wordprocessingShape">
                    <wps:wsp>
                      <wps:cNvSpPr>
                        <a:spLocks noChangeArrowheads="1"/>
                      </wps:cNvSpPr>
                      <wps:spPr bwMode="auto">
                        <a:xfrm>
                          <a:off x="0" y="0"/>
                          <a:ext cx="2549525" cy="897890"/>
                        </a:xfrm>
                        <a:prstGeom prst="wedgeRoundRectCallout">
                          <a:avLst>
                            <a:gd name="adj1" fmla="val 63199"/>
                            <a:gd name="adj2" fmla="val 43935"/>
                            <a:gd name="adj3" fmla="val 16667"/>
                          </a:avLst>
                        </a:prstGeom>
                        <a:solidFill>
                          <a:srgbClr val="FFFFFF"/>
                        </a:solidFill>
                        <a:ln w="9525" cmpd="sng">
                          <a:solidFill>
                            <a:srgbClr val="000000"/>
                          </a:solidFill>
                          <a:miter lim="800000"/>
                        </a:ln>
                        <a:effectLst/>
                      </wps:spPr>
                      <wps:txbx>
                        <w:txbxContent>
                          <w:p w14:paraId="7A3DC783">
                            <w:pPr>
                              <w:rPr>
                                <w:szCs w:val="21"/>
                              </w:rPr>
                            </w:pPr>
                            <w:r>
                              <w:rPr>
                                <w:rFonts w:hint="eastAsia"/>
                                <w:szCs w:val="21"/>
                              </w:rPr>
                              <w:t>图序与图名置于图的下方，采用黑体11pt字居中书写，段前空6pt，段后空12pt，行距为单倍行距，图序与图名文字之间空一个汉字符宽度。</w:t>
                            </w:r>
                          </w:p>
                        </w:txbxContent>
                      </wps:txbx>
                      <wps:bodyPr rot="0" vert="horz" wrap="square" lIns="91440" tIns="45720" rIns="91440" bIns="45720" anchor="t" anchorCtr="0" upright="1">
                        <a:noAutofit/>
                      </wps:bodyPr>
                    </wps:wsp>
                  </a:graphicData>
                </a:graphic>
              </wp:anchor>
            </w:drawing>
          </mc:Choice>
          <mc:Fallback>
            <w:pict>
              <v:shape id="对话气泡: 圆角矩形 171" o:spid="_x0000_s1026" o:spt="62" type="#_x0000_t62" style="position:absolute;left:0pt;margin-left:8.55pt;margin-top:138.2pt;height:70.7pt;width:200.75pt;z-index:251689984;mso-width-relative:page;mso-height-relative:page;" fillcolor="#FFFFFF" filled="t" stroked="t" coordsize="21600,21600" o:gfxdata="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tcHQn2gAAAAoBAAAPAAAAAAAAAAEAIAAAACIAAABkcnMvZG93bnJldi54bWxQSwEC&#10;FAAUAAAACACHTuJA6aA7eJ0CAAAxBQAADgAAAAAAAAABACAAAAApAQAAZHJzL2Uyb0RvYy54bWxQ&#10;SwUGAAAAAAYABgBZAQAAOAYAAAAA&#10;" adj="24451,20290,14400">
                <v:fill on="t" focussize="0,0"/>
                <v:stroke color="#000000" miterlimit="8" joinstyle="miter"/>
                <v:imagedata o:title=""/>
                <o:lock v:ext="edit" aspectratio="f"/>
                <v:textbox>
                  <w:txbxContent>
                    <w:p w14:paraId="7A3DC783">
                      <w:pPr>
                        <w:rPr>
                          <w:szCs w:val="21"/>
                        </w:rPr>
                      </w:pPr>
                      <w:r>
                        <w:rPr>
                          <w:rFonts w:hint="eastAsia"/>
                          <w:szCs w:val="21"/>
                        </w:rPr>
                        <w:t>图序与图名置于图的下方，采用黑体11pt字居中书写，段前空6pt，段后空12pt，行距为单倍行距，图序与图名文字之间空一个汉字符宽度。</w:t>
                      </w:r>
                    </w:p>
                  </w:txbxContent>
                </v:textbox>
              </v:shape>
            </w:pict>
          </mc:Fallback>
        </mc:AlternateContent>
      </w:r>
      <w:r>
        <w:rPr>
          <w:rFonts w:hint="eastAsia" w:ascii="宋体" w:hAnsi="宋体"/>
          <w:szCs w:val="21"/>
        </w:rPr>
        <mc:AlternateContent>
          <mc:Choice Requires="wps">
            <w:drawing>
              <wp:anchor distT="0" distB="0" distL="114300" distR="114300" simplePos="0" relativeHeight="251691008" behindDoc="0" locked="0" layoutInCell="1" allowOverlap="1">
                <wp:simplePos x="0" y="0"/>
                <wp:positionH relativeFrom="column">
                  <wp:posOffset>3674110</wp:posOffset>
                </wp:positionH>
                <wp:positionV relativeFrom="paragraph">
                  <wp:posOffset>304800</wp:posOffset>
                </wp:positionV>
                <wp:extent cx="2723515" cy="890905"/>
                <wp:effectExtent l="1238250" t="0" r="19685" b="23495"/>
                <wp:wrapNone/>
                <wp:docPr id="261" name="对话气泡: 圆角矩形 261"/>
                <wp:cNvGraphicFramePr/>
                <a:graphic xmlns:a="http://schemas.openxmlformats.org/drawingml/2006/main">
                  <a:graphicData uri="http://schemas.microsoft.com/office/word/2010/wordprocessingShape">
                    <wps:wsp>
                      <wps:cNvSpPr>
                        <a:spLocks noChangeArrowheads="1"/>
                      </wps:cNvSpPr>
                      <wps:spPr bwMode="auto">
                        <a:xfrm>
                          <a:off x="0" y="0"/>
                          <a:ext cx="2723515" cy="890905"/>
                        </a:xfrm>
                        <a:prstGeom prst="wedgeRoundRectCallout">
                          <a:avLst>
                            <a:gd name="adj1" fmla="val -93782"/>
                            <a:gd name="adj2" fmla="val -46491"/>
                            <a:gd name="adj3" fmla="val 16667"/>
                          </a:avLst>
                        </a:prstGeom>
                        <a:solidFill>
                          <a:srgbClr val="FFFFFF"/>
                        </a:solidFill>
                        <a:ln w="9525" cmpd="sng">
                          <a:solidFill>
                            <a:srgbClr val="000000"/>
                          </a:solidFill>
                          <a:miter lim="800000"/>
                        </a:ln>
                        <a:effectLst/>
                      </wps:spPr>
                      <wps:txbx>
                        <w:txbxContent>
                          <w:p w14:paraId="59F58455">
                            <w:pPr>
                              <w:rPr>
                                <w:szCs w:val="21"/>
                              </w:rPr>
                            </w:pPr>
                            <w:r>
                              <w:rPr>
                                <w:rFonts w:hint="eastAsia"/>
                                <w:szCs w:val="21"/>
                              </w:rPr>
                              <w:t>图中标注的文字采用9～10.5pt，以能够清晰阅读为标准。专用名字代号、单位可采用外文表示，坐标轴题名、词组、描述性的词语均须采用中文。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anchor>
            </w:drawing>
          </mc:Choice>
          <mc:Fallback>
            <w:pict>
              <v:shape id="对话气泡: 圆角矩形 261" o:spid="_x0000_s1026" o:spt="62" type="#_x0000_t62" style="position:absolute;left:0pt;margin-left:289.3pt;margin-top:24pt;height:70.15pt;width:214.45pt;z-index:251691008;mso-width-relative:page;mso-height-relative:page;" fillcolor="#FFFFFF" filled="t" stroked="t" coordsize="21600,21600" o:gfxdata="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n7tKC2gAAAAsBAAAPAAAAAAAAAAEAIAAAACIAAABkcnMvZG93bnJldi54&#10;bWxQSwECFAAUAAAACACHTuJAjrsCwqMCAAAzBQAADgAAAAAAAAABACAAAAApAQAAZHJzL2Uyb0Rv&#10;Yy54bWxQSwUGAAAAAAYABgBZAQAAPgYAAAAA&#10;" adj="-9457,758,14400">
                <v:fill on="t" focussize="0,0"/>
                <v:stroke color="#000000" miterlimit="8" joinstyle="miter"/>
                <v:imagedata o:title=""/>
                <o:lock v:ext="edit" aspectratio="f"/>
                <v:textbox>
                  <w:txbxContent>
                    <w:p w14:paraId="59F58455">
                      <w:pPr>
                        <w:rPr>
                          <w:szCs w:val="21"/>
                        </w:rPr>
                      </w:pPr>
                      <w:r>
                        <w:rPr>
                          <w:rFonts w:hint="eastAsia"/>
                          <w:szCs w:val="21"/>
                        </w:rPr>
                        <w:t>图中标注的文字采用9～10.5pt，以能够清晰阅读为标准。专用名字代号、单位可采用外文表示，坐标轴题名、词组、描述性的词语均须采用中文。</w:t>
                      </w:r>
                    </w:p>
                  </w:txbxContent>
                </v:textbox>
              </v:shape>
            </w:pict>
          </mc:Fallback>
        </mc:AlternateContent>
      </w:r>
      <w:r>
        <w:rPr>
          <w:rFonts w:ascii="黑体" w:eastAsia="黑体"/>
          <w:b/>
          <w:sz w:val="30"/>
          <w:szCs w:val="30"/>
        </w:rPr>
        <mc:AlternateContent>
          <mc:Choice Requires="wpg">
            <w:drawing>
              <wp:anchor distT="0" distB="0" distL="114300" distR="114300" simplePos="0" relativeHeight="251688960" behindDoc="0" locked="0" layoutInCell="1" allowOverlap="1">
                <wp:simplePos x="0" y="0"/>
                <wp:positionH relativeFrom="column">
                  <wp:posOffset>-110490</wp:posOffset>
                </wp:positionH>
                <wp:positionV relativeFrom="paragraph">
                  <wp:posOffset>222885</wp:posOffset>
                </wp:positionV>
                <wp:extent cx="5205095" cy="1797050"/>
                <wp:effectExtent l="0" t="0" r="14605" b="12700"/>
                <wp:wrapTopAndBottom/>
                <wp:docPr id="172" name="组合 172"/>
                <wp:cNvGraphicFramePr/>
                <a:graphic xmlns:a="http://schemas.openxmlformats.org/drawingml/2006/main">
                  <a:graphicData uri="http://schemas.microsoft.com/office/word/2010/wordprocessingGroup">
                    <wpg:wgp>
                      <wpg:cNvGrpSpPr/>
                      <wpg:grpSpPr>
                        <a:xfrm>
                          <a:off x="0" y="0"/>
                          <a:ext cx="5205095" cy="1797050"/>
                          <a:chOff x="1958" y="7658"/>
                          <a:chExt cx="7700" cy="2496"/>
                        </a:xfrm>
                      </wpg:grpSpPr>
                      <wps:wsp>
                        <wps:cNvPr id="173" name="Line 144"/>
                        <wps:cNvCnPr/>
                        <wps:spPr bwMode="auto">
                          <a:xfrm>
                            <a:off x="6458" y="8438"/>
                            <a:ext cx="0" cy="312"/>
                          </a:xfrm>
                          <a:prstGeom prst="line">
                            <a:avLst/>
                          </a:prstGeom>
                          <a:noFill/>
                          <a:ln w="9525">
                            <a:solidFill>
                              <a:srgbClr val="000000"/>
                            </a:solidFill>
                            <a:round/>
                          </a:ln>
                        </wps:spPr>
                        <wps:bodyPr/>
                      </wps:wsp>
                      <wpg:grpSp>
                        <wpg:cNvPr id="174" name="Group 145"/>
                        <wpg:cNvGrpSpPr/>
                        <wpg:grpSpPr>
                          <a:xfrm>
                            <a:off x="1958" y="7658"/>
                            <a:ext cx="7700" cy="2496"/>
                            <a:chOff x="1958" y="9530"/>
                            <a:chExt cx="7700" cy="2496"/>
                          </a:xfrm>
                        </wpg:grpSpPr>
                        <wps:wsp>
                          <wps:cNvPr id="175" name="Line 146"/>
                          <wps:cNvCnPr/>
                          <wps:spPr bwMode="auto">
                            <a:xfrm>
                              <a:off x="8798" y="10310"/>
                              <a:ext cx="0" cy="312"/>
                            </a:xfrm>
                            <a:prstGeom prst="line">
                              <a:avLst/>
                            </a:prstGeom>
                            <a:noFill/>
                            <a:ln w="9525">
                              <a:solidFill>
                                <a:srgbClr val="000000"/>
                              </a:solidFill>
                              <a:round/>
                            </a:ln>
                          </wps:spPr>
                          <wps:bodyPr/>
                        </wps:wsp>
                        <wpg:grpSp>
                          <wpg:cNvPr id="176" name="Group 147"/>
                          <wpg:cNvGrpSpPr/>
                          <wpg:grpSpPr>
                            <a:xfrm>
                              <a:off x="1958" y="9530"/>
                              <a:ext cx="7700" cy="2496"/>
                              <a:chOff x="1778" y="9530"/>
                              <a:chExt cx="7700" cy="2496"/>
                            </a:xfrm>
                          </wpg:grpSpPr>
                          <wps:wsp>
                            <wps:cNvPr id="177"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wps:spPr>
                            <wps:txbx>
                              <w:txbxContent>
                                <w:p w14:paraId="77D2B9E6">
                                  <w:pPr>
                                    <w:jc w:val="center"/>
                                    <w:rPr>
                                      <w:szCs w:val="21"/>
                                    </w:rPr>
                                  </w:pPr>
                                  <w:r>
                                    <w:rPr>
                                      <w:rFonts w:hint="eastAsia"/>
                                      <w:szCs w:val="21"/>
                                    </w:rPr>
                                    <w:t>实验中心</w:t>
                                  </w:r>
                                </w:p>
                              </w:txbxContent>
                            </wps:txbx>
                            <wps:bodyPr rot="0" vert="horz" wrap="square" lIns="91440" tIns="45720" rIns="91440" bIns="45720" anchor="t" anchorCtr="0" upright="1">
                              <a:noAutofit/>
                            </wps:bodyPr>
                          </wps:wsp>
                          <wps:wsp>
                            <wps:cNvPr id="178"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179" name="Line 150"/>
                            <wps:cNvCnPr/>
                            <wps:spPr bwMode="auto">
                              <a:xfrm>
                                <a:off x="5738" y="9998"/>
                                <a:ext cx="0" cy="312"/>
                              </a:xfrm>
                              <a:prstGeom prst="line">
                                <a:avLst/>
                              </a:prstGeom>
                              <a:noFill/>
                              <a:ln w="9525">
                                <a:solidFill>
                                  <a:srgbClr val="000000"/>
                                </a:solidFill>
                                <a:round/>
                              </a:ln>
                            </wps:spPr>
                            <wps:bodyPr/>
                          </wps:wsp>
                          <wps:wsp>
                            <wps:cNvPr id="180" name="Line 151"/>
                            <wps:cNvCnPr/>
                            <wps:spPr bwMode="auto">
                              <a:xfrm>
                                <a:off x="3938" y="10310"/>
                                <a:ext cx="0" cy="312"/>
                              </a:xfrm>
                              <a:prstGeom prst="line">
                                <a:avLst/>
                              </a:prstGeom>
                              <a:noFill/>
                              <a:ln w="9525">
                                <a:solidFill>
                                  <a:srgbClr val="000000"/>
                                </a:solidFill>
                                <a:round/>
                              </a:ln>
                            </wps:spPr>
                            <wps:bodyPr/>
                          </wps:wsp>
                          <wps:wsp>
                            <wps:cNvPr id="181"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wps:spPr>
                            <wps:txbx>
                              <w:txbxContent>
                                <w:p w14:paraId="29569E6C">
                                  <w:pPr>
                                    <w:jc w:val="center"/>
                                    <w:rPr>
                                      <w:szCs w:val="21"/>
                                    </w:rPr>
                                  </w:pPr>
                                  <w:r>
                                    <w:rPr>
                                      <w:rFonts w:hint="eastAsia"/>
                                      <w:szCs w:val="21"/>
                                    </w:rPr>
                                    <w:t>计算机部</w:t>
                                  </w:r>
                                </w:p>
                              </w:txbxContent>
                            </wps:txbx>
                            <wps:bodyPr rot="0" vert="horz" wrap="square" lIns="91440" tIns="45720" rIns="91440" bIns="45720" anchor="t" anchorCtr="0" upright="1">
                              <a:noAutofit/>
                            </wps:bodyPr>
                          </wps:wsp>
                          <wps:wsp>
                            <wps:cNvPr id="182"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wps:spPr>
                            <wps:txbx>
                              <w:txbxContent>
                                <w:p w14:paraId="1ABD4C54">
                                  <w:pPr>
                                    <w:jc w:val="center"/>
                                    <w:rPr>
                                      <w:szCs w:val="21"/>
                                    </w:rPr>
                                  </w:pPr>
                                  <w:r>
                                    <w:rPr>
                                      <w:rFonts w:hint="eastAsia"/>
                                      <w:szCs w:val="21"/>
                                    </w:rPr>
                                    <w:t>物理学部</w:t>
                                  </w:r>
                                </w:p>
                              </w:txbxContent>
                            </wps:txbx>
                            <wps:bodyPr rot="0" vert="horz" wrap="square" lIns="91440" tIns="45720" rIns="91440" bIns="45720" anchor="t" anchorCtr="0" upright="1">
                              <a:noAutofit/>
                            </wps:bodyPr>
                          </wps:wsp>
                          <wps:wsp>
                            <wps:cNvPr id="183"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wps:spPr>
                            <wps:txbx>
                              <w:txbxContent>
                                <w:p w14:paraId="63360705">
                                  <w:pPr>
                                    <w:jc w:val="center"/>
                                    <w:rPr>
                                      <w:szCs w:val="21"/>
                                    </w:rPr>
                                  </w:pPr>
                                  <w:r>
                                    <w:rPr>
                                      <w:rFonts w:hint="eastAsia"/>
                                      <w:szCs w:val="21"/>
                                    </w:rPr>
                                    <w:t>化学学部</w:t>
                                  </w:r>
                                </w:p>
                              </w:txbxContent>
                            </wps:txbx>
                            <wps:bodyPr rot="0" vert="horz" wrap="square" lIns="91440" tIns="45720" rIns="91440" bIns="45720" anchor="t" anchorCtr="0" upright="1">
                              <a:noAutofit/>
                            </wps:bodyPr>
                          </wps:wsp>
                          <wps:wsp>
                            <wps:cNvPr id="184"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wps:spPr>
                            <wps:txbx>
                              <w:txbxContent>
                                <w:p w14:paraId="0815C953">
                                  <w:pPr>
                                    <w:jc w:val="center"/>
                                    <w:rPr>
                                      <w:szCs w:val="21"/>
                                    </w:rPr>
                                  </w:pPr>
                                  <w:r>
                                    <w:rPr>
                                      <w:rFonts w:hint="eastAsia"/>
                                      <w:szCs w:val="21"/>
                                    </w:rPr>
                                    <w:t>多媒体实验室</w:t>
                                  </w:r>
                                </w:p>
                              </w:txbxContent>
                            </wps:txbx>
                            <wps:bodyPr rot="0" vert="horz" wrap="square" lIns="91440" tIns="45720" rIns="91440" bIns="45720" anchor="t" anchorCtr="0" upright="1">
                              <a:noAutofit/>
                            </wps:bodyPr>
                          </wps:wsp>
                          <wps:wsp>
                            <wps:cNvPr id="185"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wps:spPr>
                            <wps:txbx>
                              <w:txbxContent>
                                <w:p w14:paraId="3BB76C5B">
                                  <w:pPr>
                                    <w:jc w:val="center"/>
                                    <w:rPr>
                                      <w:szCs w:val="21"/>
                                    </w:rPr>
                                  </w:pPr>
                                  <w:r>
                                    <w:rPr>
                                      <w:rFonts w:hint="eastAsia"/>
                                      <w:szCs w:val="21"/>
                                    </w:rPr>
                                    <w:t>网络实验室</w:t>
                                  </w:r>
                                </w:p>
                              </w:txbxContent>
                            </wps:txbx>
                            <wps:bodyPr rot="0" vert="horz" wrap="square" lIns="91440" tIns="45720" rIns="91440" bIns="45720" anchor="t" anchorCtr="0" upright="1">
                              <a:noAutofit/>
                            </wps:bodyPr>
                          </wps:wsp>
                          <wps:wsp>
                            <wps:cNvPr id="186" name="Line 157"/>
                            <wps:cNvCnPr/>
                            <wps:spPr bwMode="auto">
                              <a:xfrm>
                                <a:off x="2678" y="11246"/>
                                <a:ext cx="2160" cy="0"/>
                              </a:xfrm>
                              <a:prstGeom prst="line">
                                <a:avLst/>
                              </a:prstGeom>
                              <a:noFill/>
                              <a:ln w="9525">
                                <a:solidFill>
                                  <a:srgbClr val="000000"/>
                                </a:solidFill>
                                <a:round/>
                              </a:ln>
                            </wps:spPr>
                            <wps:bodyPr/>
                          </wps:wsp>
                          <wps:wsp>
                            <wps:cNvPr id="256" name="Line 158"/>
                            <wps:cNvCnPr/>
                            <wps:spPr bwMode="auto">
                              <a:xfrm>
                                <a:off x="4838" y="11246"/>
                                <a:ext cx="0" cy="312"/>
                              </a:xfrm>
                              <a:prstGeom prst="line">
                                <a:avLst/>
                              </a:prstGeom>
                              <a:noFill/>
                              <a:ln w="9525">
                                <a:solidFill>
                                  <a:srgbClr val="000000"/>
                                </a:solidFill>
                                <a:round/>
                              </a:ln>
                            </wps:spPr>
                            <wps:bodyPr/>
                          </wps:wsp>
                          <wps:wsp>
                            <wps:cNvPr id="257" name="Line 159"/>
                            <wps:cNvCnPr/>
                            <wps:spPr bwMode="auto">
                              <a:xfrm>
                                <a:off x="2678" y="11246"/>
                                <a:ext cx="0" cy="312"/>
                              </a:xfrm>
                              <a:prstGeom prst="line">
                                <a:avLst/>
                              </a:prstGeom>
                              <a:noFill/>
                              <a:ln w="9525">
                                <a:solidFill>
                                  <a:srgbClr val="000000"/>
                                </a:solidFill>
                                <a:round/>
                              </a:ln>
                            </wps:spPr>
                            <wps:bodyPr/>
                          </wps:wsp>
                          <wps:wsp>
                            <wps:cNvPr id="258" name="Line 160"/>
                            <wps:cNvCnPr/>
                            <wps:spPr bwMode="auto">
                              <a:xfrm>
                                <a:off x="8618" y="11090"/>
                                <a:ext cx="0" cy="468"/>
                              </a:xfrm>
                              <a:prstGeom prst="line">
                                <a:avLst/>
                              </a:prstGeom>
                              <a:noFill/>
                              <a:ln w="9525">
                                <a:solidFill>
                                  <a:srgbClr val="000000"/>
                                </a:solidFill>
                                <a:round/>
                              </a:ln>
                            </wps:spPr>
                            <wps:bodyPr/>
                          </wps:wsp>
                          <wps:wsp>
                            <wps:cNvPr id="25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wps:spPr>
                            <wps:txbx>
                              <w:txbxContent>
                                <w:p w14:paraId="6CC753BE">
                                  <w:pPr>
                                    <w:jc w:val="center"/>
                                    <w:rPr>
                                      <w:szCs w:val="21"/>
                                    </w:rPr>
                                  </w:pPr>
                                  <w:r>
                                    <w:rPr>
                                      <w:rFonts w:hint="eastAsia"/>
                                      <w:szCs w:val="21"/>
                                    </w:rPr>
                                    <w:t>无机化学</w:t>
                                  </w:r>
                                </w:p>
                              </w:txbxContent>
                            </wps:txbx>
                            <wps:bodyPr rot="0" vert="horz" wrap="square" lIns="91440" tIns="45720" rIns="91440" bIns="45720" anchor="t" anchorCtr="0" upright="1">
                              <a:noAutofit/>
                            </wps:bodyPr>
                          </wps:wsp>
                        </wpg:grpSp>
                      </wpg:grpSp>
                      <wps:wsp>
                        <wps:cNvPr id="260" name="Line 162"/>
                        <wps:cNvCnPr/>
                        <wps:spPr bwMode="auto">
                          <a:xfrm>
                            <a:off x="4118" y="9218"/>
                            <a:ext cx="0" cy="15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8.7pt;margin-top:17.55pt;height:141.5pt;width:409.85pt;mso-wrap-distance-bottom:0pt;mso-wrap-distance-top:0pt;z-index:251688960;mso-width-relative:page;mso-height-relative:page;" coordorigin="1958,7658" coordsize="7700,2496" o:gfxdata="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uAeeStoAAAAKAQAADwAAAAAAAAAB&#10;ACAAAAAiAAAAZHJzL2Rvd25yZXYueG1sUEsBAhQAFAAAAAgAh07iQPTg5N0QBgAAgSoAAA4AAAAA&#10;AAAAAQAgAAAAKQEAAGRycy9lMm9Eb2MueG1sUEsFBgAAAAAGAAYAWQEAAKsJAAAAAA==&#10;">
                <o:lock v:ext="edit" aspectratio="f"/>
                <v:line id="Line 144" o:spid="_x0000_s1026" o:spt="20" style="position:absolute;left:6458;top:8438;height:312;width:0;" filled="f" stroked="t" coordsize="21600,21600" o:gfxdata="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XQ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qqfor74AAADc&#10;AAAADwAAAGRycy9kb3ducmV2LnhtbEVPS2vCQBC+F/wPyxS81U18tCV1E0RUegiFaqH0NmTHJJid&#10;Ddk1Mf++KxR6m4/vOevsZhrRU+dqywriWQSCuLC65lLB12n/9ArCeWSNjWVSMJKDLJ08rDHRduBP&#10;6o++FCGEXYIKKu/bREpXVGTQzWxLHLiz7Qz6ALtS6g6HEG4aOY+iZ2mw5tBQYUvbiorL8WoUHAYc&#10;Not41+eX83b8Oa0+vvOYlJo+xtEbCE83/y/+c7/rMP9l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qn6K++AAAA3AAAAA8AAAAAAAAAAQAgAAAAIgAAAGRycy9kb3ducmV2Lnht&#10;bFBLAQIUABQAAAAIAIdO4kAzLwWeOwAAADkAAAAVAAAAAAAAAAEAIAAAAA0BAABkcnMvZ3JvdXBz&#10;aGFwZXhtbC54bWxQSwUGAAAAAAYABgBgAQAAygMAAAAA&#10;">
                  <o:lock v:ext="edit" aspectratio="f"/>
                  <v:line id="Line 146" o:spid="_x0000_s1026" o:spt="20" style="position:absolute;left:8798;top:10310;height:312;width:0;" filled="f" stroked="t" coordsize="21600,21600" o:gfxdata="UEsDBAoAAAAAAIdO4kAAAAAAAAAAAAAAAAAEAAAAZHJzL1BLAwQUAAAACACHTuJArIxJwr0AAADc&#10;AAAADwAAAGRycy9kb3ducmV2LnhtbEVPyWrDMBC9F/IPYgK9hESyS9P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En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NTnTQ70AAADc&#10;AAAADwAAAGRycy9kb3ducmV2LnhtbEVPTWvCQBC9C/0PyxS8NZsotSV1DSWoeJBCk0LpbciOSTA7&#10;G7Jrov++Wyh4m8f7nHV2NZ0YaXCtZQVJFIMgrqxuuVbwVe6eXkE4j6yxs0wKbuQg2zzM1phqO/En&#10;jYWvRQhhl6KCxvs+ldJVDRl0ke2JA3eyg0Ef4FBLPeAUwk0nF3G8kgZbDg0N9pQ3VJ2Li1Gwn3B6&#10;Xybb8Xg+5bef8vnj+5iQUvPHJH4D4enq7+J/90GH+S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TnTQ70AAADcAAAADwAAAAAAAAABACAAAAAiAAAAZHJzL2Rvd25yZXYueG1s&#10;UEsBAhQAFAAAAAgAh07iQDMvBZ47AAAAOQAAABUAAAAAAAAAAQAgAAAADAEAAGRycy9ncm91cHNo&#10;YXBleG1sLnhtbFBLBQYAAAAABgAGAGABAADJAwAAAAA=&#10;">
                    <o:lock v:ext="edit" aspectratio="f"/>
                    <v:rect id="Rectangle 148" o:spid="_x0000_s1026" o:spt="1" style="position:absolute;left:4478;top:9530;height:468;width:2300;" fillcolor="#FFFFFF" filled="t" stroked="t" coordsize="21600,21600" o:gfxdata="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ekxa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7D2B9E6">
                            <w:pPr>
                              <w:jc w:val="center"/>
                              <w:rPr>
                                <w:szCs w:val="21"/>
                              </w:rPr>
                            </w:pPr>
                            <w:r>
                              <w:rPr>
                                <w:rFonts w:hint="eastAsia"/>
                                <w:szCs w:val="21"/>
                              </w:rPr>
                              <w:t>实验中心</w:t>
                            </w:r>
                          </w:p>
                        </w:txbxContent>
                      </v:textbox>
                    </v:rect>
                    <v:shape id="Freeform 149" o:spid="_x0000_s1026" o:spt="100" style="position:absolute;left:3938;top:10155;flip:y;height:155;width:4680;" filled="f" stroked="t" coordsize="915,1" o:gfxdata="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7VuK8AAAA&#10;3AAAAA8AAAAAAAAAAQAgAAAAIgAAAGRycy9kb3ducmV2LnhtbFBLAQIUABQAAAAIAIdO4kAzLwWe&#10;OwAAADkAAAAQAAAAAAAAAAEAIAAAAAsBAABkcnMvc2hhcGV4bWwueG1sUEsFBgAAAAAGAAYAWwEA&#10;ALUD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LcFDx70AAADc&#10;AAAADwAAAGRycy9kb3ducmV2LnhtbEVPyWrDMBC9F/IPYgK9hESyC03rRvGhjaGHXrKUXAdrapta&#10;I9tSlubro0Igt3m8dRb52bbiSINvHGtIZgoEcelMw5WG3baYvoDwAdlg65g0/JGHfDl6WGBm3InX&#10;dNyESsQQ9hlqqEPoMil9WZNFP3MdceR+3GAxRDhU0gx4iuG2lalSz9Jiw7Ghxo7eayp/NwerwRff&#10;1BeXSTlR+6fKUdp/fK1Q68dxot5ABDqHu/jm/jRx/vw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UP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iS6afb8AAADc&#10;AAAADwAAAGRycy9kb3ducmV2LnhtbEWPS2/CMBCE75X4D9YicUFgQ6UqSjEcCpE49FIe4rqKt0nU&#10;eB1i8+qv7x4qcdvVzM58u1jdfauu1McmsIXZ1IAiLoNruLJw2BeTDFRMyA7bwGThQRFWy8HLAnMX&#10;bvxF112qlIRwzNFCnVKXax3LmjzGaeiIRfsOvccka19p1+NNwn2r58a8aY8NS0ONHX3UVP7sLt5C&#10;LI50Ln7H5dicXqtA8/P6c4PWjoYz8w4q0T09zf/XWyf4meDLMzKB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umn2/&#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gm7e3roAAADc&#10;AAAADwAAAGRycy9kb3ducmV2LnhtbEVPTYvCMBC9C/sfwix406QK4naNHnZR9Kj14m22mW2rzaQ0&#10;Uau/3giCt3m8z5ktOluLC7W+cqwhGSoQxLkzFRca9tlyMAXhA7LB2jFpuJGHxfyjN8PUuCtv6bIL&#10;hYgh7FPUUIbQpFL6vCSLfuga4sj9u9ZiiLAtpGnxGsNtLUdKTaTFimNDiQ39lJSfdmer4a8a7fG+&#10;zVbKfi3HYdNlx/PhV+v+Z6K+QQTqwlv8cq9NnD9N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bt7e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9569E6C">
                            <w:pPr>
                              <w:jc w:val="center"/>
                              <w:rPr>
                                <w:szCs w:val="21"/>
                              </w:rPr>
                            </w:pPr>
                            <w:r>
                              <w:rPr>
                                <w:rFonts w:hint="eastAsia"/>
                                <w:szCs w:val="21"/>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crxAqboAAADc&#10;AAAADwAAAGRycy9kb3ducmV2LnhtbEVPTYvCMBC9L/gfwgje1sQKotXoQXFZj1ov3sZmbKvNpDRR&#10;6/76jbCwt3m8z1msOluLB7W+cqxhNFQgiHNnKi40HLPt5xSED8gGa8ek4UUeVsvexwJT4568p8ch&#10;FCKGsE9RQxlCk0rp85Is+qFriCN3ca3FEGFbSNPiM4bbWiZKTaTFimNDiQ2tS8pvh7vVcK6SI/7s&#10;sy9lZ9tx2HXZ9X7aaD3oj9QcRKAu/Iv/3N8mzp8m8H4mXi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vECp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ABD4C54">
                            <w:pPr>
                              <w:jc w:val="center"/>
                              <w:rPr>
                                <w:szCs w:val="21"/>
                              </w:rPr>
                            </w:pPr>
                            <w:r>
                              <w:rPr>
                                <w:rFonts w:hint="eastAsia"/>
                                <w:szCs w:val="21"/>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HfDlMrwAAADc&#10;AAAADwAAAGRycy9kb3ducmV2LnhtbEVPPW/CMBDdK/EfrEPqVmyIVKUBw1AEKmMSlm5HfCSh8TmK&#10;DYT++rpSpW739D5vtRltJ240+NaxhvlMgSCunGm51nAsdy8pCB+QDXaOScODPGzWk6cVZsbdOadb&#10;EWoRQ9hnqKEJoc+k9FVDFv3M9cSRO7vBYohwqKUZ8B7DbScXSr1Kiy3HhgZ7em+o+iquVsOpXRzx&#10;Oy/3yr7tknAYy8v1c6v183SuliACjeFf/Of+MHF+msDvM/E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w5TK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3360705">
                            <w:pPr>
                              <w:jc w:val="center"/>
                              <w:rPr>
                                <w:szCs w:val="21"/>
                              </w:rPr>
                            </w:pPr>
                            <w:r>
                              <w:rPr>
                                <w:rFonts w:hint="eastAsia"/>
                                <w:szCs w:val="21"/>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khl9RrsAAADc&#10;AAAADwAAAGRycy9kb3ducmV2LnhtbEVPO2/CMBDeK/EfrENiKzYPIQgYhlYgGCEs3Y74SALxOYoN&#10;pP31GAmp2336nrdYtbYSd2p86VjDoK9AEGfOlJxrOKbrzykIH5ANVo5Jwy95WC07HwtMjHvwnu6H&#10;kIsYwj5BDUUIdSKlzwqy6PuuJo7c2TUWQ4RNLk2DjxhuKzlUaiItlhwbCqzpq6DserhZDadyeMS/&#10;fbpRdrYehV2bXm4/31r3ugM1BxGoDf/it3tr4vzpGF7PxAv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hl9R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815C953">
                            <w:pPr>
                              <w:jc w:val="center"/>
                              <w:rPr>
                                <w:szCs w:val="21"/>
                              </w:rPr>
                            </w:pPr>
                            <w:r>
                              <w:rPr>
                                <w:rFonts w:hint="eastAsia"/>
                                <w:szCs w:val="21"/>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VXY3bsAAADc&#10;AAAADwAAAGRycy9kb3ducmV2LnhtbEVPPW/CMBDdK/EfrENiKzYgEAQMQysQjBCWbkd8JIH4HMUG&#10;0v56jITU7Z7e5y1Wra3EnRpfOtYw6CsQxJkzJecajun6cwrCB2SDlWPS8EseVsvOxwIT4x68p/sh&#10;5CKGsE9QQxFCnUjps4Is+r6riSN3do3FEGGTS9PgI4bbSg6VmkiLJceGAmv6Kii7Hm5Ww6kcHvFv&#10;n26Una1HYdeml9vPt9a97kDNQQRqw7/47d6aOH86htcz8QK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Y3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BB76C5B">
                            <w:pPr>
                              <w:jc w:val="center"/>
                              <w:rPr>
                                <w:szCs w:val="21"/>
                              </w:rPr>
                            </w:pPr>
                            <w:r>
                              <w:rPr>
                                <w:rFonts w:hint="eastAsia"/>
                                <w:szCs w:val="21"/>
                              </w:rPr>
                              <w:t>网络实验室</w:t>
                            </w:r>
                          </w:p>
                        </w:txbxContent>
                      </v:textbox>
                    </v:rect>
                    <v:line id="Line 157" o:spid="_x0000_s1026" o:spt="20" style="position:absolute;left:2678;top:11246;height:0;width:2160;" filled="f" stroked="t" coordsize="21600,21600" o:gfxdata="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Lp5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zM7qqb4AAADc&#10;AAAADwAAAGRycy9kb3ducmV2LnhtbEWPzYvCMBTE74L/Q3iCF9HELopUowd3C3vYi194fTTPtti8&#10;1CZ+7P71G0HwOMzMb5jF6mFrcaPWV441jEcKBHHuTMWFhv0uG85A+IBssHZMGn7Jw2rZ7SwwNe7O&#10;G7ptQyEihH2KGsoQmlRKn5dk0Y9cQxy9k2sthijbQpoW7xFua5koNZUWK44LJTa0Lik/b69Wg88O&#10;dMn+BvlAHT8KR8nl8+cLte73xmoOItAjvMOv9rfRkEy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7qq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o4JPMr8AAADc&#10;AAAADwAAAGRycy9kb3ducmV2LnhtbEWPzWrDMBCE74W8g9hALyGW4tKkuFF8aGvooZf8ketibW1T&#10;a+VYqpPm6aNCIMdhZr5hlvnZtmKg3jeONcwSBYK4dKbhSsNuW0xfQPiAbLB1TBr+yEO+Gj0sMTPu&#10;xGsaNqESEcI+Qw11CF0mpS9rsugT1xFH79v1FkOUfSVNj6cIt61MlZpLiw3HhRo7equp/Nn8Wg2+&#10;2NOxuEzKiTo8VY7S4/vXB2r9OJ6pVxCBzuEevrU/jYb0eQH/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CTz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0h3bQLoAAADc&#10;AAAADwAAAGRycy9kb3ducmV2LnhtbEVPy4rCMBTdC/MP4Q64EZtYcRiq0YVacOHGxzDbS3OnLdPc&#10;1CY+v94sBJeH854tbrYRF+p87VjDKFEgiAtnai41HA/58BuED8gGG8ek4U4eFvOP3gwz4668o8s+&#10;lCKGsM9QQxVCm0npi4os+sS1xJH7c53FEGFXStPhNYbbRqZKfUmLNceGCltaVlT8789Wg89/6JQ/&#10;BsVA/Y5LR+lptV2j1v3PkZqCCHQLb/HLvTEa0kl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Hdt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CC753BE">
                            <w:pPr>
                              <w:jc w:val="center"/>
                              <w:rPr>
                                <w:szCs w:val="21"/>
                              </w:rPr>
                            </w:pPr>
                            <w:r>
                              <w:rPr>
                                <w:rFonts w:hint="eastAsia"/>
                                <w:szCs w:val="21"/>
                              </w:rPr>
                              <w:t>无机化学</w:t>
                            </w:r>
                          </w:p>
                        </w:txbxContent>
                      </v:textbox>
                    </v:rect>
                  </v:group>
                </v:group>
                <v:line id="Line 162" o:spid="_x0000_s1026" o:spt="20" style="position:absolute;left:4118;top:9218;height:156;width:0;" filled="f" stroked="t" coordsize="21600,21600" o:gfxdata="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Hfu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w10:wrap type="topAndBottom"/>
              </v:group>
            </w:pict>
          </mc:Fallback>
        </mc:AlternateContent>
      </w:r>
    </w:p>
    <w:p w14:paraId="7D1BF9E8">
      <w:pPr>
        <w:rPr>
          <w:rFonts w:ascii="黑体" w:eastAsia="黑体"/>
          <w:sz w:val="30"/>
          <w:szCs w:val="30"/>
        </w:rPr>
      </w:pPr>
    </w:p>
    <w:p w14:paraId="4D2A934E">
      <w:pPr>
        <w:pStyle w:val="6"/>
        <w:rPr>
          <w:rFonts w:ascii="黑体" w:hAnsi="黑体" w:eastAsia="黑体"/>
          <w:b/>
          <w:sz w:val="21"/>
          <w:szCs w:val="21"/>
        </w:rPr>
      </w:pPr>
      <w:r>
        <w:rPr>
          <w:rFonts w:hint="eastAsia" w:ascii="黑体" w:hAnsi="黑体" w:eastAsia="黑体"/>
        </w:rPr>
        <w:t>图2 ××实验中心组织结构</w:t>
      </w:r>
    </w:p>
    <w:p w14:paraId="789FEA32">
      <w:pPr>
        <w:pStyle w:val="8"/>
        <w:spacing w:line="240" w:lineRule="auto"/>
        <w:ind w:firstLine="422" w:firstLineChars="200"/>
        <w:rPr>
          <w:rFonts w:eastAsia="宋体"/>
          <w:color w:val="FF0000"/>
          <w:szCs w:val="21"/>
        </w:rPr>
      </w:pPr>
      <w:r>
        <w:rPr>
          <w:rFonts w:hint="eastAsia" w:eastAsia="宋体"/>
          <w:b/>
          <w:bCs/>
          <w:color w:val="FF0000"/>
          <w:szCs w:val="21"/>
        </w:rPr>
        <w:t>资料来源：</w:t>
      </w:r>
      <w:r>
        <w:rPr>
          <w:rFonts w:hint="eastAsia" w:eastAsia="宋体"/>
          <w:color w:val="FF0000"/>
          <w:szCs w:val="21"/>
        </w:rPr>
        <w:t>图中资料数据需注明来源出处，格式同参考文献。如为自己设计，可写明“作者自行设计”。</w:t>
      </w:r>
    </w:p>
    <w:p w14:paraId="79B3BF33">
      <w:pPr>
        <w:pStyle w:val="8"/>
        <w:spacing w:line="240" w:lineRule="auto"/>
        <w:ind w:firstLine="422" w:firstLineChars="200"/>
        <w:rPr>
          <w:rFonts w:eastAsia="宋体"/>
          <w:color w:val="FF0000"/>
          <w:szCs w:val="21"/>
        </w:rPr>
      </w:pPr>
      <w:r>
        <w:rPr>
          <w:rFonts w:hint="eastAsia" w:eastAsia="宋体"/>
          <w:b/>
          <w:bCs/>
          <w:color w:val="FF0000"/>
          <w:szCs w:val="21"/>
        </w:rPr>
        <w:t>注：</w:t>
      </w:r>
      <w:r>
        <w:rPr>
          <w:rFonts w:hint="eastAsia" w:eastAsia="宋体"/>
          <w:color w:val="FF0000"/>
          <w:szCs w:val="21"/>
        </w:rPr>
        <w:t>需特别说明的另加示例或图注，如图中的专有名词。</w:t>
      </w:r>
    </w:p>
    <w:p w14:paraId="72299CDA">
      <w:pPr>
        <w:ind w:firstLine="480"/>
        <w:rPr>
          <w:color w:val="FF0000"/>
        </w:rPr>
      </w:pPr>
    </w:p>
    <w:p w14:paraId="2C4F6966">
      <w:pPr>
        <w:ind w:firstLine="480"/>
        <w:rPr>
          <w:color w:val="FF0000"/>
        </w:rPr>
      </w:pPr>
    </w:p>
    <w:p w14:paraId="0361A6BE">
      <w:pPr>
        <w:ind w:firstLine="480"/>
        <w:rPr>
          <w:color w:val="FF0000"/>
        </w:rPr>
      </w:pPr>
      <w:r>
        <w:rPr>
          <w:rFonts w:hint="eastAsia"/>
          <w:color w:val="FF0000"/>
        </w:rPr>
        <w:t>公式示例：</w:t>
      </w:r>
    </w:p>
    <w:p w14:paraId="4C1D7D5F">
      <w:pPr>
        <w:ind w:firstLine="480" w:firstLineChars="200"/>
        <w:rPr>
          <w:color w:val="FF0000"/>
          <w:sz w:val="24"/>
        </w:rPr>
      </w:pPr>
      <w:r>
        <w:rPr>
          <w:rFonts w:hint="eastAsia"/>
          <w:color w:val="FF0000"/>
          <w:sz w:val="24"/>
        </w:rPr>
        <w:t>为研究产业政策对企业创新绩效的影响，本文构建 DID 模型如下：</w:t>
      </w:r>
    </w:p>
    <w:p w14:paraId="407EE245">
      <w:pPr>
        <w:ind w:firstLine="480" w:firstLineChars="200"/>
        <w:rPr>
          <w:color w:val="FF0000"/>
          <w:sz w:val="24"/>
        </w:rPr>
      </w:pPr>
      <w:r>
        <w:rPr>
          <w:rFonts w:hint="eastAsia"/>
          <w:color w:val="FF0000"/>
          <w:sz w:val="24"/>
        </w:rPr>
        <w:t>Lnpatent</w:t>
      </w:r>
      <w:r>
        <w:rPr>
          <w:rFonts w:hint="eastAsia"/>
          <w:color w:val="FF0000"/>
          <w:sz w:val="24"/>
          <w:vertAlign w:val="subscript"/>
        </w:rPr>
        <w:t>i，t</w:t>
      </w:r>
      <w:r>
        <w:rPr>
          <w:rFonts w:hint="eastAsia"/>
          <w:color w:val="FF0000"/>
          <w:sz w:val="24"/>
        </w:rPr>
        <w:t xml:space="preserve"> =β</w:t>
      </w:r>
      <w:r>
        <w:rPr>
          <w:rFonts w:hint="eastAsia"/>
          <w:color w:val="FF0000"/>
          <w:sz w:val="24"/>
          <w:vertAlign w:val="subscript"/>
        </w:rPr>
        <w:t>0</w:t>
      </w:r>
      <w:r>
        <w:rPr>
          <w:rFonts w:hint="eastAsia"/>
          <w:color w:val="FF0000"/>
          <w:sz w:val="24"/>
        </w:rPr>
        <w:t xml:space="preserve"> +β</w:t>
      </w:r>
      <w:r>
        <w:rPr>
          <w:rFonts w:hint="eastAsia"/>
          <w:color w:val="FF0000"/>
          <w:sz w:val="24"/>
          <w:vertAlign w:val="subscript"/>
        </w:rPr>
        <w:t>1</w:t>
      </w:r>
      <w:r>
        <w:rPr>
          <w:rFonts w:hint="eastAsia"/>
          <w:color w:val="FF0000"/>
          <w:sz w:val="24"/>
        </w:rPr>
        <w:t xml:space="preserve"> Inyear +β</w:t>
      </w:r>
      <w:r>
        <w:rPr>
          <w:rFonts w:hint="eastAsia"/>
          <w:color w:val="FF0000"/>
          <w:sz w:val="24"/>
          <w:vertAlign w:val="subscript"/>
        </w:rPr>
        <w:t>2</w:t>
      </w:r>
      <w:r>
        <w:rPr>
          <w:rFonts w:hint="eastAsia"/>
          <w:color w:val="FF0000"/>
          <w:sz w:val="24"/>
        </w:rPr>
        <w:t xml:space="preserve"> Ind +β</w:t>
      </w:r>
      <w:r>
        <w:rPr>
          <w:rFonts w:hint="eastAsia"/>
          <w:color w:val="FF0000"/>
          <w:sz w:val="24"/>
          <w:vertAlign w:val="subscript"/>
        </w:rPr>
        <w:t>3</w:t>
      </w:r>
      <w:r>
        <w:rPr>
          <w:rFonts w:hint="eastAsia"/>
          <w:color w:val="FF0000"/>
          <w:sz w:val="24"/>
        </w:rPr>
        <w:t xml:space="preserve"> Inyear×Ind +β</w:t>
      </w:r>
      <w:r>
        <w:rPr>
          <w:rFonts w:hint="eastAsia"/>
          <w:color w:val="FF0000"/>
          <w:sz w:val="24"/>
          <w:vertAlign w:val="subscript"/>
        </w:rPr>
        <w:t>i</w:t>
      </w:r>
      <w:r>
        <w:rPr>
          <w:rFonts w:hint="eastAsia"/>
          <w:color w:val="FF0000"/>
          <w:sz w:val="24"/>
        </w:rPr>
        <w:t>CONTROL</w:t>
      </w:r>
      <w:r>
        <w:rPr>
          <w:rFonts w:hint="eastAsia"/>
          <w:color w:val="FF0000"/>
          <w:sz w:val="24"/>
          <w:vertAlign w:val="subscript"/>
        </w:rPr>
        <w:t>i，t</w:t>
      </w:r>
      <w:r>
        <w:rPr>
          <w:rFonts w:hint="eastAsia"/>
          <w:color w:val="FF0000"/>
          <w:sz w:val="24"/>
        </w:rPr>
        <w:t xml:space="preserve"> +ε</w:t>
      </w:r>
      <w:r>
        <w:rPr>
          <w:rFonts w:hint="eastAsia"/>
          <w:color w:val="FF0000"/>
          <w:sz w:val="24"/>
          <w:vertAlign w:val="subscript"/>
        </w:rPr>
        <w:t>i，t</w:t>
      </w:r>
      <w:r>
        <w:rPr>
          <w:rFonts w:hint="eastAsia"/>
          <w:color w:val="FF0000"/>
          <w:sz w:val="24"/>
        </w:rPr>
        <w:t xml:space="preserve">     （1）                                                   </w:t>
      </w:r>
    </w:p>
    <w:p w14:paraId="5D64DA34">
      <w:pPr>
        <w:ind w:right="420" w:firstLine="480" w:firstLineChars="200"/>
        <w:rPr>
          <w:color w:val="FF0000"/>
          <w:sz w:val="24"/>
        </w:rPr>
      </w:pPr>
      <w:r>
        <w:rPr>
          <w:rFonts w:hint="eastAsia"/>
          <w:color w:val="FF0000"/>
          <w:sz w:val="24"/>
        </w:rPr>
        <w:t>RD</w:t>
      </w:r>
      <w:r>
        <w:rPr>
          <w:rFonts w:hint="eastAsia"/>
          <w:color w:val="FF0000"/>
          <w:sz w:val="24"/>
          <w:vertAlign w:val="subscript"/>
        </w:rPr>
        <w:t>i，t</w:t>
      </w:r>
      <w:r>
        <w:rPr>
          <w:rFonts w:hint="eastAsia"/>
          <w:color w:val="FF0000"/>
          <w:sz w:val="24"/>
        </w:rPr>
        <w:t xml:space="preserve"> = β</w:t>
      </w:r>
      <w:r>
        <w:rPr>
          <w:rFonts w:hint="eastAsia"/>
          <w:color w:val="FF0000"/>
          <w:sz w:val="24"/>
          <w:vertAlign w:val="subscript"/>
        </w:rPr>
        <w:t>0</w:t>
      </w:r>
      <w:r>
        <w:rPr>
          <w:rFonts w:hint="eastAsia"/>
          <w:color w:val="FF0000"/>
          <w:sz w:val="24"/>
        </w:rPr>
        <w:t xml:space="preserve"> +β</w:t>
      </w:r>
      <w:r>
        <w:rPr>
          <w:rFonts w:hint="eastAsia"/>
          <w:color w:val="FF0000"/>
          <w:sz w:val="24"/>
          <w:vertAlign w:val="subscript"/>
        </w:rPr>
        <w:t>1</w:t>
      </w:r>
      <w:r>
        <w:rPr>
          <w:rFonts w:hint="eastAsia"/>
          <w:color w:val="FF0000"/>
          <w:sz w:val="24"/>
        </w:rPr>
        <w:t xml:space="preserve"> Inyear +β</w:t>
      </w:r>
      <w:r>
        <w:rPr>
          <w:rFonts w:hint="eastAsia"/>
          <w:color w:val="FF0000"/>
          <w:sz w:val="24"/>
          <w:vertAlign w:val="subscript"/>
        </w:rPr>
        <w:t>2</w:t>
      </w:r>
      <w:r>
        <w:rPr>
          <w:rFonts w:hint="eastAsia"/>
          <w:color w:val="FF0000"/>
          <w:sz w:val="24"/>
        </w:rPr>
        <w:t xml:space="preserve"> Ind +β</w:t>
      </w:r>
      <w:r>
        <w:rPr>
          <w:rFonts w:hint="eastAsia"/>
          <w:color w:val="FF0000"/>
          <w:sz w:val="24"/>
          <w:vertAlign w:val="subscript"/>
        </w:rPr>
        <w:t>3</w:t>
      </w:r>
      <w:r>
        <w:rPr>
          <w:rFonts w:hint="eastAsia"/>
          <w:color w:val="FF0000"/>
          <w:sz w:val="24"/>
        </w:rPr>
        <w:t xml:space="preserve"> Inyear×Ind +β</w:t>
      </w:r>
      <w:r>
        <w:rPr>
          <w:rFonts w:hint="eastAsia"/>
          <w:color w:val="FF0000"/>
          <w:sz w:val="24"/>
          <w:vertAlign w:val="subscript"/>
        </w:rPr>
        <w:t>i</w:t>
      </w:r>
      <w:r>
        <w:rPr>
          <w:rFonts w:hint="eastAsia"/>
          <w:color w:val="FF0000"/>
          <w:sz w:val="24"/>
        </w:rPr>
        <w:t>CONTROL</w:t>
      </w:r>
      <w:r>
        <w:rPr>
          <w:rFonts w:hint="eastAsia"/>
          <w:color w:val="FF0000"/>
          <w:sz w:val="24"/>
          <w:vertAlign w:val="subscript"/>
        </w:rPr>
        <w:t xml:space="preserve">i，t </w:t>
      </w:r>
      <w:r>
        <w:rPr>
          <w:rFonts w:hint="eastAsia"/>
          <w:color w:val="FF0000"/>
          <w:sz w:val="24"/>
        </w:rPr>
        <w:t>+ε</w:t>
      </w:r>
      <w:r>
        <w:rPr>
          <w:rFonts w:hint="eastAsia"/>
          <w:color w:val="FF0000"/>
          <w:sz w:val="24"/>
          <w:vertAlign w:val="subscript"/>
        </w:rPr>
        <w:t>i，t</w:t>
      </w:r>
      <w:r>
        <w:rPr>
          <w:rFonts w:hint="eastAsia"/>
          <w:color w:val="FF0000"/>
          <w:sz w:val="24"/>
        </w:rPr>
        <w:t xml:space="preserve">       （2）</w:t>
      </w:r>
    </w:p>
    <w:p w14:paraId="4BA5F287">
      <w:pPr>
        <w:ind w:firstLine="480"/>
        <w:rPr>
          <w:color w:val="FF0000"/>
        </w:rPr>
      </w:pPr>
    </w:p>
    <w:p w14:paraId="443F35E8">
      <w:pPr>
        <w:ind w:firstLine="480"/>
        <w:rPr>
          <w:color w:val="FF0000"/>
        </w:rPr>
        <w:sectPr>
          <w:headerReference r:id="rId24" w:type="default"/>
          <w:footerReference r:id="rId25" w:type="default"/>
          <w:footnotePr>
            <w:numFmt w:val="decimalEnclosedCircleChinese"/>
            <w:numRestart w:val="eachSect"/>
          </w:footnotePr>
          <w:pgSz w:w="11906" w:h="16838"/>
          <w:pgMar w:top="1418" w:right="1134" w:bottom="1134" w:left="1134" w:header="851" w:footer="992" w:gutter="284"/>
          <w:pgNumType w:start="1" w:chapStyle="1"/>
          <w:cols w:space="720" w:num="1"/>
          <w:docGrid w:linePitch="326" w:charSpace="0"/>
        </w:sectPr>
      </w:pPr>
    </w:p>
    <w:p w14:paraId="25C0DBDC">
      <w:pPr>
        <w:pStyle w:val="2"/>
      </w:pPr>
      <w:bookmarkStart w:id="57" w:name="_Toc8308257"/>
      <w:bookmarkStart w:id="58" w:name="_Toc81552173"/>
      <w:bookmarkStart w:id="59" w:name="_Toc14267550"/>
      <w:bookmarkStart w:id="60" w:name="_Toc8307349"/>
      <w:bookmarkStart w:id="61" w:name="_Toc83305693"/>
      <w:bookmarkStart w:id="62" w:name="_Toc81551229"/>
      <w:bookmarkStart w:id="63" w:name="_Toc8300442"/>
      <w:r>
        <mc:AlternateContent>
          <mc:Choice Requires="wps">
            <w:drawing>
              <wp:anchor distT="0" distB="0" distL="114300" distR="114300" simplePos="0" relativeHeight="251678720" behindDoc="0" locked="0" layoutInCell="1" allowOverlap="1">
                <wp:simplePos x="0" y="0"/>
                <wp:positionH relativeFrom="column">
                  <wp:posOffset>276225</wp:posOffset>
                </wp:positionH>
                <wp:positionV relativeFrom="paragraph">
                  <wp:posOffset>-93345</wp:posOffset>
                </wp:positionV>
                <wp:extent cx="2517140" cy="552450"/>
                <wp:effectExtent l="0" t="0" r="16510" b="152400"/>
                <wp:wrapNone/>
                <wp:docPr id="7" name="对话气泡: 矩形 7"/>
                <wp:cNvGraphicFramePr/>
                <a:graphic xmlns:a="http://schemas.openxmlformats.org/drawingml/2006/main">
                  <a:graphicData uri="http://schemas.microsoft.com/office/word/2010/wordprocessingShape">
                    <wps:wsp>
                      <wps:cNvSpPr/>
                      <wps:spPr>
                        <a:xfrm>
                          <a:off x="0" y="0"/>
                          <a:ext cx="2517140" cy="552450"/>
                        </a:xfrm>
                        <a:prstGeom prst="wedgeRectCallout">
                          <a:avLst>
                            <a:gd name="adj1" fmla="val 38849"/>
                            <a:gd name="adj2" fmla="val 72716"/>
                          </a:avLst>
                        </a:prstGeom>
                        <a:solidFill>
                          <a:srgbClr val="FFFFFF"/>
                        </a:solidFill>
                        <a:ln w="25400" cap="flat" cmpd="sng" algn="ctr">
                          <a:solidFill>
                            <a:srgbClr val="000000"/>
                          </a:solidFill>
                          <a:prstDash val="solid"/>
                        </a:ln>
                      </wps:spPr>
                      <wps:txbx>
                        <w:txbxContent>
                          <w:p w14:paraId="792359E6">
                            <w:pPr>
                              <w:rPr>
                                <w:szCs w:val="21"/>
                              </w:rPr>
                            </w:pPr>
                            <w:r>
                              <w:rPr>
                                <w:rFonts w:hint="eastAsia"/>
                                <w:szCs w:val="21"/>
                              </w:rPr>
                              <w:t>参考文献数量不少于15个，须有英文参考文献。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7" o:spid="_x0000_s1026" o:spt="61" type="#_x0000_t61" style="position:absolute;left:0pt;margin-left:21.75pt;margin-top:-7.35pt;height:43.5pt;width:198.2pt;z-index:251678720;v-text-anchor:middle;mso-width-relative:page;mso-height-relative:page;" fillcolor="#FFFFFF" filled="t" stroked="t" coordsize="21600,21600" o:gfxdata="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XKQFP2wAAAAkBAAAPAAAAAAAAAAEAIAAAACIAAABkcnMv&#10;ZG93bnJldi54bWxQSwECFAAUAAAACACHTuJAFcUcOKsCAABTBQAADgAAAAAAAAABACAAAAAqAQAA&#10;ZHJzL2Uyb0RvYy54bWxQSwUGAAAAAAYABgBZAQAARwYAAAAA&#10;" adj="19191,26507">
                <v:fill on="t" focussize="0,0"/>
                <v:stroke weight="2pt" color="#000000" joinstyle="round"/>
                <v:imagedata o:title=""/>
                <o:lock v:ext="edit" aspectratio="f"/>
                <v:textbox>
                  <w:txbxContent>
                    <w:p w14:paraId="792359E6">
                      <w:pPr>
                        <w:rPr>
                          <w:szCs w:val="21"/>
                        </w:rPr>
                      </w:pPr>
                      <w:r>
                        <w:rPr>
                          <w:rFonts w:hint="eastAsia"/>
                          <w:szCs w:val="21"/>
                        </w:rPr>
                        <w:t>参考文献数量不少于15个，须有英文参考文献。</w:t>
                      </w:r>
                    </w:p>
                  </w:txbxContent>
                </v:textbox>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3931285</wp:posOffset>
                </wp:positionH>
                <wp:positionV relativeFrom="paragraph">
                  <wp:posOffset>162560</wp:posOffset>
                </wp:positionV>
                <wp:extent cx="1776095" cy="1160145"/>
                <wp:effectExtent l="857250" t="0" r="14605" b="21590"/>
                <wp:wrapNone/>
                <wp:docPr id="6" name="对话气泡: 圆角矩形 6"/>
                <wp:cNvGraphicFramePr/>
                <a:graphic xmlns:a="http://schemas.openxmlformats.org/drawingml/2006/main">
                  <a:graphicData uri="http://schemas.microsoft.com/office/word/2010/wordprocessingShape">
                    <wps:wsp>
                      <wps:cNvSpPr>
                        <a:spLocks noChangeArrowheads="1"/>
                      </wps:cNvSpPr>
                      <wps:spPr bwMode="auto">
                        <a:xfrm flipV="1">
                          <a:off x="0" y="0"/>
                          <a:ext cx="1776095" cy="1160060"/>
                        </a:xfrm>
                        <a:prstGeom prst="wedgeRoundRectCallout">
                          <a:avLst>
                            <a:gd name="adj1" fmla="val -95416"/>
                            <a:gd name="adj2" fmla="val -3732"/>
                            <a:gd name="adj3" fmla="val 16667"/>
                          </a:avLst>
                        </a:prstGeom>
                        <a:solidFill>
                          <a:srgbClr val="FFFFFF"/>
                        </a:solidFill>
                        <a:ln w="9525">
                          <a:solidFill>
                            <a:srgbClr val="000000"/>
                          </a:solidFill>
                          <a:miter lim="800000"/>
                        </a:ln>
                      </wps:spPr>
                      <wps:txbx>
                        <w:txbxContent>
                          <w:p w14:paraId="3D8B040E">
                            <w:pPr>
                              <w:rPr>
                                <w:szCs w:val="21"/>
                              </w:rPr>
                            </w:pPr>
                            <w:r>
                              <w:rPr>
                                <w:rFonts w:hint="eastAsia"/>
                                <w:szCs w:val="21"/>
                              </w:rPr>
                              <w:t>黑体小三号字，居中书写，段前40pt，段后20pt，行距20pt。“参考文献”四个字之间不需要空格。</w:t>
                            </w:r>
                          </w:p>
                        </w:txbxContent>
                      </wps:txbx>
                      <wps:bodyPr rot="0" vert="horz" wrap="square" lIns="91440" tIns="45720" rIns="91440" bIns="45720" anchor="t" anchorCtr="0" upright="1">
                        <a:noAutofit/>
                      </wps:bodyPr>
                    </wps:wsp>
                  </a:graphicData>
                </a:graphic>
              </wp:anchor>
            </w:drawing>
          </mc:Choice>
          <mc:Fallback>
            <w:pict>
              <v:shape id="对话气泡: 圆角矩形 6" o:spid="_x0000_s1026" o:spt="62" type="#_x0000_t62" style="position:absolute;left:0pt;flip:y;margin-left:309.55pt;margin-top:12.8pt;height:91.35pt;width:139.85pt;z-index:251673600;mso-width-relative:page;mso-height-relative:page;" fillcolor="#FFFFFF" filled="t" stroked="t" coordsize="21600,21600" o:gfxdata="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e8ujNkAAAAKAQAADwAAAAAAAAABACAAAAAiAAAAZHJzL2Rvd25yZXYueG1sUEsBAhQA&#10;FAAAAAgAh07iQIE5rwScAgAAIAUAAA4AAAAAAAAAAQAgAAAAKAEAAGRycy9lMm9Eb2MueG1sUEsF&#10;BgAAAAAGAAYAWQEAADYGAAAAAA==&#10;" adj="-9810,9994,14400">
                <v:fill on="t" focussize="0,0"/>
                <v:stroke color="#000000" miterlimit="8" joinstyle="miter"/>
                <v:imagedata o:title=""/>
                <o:lock v:ext="edit" aspectratio="f"/>
                <v:textbox>
                  <w:txbxContent>
                    <w:p w14:paraId="3D8B040E">
                      <w:pPr>
                        <w:rPr>
                          <w:szCs w:val="21"/>
                        </w:rPr>
                      </w:pPr>
                      <w:r>
                        <w:rPr>
                          <w:rFonts w:hint="eastAsia"/>
                          <w:szCs w:val="21"/>
                        </w:rPr>
                        <w:t>黑体小三号字，居中书写，段前40pt，段后20pt，行距20pt。“参考文献”四个字之间不需要空格。</w:t>
                      </w:r>
                    </w:p>
                  </w:txbxContent>
                </v:textbox>
              </v:shape>
            </w:pict>
          </mc:Fallback>
        </mc:AlternateContent>
      </w:r>
      <w:r>
        <w:rPr>
          <w:rFonts w:hint="eastAsia"/>
        </w:rPr>
        <w:t>参考文献</w:t>
      </w:r>
      <w:bookmarkEnd w:id="57"/>
      <w:bookmarkEnd w:id="58"/>
      <w:bookmarkEnd w:id="59"/>
      <w:bookmarkEnd w:id="60"/>
      <w:bookmarkEnd w:id="61"/>
      <w:bookmarkEnd w:id="62"/>
      <w:bookmarkEnd w:id="63"/>
    </w:p>
    <w:p w14:paraId="704C3E3F">
      <w:pPr>
        <w:pStyle w:val="41"/>
        <w:ind w:firstLine="420" w:firstLineChars="200"/>
        <w:rPr>
          <w:color w:val="FF0000"/>
          <w:szCs w:val="21"/>
        </w:rPr>
      </w:pPr>
      <w:r>
        <w:rPr>
          <w:color w:val="FF0000"/>
          <w:szCs w:val="21"/>
        </w:rPr>
        <w:t>[1]刘国钧，陈绍业.图书馆目录[M]</w:t>
      </w:r>
      <w:r>
        <w:rPr>
          <w:rFonts w:hint="eastAsia"/>
          <w:color w:val="FF0000"/>
          <w:szCs w:val="21"/>
        </w:rPr>
        <w:t>.</w:t>
      </w:r>
      <w:r>
        <w:rPr>
          <w:color w:val="FF0000"/>
          <w:szCs w:val="21"/>
        </w:rPr>
        <w:t>北京：高等教育出版社，1997：15-18.</w:t>
      </w:r>
    </w:p>
    <w:p w14:paraId="706AD300">
      <w:pPr>
        <w:pStyle w:val="41"/>
        <w:ind w:firstLine="420" w:firstLineChars="200"/>
        <w:rPr>
          <w:color w:val="FF0000"/>
          <w:szCs w:val="21"/>
        </w:rPr>
      </w:pPr>
      <w:r>
        <w:rPr>
          <w:color w:val="FF0000"/>
          <w:szCs w:val="21"/>
        </w:rPr>
        <w:t>[2]钟文发.非线性规划在可燃毒物配置中的应用[A]</w:t>
      </w:r>
      <w:r>
        <w:rPr>
          <w:rFonts w:hint="eastAsia"/>
          <w:color w:val="FF0000"/>
          <w:szCs w:val="21"/>
        </w:rPr>
        <w:t>.</w:t>
      </w:r>
      <w:r>
        <w:rPr>
          <w:color w:val="FF0000"/>
          <w:szCs w:val="21"/>
        </w:rPr>
        <w:t>赵玮.中国运筹学会第五届大会论文集[C].西安：西安电子科技大学出版社，1996：468-471.</w:t>
      </w:r>
    </w:p>
    <w:p w14:paraId="5D9543BD">
      <w:pPr>
        <w:pStyle w:val="41"/>
        <w:ind w:firstLine="420" w:firstLineChars="200"/>
        <w:rPr>
          <w:color w:val="FF0000"/>
          <w:szCs w:val="21"/>
        </w:rPr>
      </w:pPr>
      <w:r>
        <w:rPr>
          <w:color w:val="FF0000"/>
          <w:szCs w:val="21"/>
        </w:rPr>
        <w:t>[3]张筑生.微分半动力系统研究[D].北京：北京大学数学院数学研究所.1983.</w:t>
      </w:r>
    </w:p>
    <w:p w14:paraId="35AB434B">
      <w:pPr>
        <w:pStyle w:val="41"/>
        <w:ind w:firstLine="420" w:firstLineChars="200"/>
        <w:rPr>
          <w:color w:val="FF0000"/>
          <w:szCs w:val="21"/>
        </w:rPr>
      </w:pPr>
      <w:r>
        <w:rPr>
          <w:color w:val="FF0000"/>
          <w:szCs w:val="21"/>
        </w:rPr>
        <w:t>[4]冯西桥.核反应堆压力管道与压力容器的LBB分析[R].北京：清华大学核能技术设计研究院，1997.</w:t>
      </w:r>
    </w:p>
    <w:p w14:paraId="1764AEB9">
      <w:pPr>
        <w:pStyle w:val="41"/>
        <w:ind w:firstLine="420" w:firstLineChars="200"/>
        <w:rPr>
          <w:color w:val="FF0000"/>
          <w:szCs w:val="21"/>
        </w:rPr>
      </w:pPr>
      <w:r>
        <w:rPr>
          <w:color w:val="FF0000"/>
          <w:szCs w:val="21"/>
        </w:rPr>
        <w:t>[5]袁庆龙，候文义.Ni-P合金镀层组织形貌及显微硬度研究[J].太原理工大学学报，2001，32(1)：51-53.</w:t>
      </w:r>
    </w:p>
    <w:p w14:paraId="4608FF0F">
      <w:pPr>
        <w:pStyle w:val="41"/>
        <w:ind w:firstLine="420" w:firstLineChars="200"/>
        <w:rPr>
          <w:color w:val="FF0000"/>
          <w:szCs w:val="21"/>
        </w:rPr>
      </w:pPr>
      <w:r>
        <w:rPr>
          <w:color w:val="FF0000"/>
          <w:szCs w:val="21"/>
        </w:rPr>
        <w:t>[6]谢希德.创造学习的新思路[N].人民日报，1998-12-25(10).</w:t>
      </w:r>
    </w:p>
    <w:p w14:paraId="72F06EC3">
      <w:pPr>
        <w:pStyle w:val="41"/>
        <w:ind w:firstLine="420" w:firstLineChars="200"/>
        <w:rPr>
          <w:color w:val="FF0000"/>
          <w:szCs w:val="21"/>
        </w:rPr>
      </w:pPr>
      <w:r>
        <w:rPr>
          <w:color w:val="FF0000"/>
          <w:szCs w:val="21"/>
        </w:rPr>
        <w:t>[7]汉语拼音正词法基本规则：GB/T 16159—1996[S].北京：中国标准出版社，1996.</w:t>
      </w:r>
    </w:p>
    <w:p w14:paraId="4D468566">
      <w:pPr>
        <w:pStyle w:val="41"/>
        <w:ind w:firstLine="420" w:firstLineChars="200"/>
        <w:rPr>
          <w:color w:val="FF0000"/>
          <w:szCs w:val="21"/>
        </w:rPr>
      </w:pPr>
      <w:r>
        <w:rPr>
          <w:color w:val="FF0000"/>
          <w:szCs w:val="21"/>
        </w:rPr>
        <w:t>[8]姜锡洲.一种温热外敷药制备方案：881056073[P].1989-07-26.</w:t>
      </w:r>
    </w:p>
    <w:p w14:paraId="4D04CD1B">
      <w:pPr>
        <w:pStyle w:val="41"/>
        <w:ind w:firstLine="420" w:firstLineChars="200"/>
        <w:rPr>
          <w:color w:val="FF0000"/>
          <w:szCs w:val="21"/>
        </w:rPr>
      </w:pPr>
      <w:r>
        <w:rPr>
          <w:color w:val="FF0000"/>
          <w:szCs w:val="21"/>
        </w:rPr>
        <w:t>[9]王明亮.关于中国学术期刊标准化数据库系统工程的进展[EB/OL].</w:t>
      </w:r>
    </w:p>
    <w:p w14:paraId="5C8E5AFD">
      <w:pPr>
        <w:pStyle w:val="41"/>
        <w:rPr>
          <w:color w:val="FF0000"/>
          <w:szCs w:val="21"/>
        </w:rPr>
      </w:pPr>
      <w:r>
        <w:rPr>
          <w:color w:val="FF0000"/>
          <w:szCs w:val="21"/>
        </w:rPr>
        <w:t>(1998-10-04)[2019-4-5].http://www. cajcd.edu.cn/pub/wml.txt/980810-2.html.</w:t>
      </w:r>
    </w:p>
    <w:p w14:paraId="38A7AD8D">
      <w:pPr>
        <w:pStyle w:val="41"/>
        <w:ind w:firstLine="420" w:firstLineChars="200"/>
        <w:rPr>
          <w:color w:val="FF0000"/>
          <w:szCs w:val="21"/>
        </w:rPr>
      </w:pPr>
      <w:r>
        <w:rPr>
          <w:color w:val="FF0000"/>
          <w:szCs w:val="21"/>
        </w:rPr>
        <w:t>[10]万锦坤.中国大学学报论文文摘(1983-1993)英文版[M/CD].北京：中国大百科全书出版社，1996.</w:t>
      </w:r>
    </w:p>
    <w:p w14:paraId="1C0F7946">
      <w:pPr>
        <w:pStyle w:val="41"/>
        <w:ind w:firstLine="420" w:firstLineChars="200"/>
        <w:rPr>
          <w:color w:val="FF0000"/>
          <w:szCs w:val="21"/>
        </w:rPr>
      </w:pPr>
      <w:r>
        <w:rPr>
          <w:rFonts w:hint="eastAsia" w:ascii="宋体" w:hAnsi="宋体"/>
          <w:bCs/>
          <w:color w:val="FF0000"/>
          <w:kern w:val="22"/>
          <w:szCs w:val="21"/>
        </w:rPr>
        <mc:AlternateContent>
          <mc:Choice Requires="wps">
            <w:drawing>
              <wp:anchor distT="0" distB="0" distL="114300" distR="114300" simplePos="0" relativeHeight="251674624" behindDoc="0" locked="0" layoutInCell="1" allowOverlap="1">
                <wp:simplePos x="0" y="0"/>
                <wp:positionH relativeFrom="column">
                  <wp:posOffset>2585720</wp:posOffset>
                </wp:positionH>
                <wp:positionV relativeFrom="paragraph">
                  <wp:posOffset>385445</wp:posOffset>
                </wp:positionV>
                <wp:extent cx="2827655" cy="790575"/>
                <wp:effectExtent l="0" t="247650" r="10795" b="28575"/>
                <wp:wrapNone/>
                <wp:docPr id="5" name="对话气泡: 圆角矩形 5"/>
                <wp:cNvGraphicFramePr/>
                <a:graphic xmlns:a="http://schemas.openxmlformats.org/drawingml/2006/main">
                  <a:graphicData uri="http://schemas.microsoft.com/office/word/2010/wordprocessingShape">
                    <wps:wsp>
                      <wps:cNvSpPr>
                        <a:spLocks noChangeArrowheads="1"/>
                      </wps:cNvSpPr>
                      <wps:spPr bwMode="auto">
                        <a:xfrm>
                          <a:off x="0" y="0"/>
                          <a:ext cx="2827655" cy="790575"/>
                        </a:xfrm>
                        <a:prstGeom prst="wedgeRoundRectCallout">
                          <a:avLst>
                            <a:gd name="adj1" fmla="val -45836"/>
                            <a:gd name="adj2" fmla="val -78260"/>
                            <a:gd name="adj3" fmla="val 16667"/>
                          </a:avLst>
                        </a:prstGeom>
                        <a:solidFill>
                          <a:srgbClr val="FFFFFF"/>
                        </a:solidFill>
                        <a:ln w="9525">
                          <a:solidFill>
                            <a:srgbClr val="000000"/>
                          </a:solidFill>
                          <a:miter lim="800000"/>
                        </a:ln>
                      </wps:spPr>
                      <wps:txbx>
                        <w:txbxContent>
                          <w:p w14:paraId="35BA9BC6">
                            <w:pPr>
                              <w:rPr>
                                <w:szCs w:val="21"/>
                              </w:rPr>
                            </w:pPr>
                            <w:r>
                              <w:rPr>
                                <w:rFonts w:hint="eastAsia"/>
                                <w:szCs w:val="21"/>
                              </w:rPr>
                              <w:t>正文部分用五号字，汉字用宋体，英文用Times New Roman体，行距采用固定值16pt，段前空3pt，段后空0pt。</w:t>
                            </w:r>
                          </w:p>
                        </w:txbxContent>
                      </wps:txbx>
                      <wps:bodyPr rot="0" vert="horz" wrap="square" lIns="91440" tIns="45720" rIns="91440" bIns="45720" anchor="t" anchorCtr="0" upright="1">
                        <a:noAutofit/>
                      </wps:bodyPr>
                    </wps:wsp>
                  </a:graphicData>
                </a:graphic>
              </wp:anchor>
            </w:drawing>
          </mc:Choice>
          <mc:Fallback>
            <w:pict>
              <v:shape id="对话气泡: 圆角矩形 5" o:spid="_x0000_s1026" o:spt="62" type="#_x0000_t62" style="position:absolute;left:0pt;margin-left:203.6pt;margin-top:30.35pt;height:62.25pt;width:222.65pt;z-index:251674624;mso-width-relative:page;mso-height-relative:page;" fillcolor="#FFFFFF" filled="t" stroked="t" coordsize="21600,21600" o:gfxdata="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A3&#10;pkfaAAAACgEAAA8AAAAAAAAAAQAgAAAAIgAAAGRycy9kb3ducmV2LnhtbFBLAQIUABQAAAAIAIdO&#10;4kD/I1A5kwIAABYFAAAOAAAAAAAAAAEAIAAAACkBAABkcnMvZTJvRG9jLnhtbFBLBQYAAAAABgAG&#10;AFkBAAAuBgAAAAA=&#10;" adj="899,-6104,14400">
                <v:fill on="t" focussize="0,0"/>
                <v:stroke color="#000000" miterlimit="8" joinstyle="miter"/>
                <v:imagedata o:title=""/>
                <o:lock v:ext="edit" aspectratio="f"/>
                <v:textbox>
                  <w:txbxContent>
                    <w:p w14:paraId="35BA9BC6">
                      <w:pPr>
                        <w:rPr>
                          <w:szCs w:val="21"/>
                        </w:rPr>
                      </w:pPr>
                      <w:r>
                        <w:rPr>
                          <w:rFonts w:hint="eastAsia"/>
                          <w:szCs w:val="21"/>
                        </w:rPr>
                        <w:t>正文部分用五号字，汉字用宋体，英文用Times New Roman体，行距采用固定值16pt，段前空3pt，段后空0pt。</w:t>
                      </w:r>
                    </w:p>
                  </w:txbxContent>
                </v:textbox>
              </v:shape>
            </w:pict>
          </mc:Fallback>
        </mc:AlternateContent>
      </w:r>
      <w:r>
        <w:rPr>
          <w:rFonts w:hint="eastAsia"/>
          <w:color w:val="FF0000"/>
          <w:szCs w:val="21"/>
        </w:rPr>
        <w:t>[11]托马斯·库恩.科学革命的结构[M].金吾伦，胡新和，译.北京：北京大学出版社，2003：157.</w:t>
      </w:r>
    </w:p>
    <w:p w14:paraId="3847FC3B">
      <w:pPr>
        <w:pStyle w:val="41"/>
        <w:ind w:firstLine="420" w:firstLineChars="200"/>
        <w:rPr>
          <w:color w:val="FF0000"/>
          <w:szCs w:val="21"/>
        </w:rPr>
      </w:pPr>
      <w:r>
        <w:rPr>
          <w:rFonts w:hint="eastAsia"/>
          <w:color w:val="FF0000"/>
          <w:szCs w:val="21"/>
        </w:rPr>
        <w:t>[12]Chandler J D, Vargo S L. Contextualization and value-in-context:How context frames exchange[J]. Marketing Theory, 2011,11(1):35-49.</w:t>
      </w:r>
    </w:p>
    <w:p w14:paraId="26E8137B">
      <w:pPr>
        <w:pStyle w:val="41"/>
        <w:ind w:firstLine="420" w:firstLineChars="200"/>
        <w:rPr>
          <w:rFonts w:hint="eastAsia"/>
          <w:color w:val="FF0000"/>
          <w:szCs w:val="21"/>
        </w:rPr>
      </w:pPr>
      <w:r>
        <w:rPr>
          <w:rFonts w:hint="eastAsia"/>
          <w:color w:val="FF0000"/>
          <w:szCs w:val="21"/>
        </w:rPr>
        <w:t>[13]Lusch R F, Vargo S L. Service-dominant logic: Premises,perspectives, possibilities[M]. Cambridge: Cambridge University Press, 2014:23-37.</w:t>
      </w:r>
    </w:p>
    <w:p w14:paraId="3EE8B7E7">
      <w:pPr>
        <w:rPr>
          <w:rFonts w:hint="eastAsia"/>
          <w:color w:val="FF0000"/>
          <w:szCs w:val="21"/>
        </w:rPr>
      </w:pPr>
    </w:p>
    <w:p w14:paraId="692416EC">
      <w:pPr>
        <w:rPr>
          <w:rFonts w:hint="eastAsia" w:eastAsia="宋体"/>
          <w:color w:val="FF0000"/>
          <w:szCs w:val="21"/>
          <w:lang w:eastAsia="zh-CN"/>
        </w:rPr>
        <w:sectPr>
          <w:headerReference r:id="rId26" w:type="default"/>
          <w:footerReference r:id="rId27" w:type="default"/>
          <w:pgSz w:w="11906" w:h="16838"/>
          <w:pgMar w:top="1417" w:right="1134" w:bottom="1134" w:left="1134" w:header="851" w:footer="992" w:gutter="283"/>
          <w:cols w:space="0" w:num="1"/>
          <w:docGrid w:type="lines" w:linePitch="312" w:charSpace="0"/>
        </w:sectPr>
      </w:pPr>
      <w:r>
        <w:rPr>
          <w:rFonts w:hint="eastAsia"/>
          <w:color w:val="FF0000"/>
          <w:szCs w:val="21"/>
          <w:lang w:eastAsia="zh-CN"/>
        </w:rPr>
        <w:t>（</w:t>
      </w:r>
      <w:r>
        <w:rPr>
          <w:rFonts w:hint="eastAsia"/>
          <w:color w:val="FF0000"/>
          <w:szCs w:val="21"/>
          <w:lang w:val="en-US" w:eastAsia="zh-CN"/>
        </w:rPr>
        <w:t>标点符号写对了</w:t>
      </w:r>
      <w:r>
        <w:rPr>
          <w:rFonts w:hint="eastAsia"/>
          <w:color w:val="FF0000"/>
          <w:szCs w:val="21"/>
          <w:lang w:eastAsia="zh-CN"/>
        </w:rPr>
        <w:t>）</w:t>
      </w:r>
    </w:p>
    <w:bookmarkEnd w:id="29"/>
    <w:p w14:paraId="0DFFAE74">
      <w:r>
        <w:rPr>
          <w:rFonts w:hint="eastAsia"/>
        </w:rPr>
        <w:t>附录2</w:t>
      </w:r>
      <w:r>
        <w:t xml:space="preserve"> </w:t>
      </w:r>
      <w:r>
        <w:rPr>
          <w:rFonts w:hint="eastAsia"/>
        </w:rPr>
        <w:t>印刷范例</w:t>
      </w:r>
    </w:p>
    <w:p w14:paraId="2CB059DB">
      <w:r>
        <w:rPr>
          <w:rFonts w:ascii="宋体" w:hAnsi="宋体" w:cs="宋体"/>
        </w:rPr>
        <w:drawing>
          <wp:inline distT="0" distB="0" distL="0" distR="0">
            <wp:extent cx="3347720" cy="719455"/>
            <wp:effectExtent l="0" t="0" r="508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348000" cy="720000"/>
                    </a:xfrm>
                    <a:prstGeom prst="rect">
                      <a:avLst/>
                    </a:prstGeom>
                    <a:noFill/>
                    <a:ln>
                      <a:noFill/>
                    </a:ln>
                  </pic:spPr>
                </pic:pic>
              </a:graphicData>
            </a:graphic>
          </wp:inline>
        </w:drawing>
      </w:r>
    </w:p>
    <w:p w14:paraId="4C11820A"/>
    <w:p w14:paraId="6ED75DCB">
      <w:pPr>
        <w:jc w:val="left"/>
      </w:pPr>
    </w:p>
    <w:p w14:paraId="676BAE96">
      <w:pPr>
        <w:jc w:val="center"/>
        <w:rPr>
          <w:rFonts w:ascii="宋体" w:hAnsi="宋体" w:cs="宋体"/>
        </w:rPr>
      </w:pPr>
    </w:p>
    <w:p w14:paraId="2C10F4C3">
      <w:pPr>
        <w:jc w:val="center"/>
        <w:rPr>
          <w:rFonts w:ascii="宋体" w:hAnsi="宋体" w:cs="宋体"/>
        </w:rPr>
      </w:pPr>
    </w:p>
    <w:p w14:paraId="41495B74">
      <w:pPr>
        <w:jc w:val="center"/>
        <w:rPr>
          <w:rFonts w:ascii="宋体" w:hAnsi="宋体" w:cs="宋体"/>
        </w:rPr>
      </w:pPr>
    </w:p>
    <w:p w14:paraId="4D87DDA3">
      <w:pPr>
        <w:jc w:val="center"/>
        <w:rPr>
          <w:rFonts w:ascii="宋体" w:hAnsi="宋体" w:cs="宋体"/>
        </w:rPr>
      </w:pPr>
    </w:p>
    <w:p w14:paraId="15DA8377">
      <w:pPr>
        <w:jc w:val="center"/>
        <w:rPr>
          <w:szCs w:val="20"/>
        </w:rPr>
      </w:pPr>
    </w:p>
    <w:p w14:paraId="26D7E7E6">
      <w:pPr>
        <w:spacing w:after="240" w:afterLines="100"/>
        <w:jc w:val="center"/>
        <w:rPr>
          <w:rFonts w:ascii="黑体" w:hAnsi="黑体" w:eastAsia="黑体"/>
          <w:sz w:val="72"/>
          <w:szCs w:val="20"/>
        </w:rPr>
      </w:pPr>
      <w:r>
        <w:rPr>
          <w:rFonts w:hint="eastAsia" w:ascii="黑体" w:hAnsi="黑体" w:eastAsia="黑体"/>
          <w:sz w:val="72"/>
          <w:szCs w:val="20"/>
        </w:rPr>
        <w:t>学士学位论文</w:t>
      </w:r>
    </w:p>
    <w:p w14:paraId="55A4B210">
      <w:pPr>
        <w:rPr>
          <w:rFonts w:eastAsia="华文新魏"/>
          <w:sz w:val="72"/>
          <w:szCs w:val="20"/>
        </w:rPr>
      </w:pPr>
    </w:p>
    <w:p w14:paraId="76DE25D9">
      <w:pPr>
        <w:spacing w:line="300" w:lineRule="auto"/>
        <w:jc w:val="center"/>
        <w:rPr>
          <w:rFonts w:ascii="黑体" w:hAnsi="黑体" w:eastAsia="黑体" w:cs="黑体"/>
          <w:color w:val="000000"/>
          <w:sz w:val="52"/>
          <w:szCs w:val="52"/>
        </w:rPr>
      </w:pPr>
      <w:r>
        <w:rPr>
          <w:rFonts w:hint="eastAsia" w:ascii="黑体" w:hAnsi="黑体" w:eastAsia="黑体" w:cs="黑体"/>
          <w:color w:val="000000"/>
          <w:sz w:val="52"/>
          <w:szCs w:val="52"/>
        </w:rPr>
        <w:t>高管薪酬激励、股权激励</w:t>
      </w:r>
    </w:p>
    <w:p w14:paraId="6FA64DED">
      <w:pPr>
        <w:spacing w:line="300" w:lineRule="auto"/>
        <w:jc w:val="center"/>
        <w:rPr>
          <w:rFonts w:ascii="黑体" w:hAnsi="黑体" w:eastAsia="黑体" w:cs="黑体"/>
          <w:color w:val="000000"/>
          <w:sz w:val="52"/>
          <w:szCs w:val="52"/>
        </w:rPr>
      </w:pPr>
      <w:r>
        <w:rPr>
          <w:rFonts w:hint="eastAsia" w:ascii="黑体" w:hAnsi="黑体" w:eastAsia="黑体" w:cs="黑体"/>
          <w:color w:val="000000"/>
          <w:sz w:val="52"/>
          <w:szCs w:val="52"/>
        </w:rPr>
        <w:t>与资本结构的实证研究</w:t>
      </w:r>
    </w:p>
    <w:p w14:paraId="7D476641">
      <w:pPr>
        <w:spacing w:line="300" w:lineRule="auto"/>
        <w:jc w:val="center"/>
        <w:rPr>
          <w:rFonts w:ascii="黑体" w:hAnsi="黑体" w:eastAsia="黑体" w:cs="黑体"/>
          <w:color w:val="000000"/>
          <w:sz w:val="52"/>
          <w:szCs w:val="52"/>
        </w:rPr>
      </w:pPr>
      <w:r>
        <w:rPr>
          <w:rFonts w:hint="eastAsia" w:ascii="黑体" w:hAnsi="黑体" w:eastAsia="黑体" w:cs="黑体"/>
          <w:color w:val="000000"/>
          <w:sz w:val="48"/>
          <w:szCs w:val="48"/>
        </w:rPr>
        <w:t>——来自中国制造业上市公司的经验数据</w:t>
      </w:r>
    </w:p>
    <w:p w14:paraId="41DA3D2F">
      <w:pPr>
        <w:spacing w:line="360" w:lineRule="auto"/>
        <w:ind w:firstLine="2752" w:firstLineChars="860"/>
        <w:rPr>
          <w:rFonts w:ascii="仿宋" w:hAnsi="仿宋" w:eastAsia="仿宋"/>
          <w:color w:val="000000"/>
          <w:sz w:val="32"/>
          <w:szCs w:val="32"/>
        </w:rPr>
      </w:pPr>
    </w:p>
    <w:p w14:paraId="5112009D">
      <w:pPr>
        <w:spacing w:line="360" w:lineRule="auto"/>
        <w:ind w:firstLine="2752" w:firstLineChars="860"/>
        <w:rPr>
          <w:rFonts w:ascii="仿宋" w:hAnsi="仿宋" w:eastAsia="仿宋"/>
          <w:sz w:val="32"/>
          <w:szCs w:val="32"/>
        </w:rPr>
      </w:pPr>
      <w:r>
        <w:rPr>
          <w:rFonts w:hint="eastAsia" w:ascii="仿宋" w:hAnsi="仿宋" w:eastAsia="仿宋"/>
          <w:color w:val="000000"/>
          <w:sz w:val="32"/>
          <w:szCs w:val="32"/>
        </w:rPr>
        <w:t>姓    名</w:t>
      </w:r>
      <w:r>
        <w:rPr>
          <w:rFonts w:hint="eastAsia" w:ascii="仿宋" w:hAnsi="仿宋" w:eastAsia="仿宋"/>
          <w:sz w:val="32"/>
          <w:szCs w:val="32"/>
        </w:rPr>
        <w:t xml:space="preserve"> </w:t>
      </w:r>
      <w:r>
        <w:rPr>
          <w:rFonts w:hint="eastAsia" w:ascii="仿宋" w:hAnsi="仿宋" w:eastAsia="仿宋"/>
          <w:sz w:val="32"/>
          <w:szCs w:val="32"/>
          <w:u w:val="single"/>
        </w:rPr>
        <w:t xml:space="preserve">    张艳艳    </w:t>
      </w:r>
    </w:p>
    <w:p w14:paraId="2E85FB6E">
      <w:pPr>
        <w:spacing w:line="360" w:lineRule="auto"/>
        <w:ind w:firstLine="2752" w:firstLineChars="860"/>
        <w:rPr>
          <w:rFonts w:ascii="仿宋" w:hAnsi="仿宋" w:eastAsia="仿宋"/>
          <w:color w:val="000000"/>
          <w:sz w:val="32"/>
          <w:szCs w:val="32"/>
        </w:rPr>
      </w:pPr>
      <w:r>
        <w:rPr>
          <w:rFonts w:hint="eastAsia" w:ascii="仿宋" w:hAnsi="仿宋" w:eastAsia="仿宋"/>
          <w:sz w:val="32"/>
          <w:szCs w:val="32"/>
        </w:rPr>
        <w:t xml:space="preserve">学    号 </w:t>
      </w:r>
      <w:r>
        <w:rPr>
          <w:rFonts w:hint="eastAsia" w:ascii="仿宋" w:hAnsi="仿宋" w:eastAsia="仿宋"/>
          <w:sz w:val="32"/>
          <w:szCs w:val="32"/>
          <w:u w:val="single"/>
        </w:rPr>
        <w:t xml:space="preserve">  </w:t>
      </w:r>
      <w:r>
        <w:rPr>
          <w:rFonts w:eastAsia="仿宋"/>
          <w:sz w:val="32"/>
          <w:szCs w:val="32"/>
          <w:u w:val="single"/>
        </w:rPr>
        <w:t>20181111111</w:t>
      </w:r>
      <w:r>
        <w:rPr>
          <w:rFonts w:hint="eastAsia" w:ascii="仿宋" w:hAnsi="仿宋" w:eastAsia="仿宋"/>
          <w:sz w:val="32"/>
          <w:szCs w:val="32"/>
          <w:u w:val="single"/>
        </w:rPr>
        <w:t xml:space="preserve">  </w:t>
      </w:r>
    </w:p>
    <w:p w14:paraId="7479DEF3">
      <w:pPr>
        <w:spacing w:line="360" w:lineRule="auto"/>
        <w:ind w:firstLine="2752" w:firstLineChars="860"/>
        <w:rPr>
          <w:rFonts w:ascii="仿宋" w:hAnsi="仿宋" w:eastAsia="仿宋"/>
          <w:sz w:val="32"/>
          <w:szCs w:val="32"/>
        </w:rPr>
      </w:pPr>
      <w:r>
        <w:rPr>
          <w:rFonts w:hint="eastAsia" w:ascii="仿宋" w:hAnsi="仿宋" w:eastAsia="仿宋"/>
          <w:sz w:val="32"/>
          <w:szCs w:val="32"/>
        </w:rPr>
        <w:t xml:space="preserve">院    系 </w:t>
      </w:r>
      <w:r>
        <w:rPr>
          <w:rFonts w:hint="eastAsia" w:ascii="仿宋" w:hAnsi="仿宋" w:eastAsia="仿宋"/>
          <w:sz w:val="32"/>
          <w:szCs w:val="32"/>
          <w:u w:val="single"/>
        </w:rPr>
        <w:t xml:space="preserve">金融与投资学院 </w:t>
      </w:r>
    </w:p>
    <w:p w14:paraId="7EB03748">
      <w:pPr>
        <w:spacing w:line="360" w:lineRule="auto"/>
        <w:ind w:firstLine="2752" w:firstLineChars="860"/>
        <w:rPr>
          <w:rFonts w:ascii="仿宋" w:hAnsi="仿宋" w:eastAsia="仿宋"/>
          <w:sz w:val="32"/>
          <w:szCs w:val="32"/>
        </w:rPr>
      </w:pPr>
      <w:r>
        <w:rPr>
          <w:rFonts w:hint="eastAsia" w:ascii="仿宋" w:hAnsi="仿宋" w:eastAsia="仿宋"/>
          <w:sz w:val="32"/>
          <w:szCs w:val="32"/>
        </w:rPr>
        <w:t xml:space="preserve">专    业 </w:t>
      </w:r>
      <w:r>
        <w:rPr>
          <w:rFonts w:hint="eastAsia" w:ascii="仿宋" w:hAnsi="仿宋" w:eastAsia="仿宋"/>
          <w:sz w:val="32"/>
          <w:szCs w:val="32"/>
          <w:u w:val="single"/>
        </w:rPr>
        <w:t xml:space="preserve">    金融学     </w:t>
      </w:r>
    </w:p>
    <w:p w14:paraId="32D20B1F">
      <w:pPr>
        <w:spacing w:line="360" w:lineRule="auto"/>
        <w:ind w:firstLine="2752" w:firstLineChars="860"/>
        <w:rPr>
          <w:rFonts w:ascii="仿宋" w:hAnsi="仿宋" w:eastAsia="仿宋"/>
          <w:sz w:val="32"/>
          <w:szCs w:val="32"/>
          <w:u w:val="single"/>
        </w:rPr>
      </w:pPr>
      <w:r>
        <w:rPr>
          <w:rFonts w:hint="eastAsia" w:ascii="仿宋" w:hAnsi="仿宋" w:eastAsia="仿宋"/>
          <w:sz w:val="32"/>
          <w:szCs w:val="32"/>
        </w:rPr>
        <w:t xml:space="preserve">指导教师 </w:t>
      </w:r>
      <w:r>
        <w:rPr>
          <w:rFonts w:hint="eastAsia" w:ascii="仿宋" w:hAnsi="仿宋" w:eastAsia="仿宋"/>
          <w:sz w:val="32"/>
          <w:szCs w:val="32"/>
          <w:u w:val="single"/>
        </w:rPr>
        <w:t xml:space="preserve">    李洋洋     </w:t>
      </w:r>
    </w:p>
    <w:p w14:paraId="7C0F0260">
      <w:pPr>
        <w:ind w:firstLine="2640" w:firstLineChars="600"/>
        <w:rPr>
          <w:rFonts w:eastAsia="华文新魏"/>
          <w:sz w:val="44"/>
          <w:szCs w:val="20"/>
        </w:rPr>
      </w:pPr>
    </w:p>
    <w:p w14:paraId="3ADC2E84">
      <w:pPr>
        <w:ind w:firstLine="2640" w:firstLineChars="600"/>
        <w:rPr>
          <w:rFonts w:eastAsia="华文新魏"/>
          <w:sz w:val="44"/>
          <w:szCs w:val="20"/>
        </w:rPr>
      </w:pPr>
    </w:p>
    <w:p w14:paraId="4BD92F25">
      <w:pPr>
        <w:jc w:val="center"/>
        <w:rPr>
          <w:rFonts w:ascii="宋体" w:hAnsi="宋体"/>
          <w:sz w:val="32"/>
          <w:szCs w:val="32"/>
        </w:rPr>
      </w:pPr>
      <w:r>
        <w:rPr>
          <w:rFonts w:hint="eastAsia" w:ascii="宋体" w:hAnsi="宋体"/>
          <w:sz w:val="32"/>
          <w:szCs w:val="32"/>
        </w:rPr>
        <w:t>二〇二二年五月三十日</w:t>
      </w:r>
    </w:p>
    <w:p w14:paraId="7203CE27">
      <w:pPr>
        <w:spacing w:line="374" w:lineRule="exact"/>
        <w:ind w:right="364" w:firstLine="720"/>
        <w:rPr>
          <w:rFonts w:eastAsia="华文新魏"/>
          <w:sz w:val="36"/>
          <w:szCs w:val="36"/>
        </w:rPr>
        <w:sectPr>
          <w:headerReference r:id="rId28" w:type="default"/>
          <w:footerReference r:id="rId29" w:type="default"/>
          <w:footnotePr>
            <w:numFmt w:val="decimalEnclosedCircleChinese"/>
            <w:numRestart w:val="eachPage"/>
          </w:footnotePr>
          <w:pgSz w:w="11906" w:h="16838"/>
          <w:pgMar w:top="1417" w:right="1134" w:bottom="1134" w:left="1134" w:header="851" w:footer="992" w:gutter="283"/>
          <w:pgNumType w:fmt="numberInDash" w:start="7" w:chapStyle="1"/>
          <w:cols w:space="0" w:num="1"/>
          <w:docGrid w:linePitch="326" w:charSpace="0"/>
        </w:sectPr>
      </w:pPr>
    </w:p>
    <w:p w14:paraId="48A231B1">
      <w:pPr>
        <w:ind w:firstLine="600"/>
        <w:jc w:val="center"/>
        <w:rPr>
          <w:rFonts w:ascii="黑体" w:hAnsi="黑体" w:eastAsia="黑体"/>
          <w:sz w:val="30"/>
          <w:szCs w:val="30"/>
        </w:rPr>
      </w:pPr>
      <w:r>
        <w:rPr>
          <w:rFonts w:hint="eastAsia" w:ascii="黑体" w:hAnsi="黑体" w:eastAsia="黑体"/>
          <w:sz w:val="30"/>
          <w:szCs w:val="30"/>
        </w:rPr>
        <w:t>学位论文原创性声明</w:t>
      </w:r>
    </w:p>
    <w:p w14:paraId="754688CC">
      <w:pPr>
        <w:ind w:firstLine="600"/>
        <w:jc w:val="left"/>
        <w:rPr>
          <w:rFonts w:ascii="楷体" w:hAnsi="楷体" w:eastAsia="楷体"/>
          <w:sz w:val="30"/>
          <w:szCs w:val="30"/>
        </w:rPr>
      </w:pPr>
    </w:p>
    <w:p w14:paraId="0C9D0482">
      <w:pPr>
        <w:ind w:firstLine="600"/>
        <w:jc w:val="left"/>
        <w:rPr>
          <w:rFonts w:ascii="楷体" w:hAnsi="楷体" w:eastAsia="楷体"/>
          <w:sz w:val="30"/>
          <w:szCs w:val="30"/>
        </w:rPr>
      </w:pPr>
    </w:p>
    <w:p w14:paraId="3A47BED5">
      <w:pPr>
        <w:spacing w:line="360" w:lineRule="auto"/>
        <w:ind w:firstLine="480"/>
        <w:jc w:val="left"/>
        <w:rPr>
          <w:rFonts w:ascii="宋体" w:hAnsi="宋体"/>
        </w:rPr>
      </w:pPr>
      <w:r>
        <w:rPr>
          <w:rFonts w:hint="eastAsia" w:ascii="宋体" w:hAnsi="宋体"/>
        </w:rPr>
        <w:t>本人所提交的学位论文《高管薪酬激励、股权激励与资本结构的实证研究——来自中国制造业上市公司的经验数据》，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2675ACA9">
      <w:pPr>
        <w:spacing w:line="360" w:lineRule="auto"/>
        <w:ind w:firstLine="480"/>
        <w:jc w:val="left"/>
        <w:rPr>
          <w:rFonts w:ascii="宋体" w:hAnsi="宋体"/>
        </w:rPr>
      </w:pPr>
      <w:r>
        <w:rPr>
          <w:rFonts w:hint="eastAsia" w:ascii="宋体" w:hAnsi="宋体"/>
        </w:rPr>
        <w:t>本声明的法律后果由本人承担。</w:t>
      </w:r>
    </w:p>
    <w:p w14:paraId="2324E2A5">
      <w:pPr>
        <w:spacing w:line="360" w:lineRule="auto"/>
        <w:ind w:firstLine="480"/>
        <w:jc w:val="left"/>
        <w:rPr>
          <w:rFonts w:ascii="宋体" w:hAnsi="宋体"/>
        </w:rPr>
      </w:pPr>
    </w:p>
    <w:p w14:paraId="0D42C5E4">
      <w:pPr>
        <w:spacing w:line="360" w:lineRule="auto"/>
        <w:ind w:firstLine="480"/>
        <w:jc w:val="left"/>
        <w:rPr>
          <w:rFonts w:ascii="宋体" w:hAnsi="宋体"/>
        </w:rPr>
      </w:pPr>
    </w:p>
    <w:p w14:paraId="629963F4">
      <w:pPr>
        <w:spacing w:line="360" w:lineRule="auto"/>
        <w:ind w:firstLine="420" w:firstLineChars="200"/>
        <w:jc w:val="left"/>
        <w:rPr>
          <w:rFonts w:ascii="宋体" w:hAnsi="宋体"/>
          <w:color w:val="FF0000"/>
        </w:rPr>
      </w:pPr>
      <w:r>
        <w:rPr>
          <w:rFonts w:hint="eastAsia" w:ascii="宋体" w:hAnsi="宋体"/>
        </w:rPr>
        <w:t>论文作者（签名）：                       指导教师（签名）：</w:t>
      </w:r>
    </w:p>
    <w:p w14:paraId="1D31328C">
      <w:pPr>
        <w:spacing w:line="360" w:lineRule="auto"/>
        <w:ind w:firstLine="1260" w:firstLineChars="600"/>
        <w:jc w:val="left"/>
        <w:rPr>
          <w:rFonts w:ascii="宋体" w:hAnsi="宋体"/>
        </w:rPr>
      </w:pPr>
      <w:r>
        <w:rPr>
          <w:rFonts w:hint="eastAsia" w:ascii="宋体" w:hAnsi="宋体"/>
        </w:rPr>
        <w:t>年   月   日                                年   月   日</w:t>
      </w:r>
    </w:p>
    <w:p w14:paraId="3BC5EF2A">
      <w:pPr>
        <w:spacing w:line="360" w:lineRule="auto"/>
        <w:ind w:firstLine="1050" w:firstLineChars="500"/>
        <w:jc w:val="left"/>
        <w:rPr>
          <w:rFonts w:ascii="宋体" w:hAnsi="宋体"/>
        </w:rPr>
      </w:pPr>
    </w:p>
    <w:p w14:paraId="1D133A6F">
      <w:pPr>
        <w:spacing w:line="360" w:lineRule="auto"/>
        <w:ind w:firstLine="1050" w:firstLineChars="500"/>
        <w:jc w:val="left"/>
        <w:rPr>
          <w:rFonts w:ascii="宋体" w:hAnsi="宋体"/>
        </w:rPr>
      </w:pPr>
    </w:p>
    <w:p w14:paraId="42B3D288">
      <w:pPr>
        <w:spacing w:line="360" w:lineRule="auto"/>
        <w:ind w:firstLine="1050" w:firstLineChars="500"/>
        <w:jc w:val="center"/>
        <w:rPr>
          <w:rFonts w:ascii="宋体" w:hAnsi="宋体"/>
        </w:rPr>
      </w:pPr>
    </w:p>
    <w:p w14:paraId="1AD3AA96">
      <w:pPr>
        <w:spacing w:line="360" w:lineRule="auto"/>
        <w:ind w:firstLine="600"/>
        <w:jc w:val="center"/>
        <w:rPr>
          <w:rFonts w:ascii="黑体" w:hAnsi="黑体" w:eastAsia="黑体"/>
          <w:sz w:val="30"/>
          <w:szCs w:val="30"/>
        </w:rPr>
      </w:pPr>
      <w:r>
        <w:rPr>
          <w:rFonts w:hint="eastAsia" w:ascii="黑体" w:hAnsi="黑体" w:eastAsia="黑体"/>
          <w:sz w:val="30"/>
          <w:szCs w:val="30"/>
        </w:rPr>
        <w:t>学位论文版权使用授权书</w:t>
      </w:r>
    </w:p>
    <w:p w14:paraId="316651AF">
      <w:pPr>
        <w:spacing w:line="360" w:lineRule="auto"/>
        <w:ind w:firstLine="600"/>
        <w:rPr>
          <w:rFonts w:ascii="楷体" w:hAnsi="楷体" w:eastAsia="楷体"/>
          <w:sz w:val="30"/>
          <w:szCs w:val="30"/>
        </w:rPr>
      </w:pPr>
    </w:p>
    <w:p w14:paraId="77A5410A">
      <w:pPr>
        <w:spacing w:line="360" w:lineRule="auto"/>
        <w:ind w:firstLine="480"/>
        <w:rPr>
          <w:rFonts w:ascii="宋体" w:hAnsi="宋体"/>
        </w:rPr>
      </w:pPr>
      <w:r>
        <w:rPr>
          <w:rFonts w:hint="eastAsia" w:ascii="宋体" w:hAnsi="宋体"/>
        </w:rPr>
        <w:t>本学位论文作者完全了解河北金融学院有权保留并向国家有关部门或机构送交学位论文的复印件和磁盘，允许论文被查阅和借阅。本人授权河北金融学院可以将学位论文的全部或部分内容编入有关数据库进行检索，可以采用影印、缩印或其它复制手段保存、汇编学位论文。</w:t>
      </w:r>
    </w:p>
    <w:p w14:paraId="6B62B0CA">
      <w:pPr>
        <w:spacing w:line="360" w:lineRule="auto"/>
        <w:ind w:firstLine="480"/>
        <w:rPr>
          <w:rFonts w:ascii="宋体" w:hAnsi="宋体"/>
        </w:rPr>
      </w:pPr>
      <w:r>
        <w:rPr>
          <w:rFonts w:hint="eastAsia" w:ascii="宋体" w:hAnsi="宋体"/>
        </w:rPr>
        <w:t>保密的学位论文在_______年解密后适用本授权书。</w:t>
      </w:r>
    </w:p>
    <w:p w14:paraId="3DBF87D6">
      <w:pPr>
        <w:spacing w:line="360" w:lineRule="auto"/>
        <w:ind w:firstLine="480"/>
        <w:rPr>
          <w:rFonts w:ascii="宋体" w:hAnsi="宋体"/>
        </w:rPr>
      </w:pPr>
    </w:p>
    <w:p w14:paraId="4FC93B66">
      <w:pPr>
        <w:spacing w:line="360" w:lineRule="auto"/>
        <w:ind w:firstLine="480"/>
        <w:rPr>
          <w:rFonts w:ascii="宋体" w:hAnsi="宋体"/>
        </w:rPr>
      </w:pPr>
    </w:p>
    <w:p w14:paraId="6B464FFA">
      <w:pPr>
        <w:spacing w:line="360" w:lineRule="auto"/>
        <w:ind w:firstLine="420" w:firstLineChars="200"/>
        <w:jc w:val="left"/>
        <w:rPr>
          <w:rFonts w:ascii="宋体" w:hAnsi="宋体"/>
          <w:color w:val="FF0000"/>
        </w:rPr>
      </w:pPr>
      <w:r>
        <w:rPr>
          <w:rFonts w:hint="eastAsia" w:ascii="宋体" w:hAnsi="宋体"/>
        </w:rPr>
        <w:t>论文作者（签名）：                      指导教师（签名）：</w:t>
      </w:r>
    </w:p>
    <w:p w14:paraId="2EDF212A">
      <w:pPr>
        <w:spacing w:line="360" w:lineRule="auto"/>
        <w:ind w:firstLine="1470" w:firstLineChars="700"/>
        <w:rPr>
          <w:rFonts w:ascii="宋体" w:hAnsi="宋体"/>
        </w:rPr>
      </w:pPr>
      <w:r>
        <w:rPr>
          <w:rFonts w:hint="eastAsia" w:ascii="宋体" w:hAnsi="宋体"/>
        </w:rPr>
        <w:t>年   月   日                          年   月   日</w:t>
      </w:r>
    </w:p>
    <w:p w14:paraId="291B1A79">
      <w:pPr>
        <w:spacing w:before="800" w:after="400"/>
        <w:jc w:val="center"/>
        <w:rPr>
          <w:rFonts w:ascii="黑体" w:hAnsi="宋体" w:eastAsia="黑体"/>
          <w:sz w:val="30"/>
          <w:szCs w:val="20"/>
        </w:rPr>
        <w:sectPr>
          <w:footnotePr>
            <w:numFmt w:val="decimalEnclosedCircleChinese"/>
            <w:numRestart w:val="eachPage"/>
          </w:footnotePr>
          <w:pgSz w:w="11906" w:h="16838"/>
          <w:pgMar w:top="1417" w:right="1134" w:bottom="1134" w:left="1134" w:header="851" w:footer="992" w:gutter="283"/>
          <w:cols w:space="0" w:num="1"/>
          <w:docGrid w:type="lines" w:linePitch="312" w:charSpace="0"/>
        </w:sectPr>
      </w:pPr>
    </w:p>
    <w:p w14:paraId="50DCF66D">
      <w:pPr>
        <w:spacing w:before="800" w:after="400"/>
        <w:jc w:val="center"/>
      </w:pPr>
      <w:r>
        <w:rPr>
          <w:rFonts w:hint="eastAsia" w:ascii="黑体" w:hAnsi="宋体" w:eastAsia="黑体"/>
          <w:sz w:val="30"/>
          <w:szCs w:val="20"/>
        </w:rPr>
        <w:t>摘  要</w:t>
      </w:r>
    </w:p>
    <w:p w14:paraId="4B150CF1">
      <w:pPr>
        <w:spacing w:line="400" w:lineRule="exact"/>
        <w:ind w:firstLine="480" w:firstLineChars="200"/>
        <w:jc w:val="left"/>
        <w:rPr>
          <w:rFonts w:ascii="宋体" w:hAnsi="宋体" w:cs="宋体"/>
          <w:sz w:val="24"/>
        </w:rPr>
      </w:pPr>
      <w:r>
        <w:rPr>
          <w:rFonts w:hint="eastAsia" w:ascii="宋体" w:hAnsi="宋体" w:cs="宋体"/>
          <w:sz w:val="24"/>
        </w:rPr>
        <w:t>选取制造业上市公司2010—2016年的数据为研究样本，结合多元回归分析和曲线拟合对高管薪酬激励、股权激励与资本结构的非线性关系进行检验。研究表明，高管薪酬激励与资本结构呈“正U型”关系...........因此</w:t>
      </w:r>
      <w:r>
        <w:rPr>
          <w:rFonts w:hint="eastAsia" w:ascii="宋体" w:hAnsi="宋体" w:cs="宋体"/>
          <w:kern w:val="0"/>
          <w:sz w:val="24"/>
        </w:rPr>
        <w:t>，我国制造业上市公司应建立以稳定高管薪酬激励、强化股权激励为特征的高管激励体系，并通过强化高管监督约束机制等方式以优化资本结构水平。</w:t>
      </w:r>
    </w:p>
    <w:p w14:paraId="3CA9CA87">
      <w:pPr>
        <w:rPr>
          <w:szCs w:val="20"/>
        </w:rPr>
      </w:pPr>
      <w:r>
        <w:rPr>
          <w:rFonts w:hint="eastAsia" w:eastAsia="黑体"/>
          <w:sz w:val="24"/>
        </w:rPr>
        <w:t>关键词：</w:t>
      </w:r>
      <w:r>
        <w:rPr>
          <w:rFonts w:hint="eastAsia" w:ascii="宋体" w:hAnsi="宋体" w:cs="宋体"/>
          <w:sz w:val="24"/>
        </w:rPr>
        <w:t>高管薪酬激励；股权激励；资本结构；区间效应</w:t>
      </w:r>
    </w:p>
    <w:p w14:paraId="30DEF6CD">
      <w:pPr>
        <w:jc w:val="center"/>
        <w:rPr>
          <w:sz w:val="28"/>
          <w:szCs w:val="28"/>
        </w:rPr>
      </w:pPr>
    </w:p>
    <w:p w14:paraId="2E3DFCF1">
      <w:pPr>
        <w:jc w:val="center"/>
        <w:rPr>
          <w:sz w:val="28"/>
          <w:szCs w:val="28"/>
        </w:rPr>
      </w:pPr>
    </w:p>
    <w:p w14:paraId="048BDFB7">
      <w:pPr>
        <w:jc w:val="center"/>
        <w:rPr>
          <w:sz w:val="28"/>
          <w:szCs w:val="28"/>
        </w:rPr>
      </w:pPr>
    </w:p>
    <w:p w14:paraId="117291E7">
      <w:pPr>
        <w:jc w:val="center"/>
        <w:rPr>
          <w:sz w:val="28"/>
          <w:szCs w:val="28"/>
        </w:rPr>
      </w:pPr>
    </w:p>
    <w:p w14:paraId="47966641">
      <w:pPr>
        <w:jc w:val="center"/>
        <w:rPr>
          <w:sz w:val="28"/>
          <w:szCs w:val="28"/>
        </w:rPr>
      </w:pPr>
    </w:p>
    <w:p w14:paraId="4BAE5C3D">
      <w:pPr>
        <w:jc w:val="center"/>
        <w:rPr>
          <w:sz w:val="28"/>
          <w:szCs w:val="28"/>
        </w:rPr>
      </w:pPr>
    </w:p>
    <w:p w14:paraId="73F577E5">
      <w:pPr>
        <w:jc w:val="center"/>
        <w:rPr>
          <w:sz w:val="28"/>
          <w:szCs w:val="28"/>
        </w:rPr>
      </w:pPr>
    </w:p>
    <w:p w14:paraId="2F5FF202">
      <w:pPr>
        <w:jc w:val="center"/>
        <w:rPr>
          <w:sz w:val="28"/>
          <w:szCs w:val="28"/>
        </w:rPr>
      </w:pPr>
    </w:p>
    <w:p w14:paraId="0308187D">
      <w:pPr>
        <w:jc w:val="center"/>
        <w:rPr>
          <w:sz w:val="28"/>
          <w:szCs w:val="28"/>
        </w:rPr>
      </w:pPr>
    </w:p>
    <w:p w14:paraId="028F10C7">
      <w:pPr>
        <w:jc w:val="center"/>
        <w:rPr>
          <w:sz w:val="28"/>
          <w:szCs w:val="28"/>
        </w:rPr>
      </w:pPr>
    </w:p>
    <w:p w14:paraId="5FAC3CC0">
      <w:pPr>
        <w:jc w:val="center"/>
        <w:rPr>
          <w:sz w:val="28"/>
          <w:szCs w:val="28"/>
        </w:rPr>
      </w:pPr>
    </w:p>
    <w:p w14:paraId="2A8FCF14">
      <w:pPr>
        <w:jc w:val="center"/>
        <w:rPr>
          <w:sz w:val="28"/>
          <w:szCs w:val="28"/>
        </w:rPr>
      </w:pPr>
    </w:p>
    <w:p w14:paraId="5366368D">
      <w:pPr>
        <w:jc w:val="center"/>
        <w:rPr>
          <w:sz w:val="28"/>
          <w:szCs w:val="28"/>
        </w:rPr>
      </w:pPr>
    </w:p>
    <w:p w14:paraId="1AD92F69">
      <w:pPr>
        <w:jc w:val="center"/>
        <w:rPr>
          <w:sz w:val="28"/>
          <w:szCs w:val="28"/>
        </w:rPr>
      </w:pPr>
    </w:p>
    <w:p w14:paraId="148B45B1">
      <w:pPr>
        <w:jc w:val="center"/>
        <w:rPr>
          <w:sz w:val="28"/>
          <w:szCs w:val="28"/>
        </w:rPr>
      </w:pPr>
    </w:p>
    <w:p w14:paraId="1E275296">
      <w:pPr>
        <w:jc w:val="left"/>
        <w:rPr>
          <w:rFonts w:ascii="Arial" w:hAnsi="Arial" w:eastAsia="Arial Unicode MS" w:cs="Arial"/>
          <w:sz w:val="30"/>
          <w:szCs w:val="30"/>
        </w:rPr>
      </w:pPr>
    </w:p>
    <w:p w14:paraId="05FD4D61">
      <w:pPr>
        <w:spacing w:before="800" w:after="400" w:line="400" w:lineRule="exact"/>
        <w:jc w:val="center"/>
        <w:rPr>
          <w:rFonts w:ascii="Arial" w:hAnsi="Arial" w:eastAsia="Arial Unicode MS" w:cs="Arial"/>
          <w:sz w:val="30"/>
          <w:szCs w:val="30"/>
        </w:rPr>
      </w:pPr>
      <w:r>
        <w:rPr>
          <w:rFonts w:ascii="Arial" w:hAnsi="Arial" w:eastAsia="Arial Unicode MS" w:cs="Arial"/>
          <w:sz w:val="30"/>
          <w:szCs w:val="30"/>
        </w:rPr>
        <w:t>ABSTRACT</w:t>
      </w:r>
    </w:p>
    <w:p w14:paraId="77FD0EE2">
      <w:pPr>
        <w:spacing w:line="400" w:lineRule="exact"/>
        <w:ind w:firstLine="480" w:firstLineChars="200"/>
        <w:rPr>
          <w:sz w:val="24"/>
        </w:rPr>
      </w:pPr>
      <w:r>
        <w:rPr>
          <w:sz w:val="24"/>
        </w:rPr>
        <w:t>This study selects the data of manufacturing listed companies in the year of 2010</w:t>
      </w:r>
      <w:r>
        <w:rPr>
          <w:rFonts w:hint="eastAsia"/>
          <w:sz w:val="24"/>
        </w:rPr>
        <w:t>—</w:t>
      </w:r>
      <w:r>
        <w:rPr>
          <w:sz w:val="24"/>
        </w:rPr>
        <w:t>2016 as the research sample</w:t>
      </w:r>
      <w:r>
        <w:rPr>
          <w:rFonts w:hint="eastAsia"/>
          <w:sz w:val="24"/>
        </w:rPr>
        <w:t xml:space="preserve">, </w:t>
      </w:r>
      <w:r>
        <w:rPr>
          <w:sz w:val="24"/>
        </w:rPr>
        <w:t>combines with methods of multiple regression analysis and curve fitting to research the non-linear relationship among the executive compensation incentive, equity incentive and capital structure.</w:t>
      </w:r>
      <w:r>
        <w:rPr>
          <w:rFonts w:hint="eastAsia"/>
          <w:sz w:val="24"/>
        </w:rPr>
        <w:t xml:space="preserve"> </w:t>
      </w:r>
      <w:r>
        <w:rPr>
          <w:sz w:val="24"/>
        </w:rPr>
        <w:t>The result shows that executive compensation incentive and capital structure is</w:t>
      </w:r>
      <w:r>
        <w:rPr>
          <w:rFonts w:hint="eastAsia"/>
          <w:sz w:val="24"/>
        </w:rPr>
        <w:t xml:space="preserve"> </w:t>
      </w:r>
      <w:r>
        <w:rPr>
          <w:sz w:val="24"/>
        </w:rPr>
        <w:t>“positive U” relationship..............Therefore,</w:t>
      </w:r>
      <w:r>
        <w:rPr>
          <w:rFonts w:hint="eastAsia"/>
          <w:sz w:val="24"/>
        </w:rPr>
        <w:t xml:space="preserve"> </w:t>
      </w:r>
      <w:r>
        <w:rPr>
          <w:sz w:val="24"/>
        </w:rPr>
        <w:t>the executive incentive system with stable executive incentive incentive and enhanced equity incentive should be established for China's manufacturing listed companies,</w:t>
      </w:r>
      <w:r>
        <w:rPr>
          <w:rFonts w:hint="eastAsia"/>
          <w:sz w:val="24"/>
        </w:rPr>
        <w:t xml:space="preserve"> </w:t>
      </w:r>
      <w:r>
        <w:rPr>
          <w:sz w:val="24"/>
        </w:rPr>
        <w:t>and a strong executive supervision and restraint mechanism should be done to optimize the level of capital structure.</w:t>
      </w:r>
    </w:p>
    <w:p w14:paraId="6D4B1730">
      <w:pPr>
        <w:wordWrap w:val="0"/>
        <w:jc w:val="left"/>
        <w:rPr>
          <w:sz w:val="24"/>
        </w:rPr>
      </w:pPr>
      <w:r>
        <w:rPr>
          <w:b/>
          <w:bCs/>
          <w:sz w:val="24"/>
        </w:rPr>
        <w:t>Key words：</w:t>
      </w:r>
      <w:r>
        <w:rPr>
          <w:rFonts w:eastAsia="黑体"/>
          <w:sz w:val="24"/>
        </w:rPr>
        <w:t>e</w:t>
      </w:r>
      <w:r>
        <w:rPr>
          <w:sz w:val="24"/>
        </w:rPr>
        <w:t>xecutive compensation incentive;</w:t>
      </w:r>
      <w:r>
        <w:rPr>
          <w:rFonts w:hint="eastAsia"/>
          <w:sz w:val="24"/>
        </w:rPr>
        <w:t xml:space="preserve"> </w:t>
      </w:r>
      <w:r>
        <w:rPr>
          <w:sz w:val="24"/>
        </w:rPr>
        <w:t>equity incentive;</w:t>
      </w:r>
      <w:r>
        <w:rPr>
          <w:rFonts w:hint="eastAsia"/>
          <w:sz w:val="24"/>
        </w:rPr>
        <w:t xml:space="preserve"> </w:t>
      </w:r>
      <w:r>
        <w:rPr>
          <w:sz w:val="24"/>
        </w:rPr>
        <w:t>capital structure;</w:t>
      </w:r>
      <w:r>
        <w:rPr>
          <w:rFonts w:hint="eastAsia"/>
          <w:sz w:val="24"/>
        </w:rPr>
        <w:t xml:space="preserve"> </w:t>
      </w:r>
      <w:r>
        <w:rPr>
          <w:sz w:val="24"/>
        </w:rPr>
        <w:t>interval ef</w:t>
      </w:r>
      <w:r>
        <w:rPr>
          <w:rFonts w:hint="eastAsia"/>
          <w:sz w:val="24"/>
        </w:rPr>
        <w:t>-</w:t>
      </w:r>
      <w:r>
        <w:rPr>
          <w:sz w:val="24"/>
        </w:rPr>
        <w:t>fect</w:t>
      </w:r>
    </w:p>
    <w:p w14:paraId="381D10D3">
      <w:pPr>
        <w:spacing w:line="300" w:lineRule="auto"/>
        <w:rPr>
          <w:szCs w:val="20"/>
        </w:rPr>
      </w:pPr>
    </w:p>
    <w:p w14:paraId="52D247CC">
      <w:pPr>
        <w:ind w:firstLine="560" w:firstLineChars="200"/>
        <w:rPr>
          <w:rFonts w:ascii="黑体" w:hAnsi="黑体" w:eastAsia="黑体" w:cs="黑体"/>
          <w:sz w:val="28"/>
          <w:szCs w:val="28"/>
        </w:rPr>
      </w:pPr>
    </w:p>
    <w:p w14:paraId="24D16912">
      <w:pPr>
        <w:ind w:firstLine="560" w:firstLineChars="200"/>
        <w:rPr>
          <w:rFonts w:ascii="黑体" w:hAnsi="黑体" w:eastAsia="黑体" w:cs="黑体"/>
          <w:sz w:val="28"/>
          <w:szCs w:val="28"/>
        </w:rPr>
      </w:pPr>
    </w:p>
    <w:p w14:paraId="1BE7CBB7">
      <w:pPr>
        <w:ind w:firstLine="560" w:firstLineChars="200"/>
        <w:rPr>
          <w:rFonts w:ascii="黑体" w:hAnsi="黑体" w:eastAsia="黑体" w:cs="黑体"/>
          <w:sz w:val="28"/>
          <w:szCs w:val="28"/>
        </w:rPr>
      </w:pPr>
    </w:p>
    <w:p w14:paraId="3E51EBE5">
      <w:pPr>
        <w:ind w:firstLine="560" w:firstLineChars="200"/>
        <w:rPr>
          <w:rFonts w:ascii="黑体" w:hAnsi="黑体" w:eastAsia="黑体" w:cs="黑体"/>
          <w:sz w:val="28"/>
          <w:szCs w:val="28"/>
        </w:rPr>
      </w:pPr>
    </w:p>
    <w:p w14:paraId="38603103">
      <w:pPr>
        <w:ind w:firstLine="560" w:firstLineChars="200"/>
        <w:rPr>
          <w:rFonts w:ascii="黑体" w:hAnsi="黑体" w:eastAsia="黑体" w:cs="黑体"/>
          <w:sz w:val="28"/>
          <w:szCs w:val="28"/>
        </w:rPr>
      </w:pPr>
    </w:p>
    <w:p w14:paraId="17A6FC28">
      <w:pPr>
        <w:ind w:firstLine="560" w:firstLineChars="200"/>
        <w:rPr>
          <w:rFonts w:ascii="黑体" w:hAnsi="黑体" w:eastAsia="黑体" w:cs="黑体"/>
          <w:sz w:val="28"/>
          <w:szCs w:val="28"/>
        </w:rPr>
      </w:pPr>
    </w:p>
    <w:p w14:paraId="68D6EA00">
      <w:pPr>
        <w:ind w:firstLine="560" w:firstLineChars="200"/>
        <w:rPr>
          <w:rFonts w:ascii="黑体" w:hAnsi="黑体" w:eastAsia="黑体" w:cs="黑体"/>
          <w:sz w:val="28"/>
          <w:szCs w:val="28"/>
        </w:rPr>
      </w:pPr>
    </w:p>
    <w:p w14:paraId="22A435D7">
      <w:pPr>
        <w:ind w:firstLine="560" w:firstLineChars="200"/>
        <w:rPr>
          <w:rFonts w:ascii="黑体" w:hAnsi="黑体" w:eastAsia="黑体" w:cs="黑体"/>
          <w:sz w:val="28"/>
          <w:szCs w:val="28"/>
        </w:rPr>
      </w:pPr>
    </w:p>
    <w:p w14:paraId="3BBE73D8">
      <w:pPr>
        <w:ind w:firstLine="560" w:firstLineChars="200"/>
        <w:rPr>
          <w:rFonts w:ascii="黑体" w:hAnsi="黑体" w:eastAsia="黑体" w:cs="黑体"/>
          <w:sz w:val="28"/>
          <w:szCs w:val="28"/>
        </w:rPr>
      </w:pPr>
    </w:p>
    <w:p w14:paraId="5D206760">
      <w:pPr>
        <w:ind w:firstLine="560" w:firstLineChars="200"/>
        <w:rPr>
          <w:rFonts w:ascii="黑体" w:hAnsi="黑体" w:eastAsia="黑体" w:cs="黑体"/>
          <w:sz w:val="28"/>
          <w:szCs w:val="28"/>
        </w:rPr>
        <w:sectPr>
          <w:headerReference r:id="rId30" w:type="default"/>
          <w:footerReference r:id="rId31" w:type="default"/>
          <w:footnotePr>
            <w:numFmt w:val="decimalEnclosedCircleChinese"/>
            <w:numRestart w:val="eachPage"/>
          </w:footnotePr>
          <w:pgSz w:w="11906" w:h="16838"/>
          <w:pgMar w:top="1417" w:right="1134" w:bottom="1134" w:left="1134" w:header="851" w:footer="992" w:gutter="283"/>
          <w:pgNumType w:fmt="upperRoman" w:start="1"/>
          <w:cols w:space="0" w:num="1"/>
          <w:docGrid w:type="lines" w:linePitch="312" w:charSpace="0"/>
        </w:sectPr>
      </w:pPr>
    </w:p>
    <w:p w14:paraId="3ED299BC">
      <w:pPr>
        <w:pStyle w:val="2"/>
      </w:pPr>
      <w:bookmarkStart w:id="64" w:name="_Toc83305694"/>
      <w:bookmarkStart w:id="65" w:name="_Toc81552174"/>
      <w:bookmarkStart w:id="66" w:name="_Toc81551230"/>
      <w:r>
        <w:rPr>
          <w:rFonts w:hint="eastAsia"/>
        </w:rPr>
        <w:t>目  录</w:t>
      </w:r>
      <w:bookmarkEnd w:id="64"/>
      <w:bookmarkEnd w:id="65"/>
      <w:bookmarkEnd w:id="66"/>
    </w:p>
    <w:p w14:paraId="449CA8B0">
      <w:pPr>
        <w:pStyle w:val="44"/>
        <w:tabs>
          <w:tab w:val="right" w:leader="dot" w:pos="9638"/>
        </w:tabs>
        <w:spacing w:before="120" w:line="400" w:lineRule="exact"/>
        <w:outlineLvl w:val="2"/>
        <w:rPr>
          <w:rFonts w:ascii="黑体" w:hAnsi="黑体" w:eastAsia="黑体"/>
          <w:kern w:val="2"/>
          <w:sz w:val="24"/>
        </w:rPr>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"_Toc2104" </w:instrText>
      </w:r>
      <w:r>
        <w:fldChar w:fldCharType="separate"/>
      </w:r>
      <w:r>
        <w:rPr>
          <w:rFonts w:hint="eastAsia" w:ascii="黑体" w:hAnsi="黑体" w:eastAsia="黑体" w:cs="黑体"/>
          <w:kern w:val="2"/>
          <w:sz w:val="24"/>
        </w:rPr>
        <w:t>第1章 引言</w:t>
      </w:r>
      <w:r>
        <w:rPr>
          <w:rFonts w:hint="eastAsia" w:ascii="黑体" w:hAnsi="黑体" w:eastAsia="黑体" w:cs="黑体"/>
          <w:kern w:val="2"/>
          <w:sz w:val="24"/>
        </w:rPr>
        <w:tab/>
      </w:r>
      <w:r>
        <w:rPr>
          <w:rFonts w:hint="eastAsia" w:ascii="宋体" w:hAnsi="宋体" w:cs="宋体"/>
          <w:kern w:val="2"/>
          <w:sz w:val="24"/>
        </w:rPr>
        <w:fldChar w:fldCharType="begin"/>
      </w:r>
      <w:r>
        <w:rPr>
          <w:rFonts w:hint="eastAsia" w:ascii="宋体" w:hAnsi="宋体" w:cs="宋体"/>
          <w:kern w:val="2"/>
          <w:sz w:val="24"/>
        </w:rPr>
        <w:instrText xml:space="preserve"> PAGEREF _Toc2104 \h </w:instrText>
      </w:r>
      <w:r>
        <w:rPr>
          <w:rFonts w:hint="eastAsia" w:ascii="宋体" w:hAnsi="宋体" w:cs="宋体"/>
          <w:kern w:val="2"/>
          <w:sz w:val="24"/>
        </w:rPr>
        <w:fldChar w:fldCharType="separate"/>
      </w:r>
      <w:r>
        <w:rPr>
          <w:rFonts w:hint="eastAsia" w:ascii="宋体" w:hAnsi="宋体" w:cs="宋体"/>
          <w:kern w:val="2"/>
          <w:sz w:val="24"/>
        </w:rPr>
        <w:t>1</w:t>
      </w:r>
      <w:r>
        <w:rPr>
          <w:rFonts w:hint="eastAsia" w:ascii="宋体" w:hAnsi="宋体" w:cs="宋体"/>
          <w:kern w:val="2"/>
          <w:sz w:val="24"/>
        </w:rPr>
        <w:fldChar w:fldCharType="end"/>
      </w:r>
      <w:r>
        <w:rPr>
          <w:rFonts w:hint="eastAsia" w:ascii="宋体" w:hAnsi="宋体" w:cs="宋体"/>
          <w:kern w:val="2"/>
          <w:sz w:val="24"/>
        </w:rPr>
        <w:fldChar w:fldCharType="end"/>
      </w:r>
    </w:p>
    <w:p w14:paraId="063B6C9F">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"_Toc18826" </w:instrText>
      </w:r>
      <w:r>
        <w:fldChar w:fldCharType="separate"/>
      </w:r>
      <w:r>
        <w:rPr>
          <w:rFonts w:hint="eastAsia" w:ascii="宋体" w:hAnsi="宋体" w:cs="宋体"/>
          <w:sz w:val="24"/>
          <w:szCs w:val="24"/>
        </w:rPr>
        <w:t>1.1 研究背景和意义</w:t>
      </w:r>
      <w:r>
        <w:rPr>
          <w:rFonts w:hint="eastAsia" w:ascii="宋体" w:hAnsi="宋体" w:cs="宋体"/>
          <w:sz w:val="24"/>
          <w:szCs w:val="24"/>
        </w:rPr>
        <w:tab/>
      </w:r>
      <w:r>
        <w:rPr>
          <w:rFonts w:ascii="宋体" w:hAnsi="宋体" w:cs="宋体"/>
          <w:sz w:val="24"/>
          <w:szCs w:val="24"/>
        </w:rPr>
        <w:t>1</w:t>
      </w:r>
      <w:r>
        <w:rPr>
          <w:rFonts w:ascii="宋体" w:hAnsi="宋体" w:cs="宋体"/>
          <w:sz w:val="24"/>
          <w:szCs w:val="24"/>
        </w:rPr>
        <w:fldChar w:fldCharType="end"/>
      </w:r>
    </w:p>
    <w:p w14:paraId="304B5B79">
      <w:pPr>
        <w:pStyle w:val="46"/>
        <w:tabs>
          <w:tab w:val="right" w:leader="dot" w:pos="9638"/>
        </w:tabs>
        <w:spacing w:line="400" w:lineRule="exact"/>
        <w:ind w:left="0" w:leftChars="0" w:firstLine="800" w:firstLineChars="400"/>
        <w:outlineLvl w:val="2"/>
        <w:rPr>
          <w:rFonts w:ascii="宋体" w:hAnsi="宋体" w:cs="宋体"/>
          <w:sz w:val="24"/>
          <w:szCs w:val="24"/>
        </w:rPr>
      </w:pPr>
      <w:r>
        <w:fldChar w:fldCharType="begin"/>
      </w:r>
      <w:r>
        <w:instrText xml:space="preserve"> HYPERLINK \l "_Toc22128" </w:instrText>
      </w:r>
      <w:r>
        <w:fldChar w:fldCharType="separate"/>
      </w:r>
      <w:r>
        <w:rPr>
          <w:rFonts w:hint="eastAsia" w:ascii="宋体" w:hAnsi="宋体" w:cs="宋体"/>
          <w:kern w:val="2"/>
          <w:sz w:val="24"/>
          <w:szCs w:val="24"/>
        </w:rPr>
        <w:t>1.1.1 研究背景</w:t>
      </w:r>
      <w:r>
        <w:rPr>
          <w:rFonts w:hint="eastAsia" w:ascii="宋体" w:hAnsi="宋体" w:cs="宋体"/>
          <w:sz w:val="24"/>
          <w:szCs w:val="24"/>
        </w:rPr>
        <w:tab/>
      </w:r>
      <w:r>
        <w:rPr>
          <w:rFonts w:ascii="宋体" w:hAnsi="宋体" w:cs="宋体"/>
          <w:sz w:val="24"/>
          <w:szCs w:val="24"/>
        </w:rPr>
        <w:t>1</w:t>
      </w:r>
      <w:r>
        <w:rPr>
          <w:rFonts w:ascii="宋体" w:hAnsi="宋体" w:cs="宋体"/>
          <w:sz w:val="24"/>
          <w:szCs w:val="24"/>
        </w:rPr>
        <w:fldChar w:fldCharType="end"/>
      </w:r>
    </w:p>
    <w:p w14:paraId="51B42D3B">
      <w:pPr>
        <w:pStyle w:val="46"/>
        <w:tabs>
          <w:tab w:val="right" w:leader="dot" w:pos="9638"/>
        </w:tabs>
        <w:spacing w:line="400" w:lineRule="exact"/>
        <w:ind w:left="0" w:leftChars="0" w:firstLine="800" w:firstLineChars="400"/>
        <w:outlineLvl w:val="2"/>
        <w:rPr>
          <w:rFonts w:ascii="宋体" w:hAnsi="宋体" w:cs="宋体"/>
          <w:sz w:val="24"/>
          <w:szCs w:val="24"/>
        </w:rPr>
      </w:pPr>
      <w:r>
        <w:fldChar w:fldCharType="begin"/>
      </w:r>
      <w:r>
        <w:instrText xml:space="preserve"> HYPERLINK \l "_Toc15579" </w:instrText>
      </w:r>
      <w:r>
        <w:fldChar w:fldCharType="separate"/>
      </w:r>
      <w:r>
        <w:rPr>
          <w:rFonts w:hint="eastAsia" w:ascii="宋体" w:hAnsi="宋体" w:cs="宋体"/>
          <w:sz w:val="24"/>
          <w:szCs w:val="24"/>
        </w:rPr>
        <w:t>1.1.2 研究意义</w:t>
      </w:r>
      <w:r>
        <w:rPr>
          <w:rFonts w:hint="eastAsia" w:ascii="宋体" w:hAnsi="宋体" w:cs="宋体"/>
          <w:sz w:val="24"/>
          <w:szCs w:val="24"/>
        </w:rPr>
        <w:tab/>
      </w:r>
      <w:r>
        <w:rPr>
          <w:rFonts w:ascii="宋体" w:hAnsi="宋体" w:cs="宋体"/>
          <w:sz w:val="24"/>
          <w:szCs w:val="24"/>
        </w:rPr>
        <w:t>1</w:t>
      </w:r>
      <w:r>
        <w:rPr>
          <w:rFonts w:ascii="宋体" w:hAnsi="宋体" w:cs="宋体"/>
          <w:sz w:val="24"/>
          <w:szCs w:val="24"/>
        </w:rPr>
        <w:fldChar w:fldCharType="end"/>
      </w:r>
    </w:p>
    <w:p w14:paraId="5A73B5D7">
      <w:pPr>
        <w:pStyle w:val="45"/>
        <w:tabs>
          <w:tab w:val="right" w:leader="dot" w:pos="9638"/>
        </w:tabs>
        <w:spacing w:line="400" w:lineRule="exact"/>
        <w:ind w:left="0" w:leftChars="0" w:firstLine="400" w:firstLineChars="200"/>
        <w:outlineLvl w:val="2"/>
      </w:pPr>
      <w:r>
        <w:fldChar w:fldCharType="begin"/>
      </w:r>
      <w:r>
        <w:instrText xml:space="preserve"> HYPERLINK \l "_Toc9014" </w:instrText>
      </w:r>
      <w:r>
        <w:fldChar w:fldCharType="separate"/>
      </w:r>
      <w:r>
        <w:rPr>
          <w:rFonts w:hint="eastAsia" w:ascii="宋体" w:hAnsi="宋体" w:cs="宋体"/>
          <w:sz w:val="24"/>
          <w:szCs w:val="24"/>
        </w:rPr>
        <w:t>1.2 文献综述</w:t>
      </w:r>
      <w:r>
        <w:rPr>
          <w:rFonts w:hint="eastAsia" w:ascii="宋体" w:hAnsi="宋体" w:cs="宋体"/>
          <w:sz w:val="24"/>
          <w:szCs w:val="24"/>
        </w:rPr>
        <w:tab/>
      </w:r>
      <w:r>
        <w:rPr>
          <w:rFonts w:ascii="宋体" w:hAnsi="宋体" w:cs="宋体"/>
          <w:sz w:val="24"/>
          <w:szCs w:val="24"/>
        </w:rPr>
        <w:t>1</w:t>
      </w:r>
      <w:r>
        <w:rPr>
          <w:rFonts w:ascii="宋体" w:hAnsi="宋体" w:cs="宋体"/>
          <w:sz w:val="24"/>
          <w:szCs w:val="24"/>
        </w:rPr>
        <w:fldChar w:fldCharType="end"/>
      </w:r>
    </w:p>
    <w:p w14:paraId="0F042E9A">
      <w:pPr>
        <w:pStyle w:val="44"/>
        <w:tabs>
          <w:tab w:val="right" w:leader="dot" w:pos="9638"/>
        </w:tabs>
        <w:ind w:firstLine="800" w:firstLineChars="400"/>
        <w:outlineLvl w:val="2"/>
      </w:pPr>
      <w:r>
        <w:rPr>
          <w:rFonts w:hint="eastAsia"/>
        </w:rPr>
        <w:t>.............................</w:t>
      </w:r>
    </w:p>
    <w:p w14:paraId="40C4958B">
      <w:pPr>
        <w:pStyle w:val="44"/>
        <w:tabs>
          <w:tab w:val="right" w:leader="dot" w:pos="9638"/>
        </w:tabs>
        <w:spacing w:before="120" w:line="400" w:lineRule="exact"/>
        <w:outlineLvl w:val="2"/>
      </w:pPr>
      <w:r>
        <w:fldChar w:fldCharType="begin"/>
      </w:r>
      <w:r>
        <w:instrText xml:space="preserve"> HYPERLINK \l "_Toc8319" </w:instrText>
      </w:r>
      <w:r>
        <w:fldChar w:fldCharType="separate"/>
      </w:r>
      <w:r>
        <w:rPr>
          <w:rFonts w:hint="eastAsia" w:ascii="黑体" w:hAnsi="黑体" w:eastAsia="黑体" w:cs="黑体"/>
          <w:kern w:val="2"/>
          <w:sz w:val="24"/>
        </w:rPr>
        <w:t>第2章 理论分析与研究假设</w:t>
      </w:r>
      <w:r>
        <w:rPr>
          <w:rFonts w:hint="eastAsia" w:ascii="黑体" w:hAnsi="黑体" w:eastAsia="黑体" w:cs="黑体"/>
          <w:kern w:val="2"/>
          <w:sz w:val="24"/>
        </w:rPr>
        <w:tab/>
      </w:r>
      <w:r>
        <w:rPr>
          <w:rFonts w:ascii="宋体" w:hAnsi="宋体" w:cs="宋体"/>
          <w:sz w:val="24"/>
          <w:szCs w:val="24"/>
        </w:rPr>
        <w:t>2</w:t>
      </w:r>
      <w:r>
        <w:rPr>
          <w:rFonts w:ascii="宋体" w:hAnsi="宋体" w:cs="宋体"/>
          <w:sz w:val="24"/>
          <w:szCs w:val="24"/>
        </w:rPr>
        <w:fldChar w:fldCharType="end"/>
      </w:r>
    </w:p>
    <w:p w14:paraId="1C317D21">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"_Toc24589" </w:instrText>
      </w:r>
      <w:r>
        <w:fldChar w:fldCharType="separate"/>
      </w:r>
      <w:r>
        <w:rPr>
          <w:rFonts w:hint="eastAsia" w:ascii="宋体" w:hAnsi="宋体" w:cs="宋体"/>
          <w:sz w:val="24"/>
          <w:szCs w:val="24"/>
        </w:rPr>
        <w:t>2.1 高管薪酬激励与资本结构的关系假设</w:t>
      </w:r>
      <w:r>
        <w:rPr>
          <w:rFonts w:hint="eastAsia" w:ascii="宋体" w:hAnsi="宋体" w:cs="宋体"/>
          <w:sz w:val="24"/>
          <w:szCs w:val="24"/>
        </w:rPr>
        <w:tab/>
      </w:r>
      <w:r>
        <w:rPr>
          <w:rFonts w:ascii="宋体" w:hAnsi="宋体" w:cs="宋体"/>
          <w:sz w:val="24"/>
          <w:szCs w:val="24"/>
        </w:rPr>
        <w:t>2</w:t>
      </w:r>
      <w:r>
        <w:rPr>
          <w:rFonts w:ascii="宋体" w:hAnsi="宋体" w:cs="宋体"/>
          <w:sz w:val="24"/>
          <w:szCs w:val="24"/>
        </w:rPr>
        <w:fldChar w:fldCharType="end"/>
      </w:r>
    </w:p>
    <w:p w14:paraId="05973EF4">
      <w:pPr>
        <w:pStyle w:val="45"/>
        <w:tabs>
          <w:tab w:val="right" w:leader="dot" w:pos="9638"/>
        </w:tabs>
        <w:spacing w:line="400" w:lineRule="exact"/>
        <w:ind w:left="0" w:leftChars="0" w:firstLine="400" w:firstLineChars="200"/>
        <w:outlineLvl w:val="2"/>
      </w:pPr>
      <w:r>
        <w:fldChar w:fldCharType="begin"/>
      </w:r>
      <w:r>
        <w:instrText xml:space="preserve"> HYPERLINK \l "_Toc25044" </w:instrText>
      </w:r>
      <w:r>
        <w:fldChar w:fldCharType="separate"/>
      </w:r>
      <w:r>
        <w:rPr>
          <w:rFonts w:hint="eastAsia" w:ascii="宋体" w:hAnsi="宋体" w:cs="宋体"/>
          <w:sz w:val="24"/>
          <w:szCs w:val="24"/>
        </w:rPr>
        <w:t>2.2 股权激励与资本结构的关系假设</w:t>
      </w:r>
      <w:r>
        <w:rPr>
          <w:rFonts w:hint="eastAsia" w:ascii="宋体" w:hAnsi="宋体" w:cs="宋体"/>
          <w:sz w:val="24"/>
          <w:szCs w:val="24"/>
        </w:rPr>
        <w:tab/>
      </w:r>
      <w:r>
        <w:rPr>
          <w:rFonts w:ascii="宋体" w:hAnsi="宋体" w:cs="宋体"/>
          <w:sz w:val="24"/>
          <w:szCs w:val="24"/>
        </w:rPr>
        <w:t>2</w:t>
      </w:r>
      <w:r>
        <w:rPr>
          <w:rFonts w:ascii="宋体" w:hAnsi="宋体" w:cs="宋体"/>
          <w:sz w:val="24"/>
          <w:szCs w:val="24"/>
        </w:rPr>
        <w:fldChar w:fldCharType="end"/>
      </w:r>
    </w:p>
    <w:p w14:paraId="60DF0D7F">
      <w:pPr>
        <w:pStyle w:val="44"/>
        <w:tabs>
          <w:tab w:val="right" w:leader="dot" w:pos="9638"/>
        </w:tabs>
        <w:ind w:firstLine="800" w:firstLineChars="400"/>
        <w:outlineLvl w:val="2"/>
      </w:pPr>
      <w:r>
        <w:rPr>
          <w:rFonts w:hint="eastAsia"/>
        </w:rPr>
        <w:t>..........................</w:t>
      </w:r>
    </w:p>
    <w:p w14:paraId="093D693C">
      <w:pPr>
        <w:pStyle w:val="44"/>
        <w:tabs>
          <w:tab w:val="right" w:leader="dot" w:pos="9638"/>
        </w:tabs>
        <w:spacing w:before="120" w:line="400" w:lineRule="exact"/>
        <w:outlineLvl w:val="2"/>
      </w:pPr>
      <w:r>
        <w:fldChar w:fldCharType="begin"/>
      </w:r>
      <w:r>
        <w:instrText xml:space="preserve"> HYPERLINK \l "_Toc10010" </w:instrText>
      </w:r>
      <w:r>
        <w:fldChar w:fldCharType="separate"/>
      </w:r>
      <w:r>
        <w:rPr>
          <w:rFonts w:hint="eastAsia" w:ascii="黑体" w:hAnsi="黑体" w:eastAsia="黑体" w:cs="黑体"/>
          <w:kern w:val="2"/>
          <w:sz w:val="24"/>
        </w:rPr>
        <w:t>第3章 研究设计</w:t>
      </w:r>
      <w:r>
        <w:rPr>
          <w:rFonts w:hint="eastAsia" w:ascii="黑体" w:hAnsi="黑体" w:eastAsia="黑体" w:cs="黑体"/>
          <w:kern w:val="2"/>
          <w:sz w:val="24"/>
        </w:rPr>
        <w:tab/>
      </w:r>
      <w:r>
        <w:rPr>
          <w:rFonts w:ascii="宋体" w:hAnsi="宋体" w:cs="宋体"/>
          <w:sz w:val="24"/>
          <w:szCs w:val="24"/>
        </w:rPr>
        <w:t>2</w:t>
      </w:r>
      <w:r>
        <w:rPr>
          <w:rFonts w:ascii="宋体" w:hAnsi="宋体" w:cs="宋体"/>
          <w:sz w:val="24"/>
          <w:szCs w:val="24"/>
        </w:rPr>
        <w:fldChar w:fldCharType="end"/>
      </w:r>
    </w:p>
    <w:p w14:paraId="4AD48184">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"_Toc5035" </w:instrText>
      </w:r>
      <w:r>
        <w:fldChar w:fldCharType="separate"/>
      </w:r>
      <w:r>
        <w:rPr>
          <w:rFonts w:hint="eastAsia" w:ascii="宋体" w:hAnsi="宋体" w:cs="宋体"/>
          <w:sz w:val="24"/>
          <w:szCs w:val="24"/>
        </w:rPr>
        <w:t>3.1 样本选择与数据来源</w:t>
      </w:r>
      <w:r>
        <w:rPr>
          <w:rFonts w:hint="eastAsia" w:ascii="宋体" w:hAnsi="宋体" w:cs="宋体"/>
          <w:sz w:val="24"/>
          <w:szCs w:val="24"/>
        </w:rPr>
        <w:tab/>
      </w:r>
      <w:r>
        <w:rPr>
          <w:rFonts w:ascii="宋体" w:hAnsi="宋体" w:cs="宋体"/>
          <w:sz w:val="24"/>
          <w:szCs w:val="24"/>
        </w:rPr>
        <w:t>2</w:t>
      </w:r>
      <w:r>
        <w:rPr>
          <w:rFonts w:ascii="宋体" w:hAnsi="宋体" w:cs="宋体"/>
          <w:sz w:val="24"/>
          <w:szCs w:val="24"/>
        </w:rPr>
        <w:fldChar w:fldCharType="end"/>
      </w:r>
    </w:p>
    <w:p w14:paraId="36E041ED">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"_Toc1082" </w:instrText>
      </w:r>
      <w:r>
        <w:fldChar w:fldCharType="separate"/>
      </w:r>
      <w:r>
        <w:rPr>
          <w:rFonts w:hint="eastAsia" w:ascii="宋体" w:hAnsi="宋体" w:cs="宋体"/>
          <w:sz w:val="24"/>
          <w:szCs w:val="24"/>
        </w:rPr>
        <w:t>3.2 变量设计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BA549E0">
      <w:pPr>
        <w:pStyle w:val="45"/>
        <w:tabs>
          <w:tab w:val="right" w:leader="dot" w:pos="9638"/>
        </w:tabs>
        <w:spacing w:line="400" w:lineRule="exact"/>
        <w:ind w:left="0" w:leftChars="0" w:firstLine="800" w:firstLineChars="400"/>
        <w:outlineLvl w:val="2"/>
        <w:rPr>
          <w:rFonts w:ascii="宋体" w:hAnsi="宋体" w:cs="宋体"/>
          <w:sz w:val="24"/>
          <w:szCs w:val="24"/>
        </w:rPr>
      </w:pPr>
      <w:r>
        <w:fldChar w:fldCharType="begin"/>
      </w:r>
      <w:r>
        <w:instrText xml:space="preserve"> HYPERLINK \l "_Toc3442" </w:instrText>
      </w:r>
      <w:r>
        <w:fldChar w:fldCharType="separate"/>
      </w:r>
      <w:r>
        <w:rPr>
          <w:rFonts w:hint="eastAsia" w:ascii="宋体" w:hAnsi="宋体" w:cs="宋体"/>
          <w:sz w:val="24"/>
          <w:szCs w:val="24"/>
        </w:rPr>
        <w:t>3.2.1 被解释变量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_Toc3442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3B86A83">
      <w:pPr>
        <w:pStyle w:val="45"/>
        <w:tabs>
          <w:tab w:val="right" w:leader="dot" w:pos="9638"/>
        </w:tabs>
        <w:spacing w:line="400" w:lineRule="exact"/>
        <w:ind w:left="0" w:leftChars="0" w:firstLine="800" w:firstLineChars="400"/>
        <w:outlineLvl w:val="2"/>
        <w:rPr>
          <w:rFonts w:ascii="宋体" w:hAnsi="宋体" w:cs="宋体"/>
          <w:sz w:val="24"/>
          <w:szCs w:val="24"/>
        </w:rPr>
      </w:pPr>
      <w:r>
        <w:fldChar w:fldCharType="begin"/>
      </w:r>
      <w:r>
        <w:instrText xml:space="preserve"> HYPERLINK \l "_Toc10252" </w:instrText>
      </w:r>
      <w:r>
        <w:fldChar w:fldCharType="separate"/>
      </w:r>
      <w:r>
        <w:rPr>
          <w:rFonts w:hint="eastAsia" w:ascii="宋体" w:hAnsi="宋体" w:cs="宋体"/>
          <w:sz w:val="24"/>
          <w:szCs w:val="24"/>
        </w:rPr>
        <w:t>3.2.2 解释变量</w:t>
      </w:r>
      <w:r>
        <w:rPr>
          <w:rFonts w:hint="eastAsia" w:ascii="宋体" w:hAnsi="宋体" w:cs="宋体"/>
          <w:sz w:val="24"/>
          <w:szCs w:val="24"/>
        </w:rPr>
        <w:tab/>
      </w:r>
      <w:r>
        <w:rPr>
          <w:rFonts w:ascii="宋体" w:hAnsi="宋体" w:cs="宋体"/>
          <w:sz w:val="24"/>
          <w:szCs w:val="24"/>
        </w:rPr>
        <w:t>3</w:t>
      </w:r>
      <w:r>
        <w:rPr>
          <w:rFonts w:ascii="宋体" w:hAnsi="宋体" w:cs="宋体"/>
          <w:sz w:val="24"/>
          <w:szCs w:val="24"/>
        </w:rPr>
        <w:fldChar w:fldCharType="end"/>
      </w:r>
    </w:p>
    <w:p w14:paraId="33991B77">
      <w:pPr>
        <w:pStyle w:val="45"/>
        <w:tabs>
          <w:tab w:val="right" w:leader="dot" w:pos="9638"/>
        </w:tabs>
        <w:spacing w:line="400" w:lineRule="exact"/>
        <w:ind w:left="0" w:leftChars="0" w:firstLine="800" w:firstLineChars="400"/>
        <w:outlineLvl w:val="2"/>
        <w:rPr>
          <w:rFonts w:ascii="宋体" w:hAnsi="宋体" w:cs="宋体"/>
          <w:sz w:val="24"/>
          <w:szCs w:val="24"/>
        </w:rPr>
      </w:pPr>
      <w:r>
        <w:fldChar w:fldCharType="begin"/>
      </w:r>
      <w:r>
        <w:instrText xml:space="preserve"> HYPERLINK \l "_Toc8363" </w:instrText>
      </w:r>
      <w:r>
        <w:fldChar w:fldCharType="separate"/>
      </w:r>
      <w:r>
        <w:rPr>
          <w:rFonts w:hint="eastAsia" w:ascii="宋体" w:hAnsi="宋体" w:cs="宋体"/>
          <w:sz w:val="24"/>
          <w:szCs w:val="24"/>
        </w:rPr>
        <w:t>3.3.3 控制变量</w:t>
      </w:r>
      <w:r>
        <w:rPr>
          <w:rFonts w:hint="eastAsia" w:ascii="宋体" w:hAnsi="宋体" w:cs="宋体"/>
          <w:sz w:val="24"/>
          <w:szCs w:val="24"/>
        </w:rPr>
        <w:tab/>
      </w:r>
      <w:r>
        <w:rPr>
          <w:rFonts w:ascii="宋体" w:hAnsi="宋体" w:cs="宋体"/>
          <w:sz w:val="24"/>
          <w:szCs w:val="24"/>
        </w:rPr>
        <w:t>3</w:t>
      </w:r>
      <w:r>
        <w:rPr>
          <w:rFonts w:ascii="宋体" w:hAnsi="宋体" w:cs="宋体"/>
          <w:sz w:val="24"/>
          <w:szCs w:val="24"/>
        </w:rPr>
        <w:fldChar w:fldCharType="end"/>
      </w:r>
    </w:p>
    <w:p w14:paraId="20979C5A">
      <w:pPr>
        <w:pStyle w:val="45"/>
        <w:tabs>
          <w:tab w:val="right" w:leader="dot" w:pos="9638"/>
        </w:tabs>
        <w:spacing w:line="400" w:lineRule="exact"/>
        <w:ind w:left="0" w:leftChars="0" w:firstLine="400" w:firstLineChars="200"/>
        <w:outlineLvl w:val="2"/>
      </w:pPr>
      <w:r>
        <w:fldChar w:fldCharType="begin"/>
      </w:r>
      <w:r>
        <w:instrText xml:space="preserve"> HYPERLINK \l "_Toc32579" </w:instrText>
      </w:r>
      <w:r>
        <w:fldChar w:fldCharType="separate"/>
      </w:r>
      <w:r>
        <w:rPr>
          <w:rFonts w:hint="eastAsia" w:ascii="宋体" w:hAnsi="宋体" w:cs="宋体"/>
          <w:sz w:val="24"/>
          <w:szCs w:val="24"/>
        </w:rPr>
        <w:t>3.3 模型设定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_Toc32579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4BEECE5">
      <w:pPr>
        <w:pStyle w:val="44"/>
        <w:tabs>
          <w:tab w:val="right" w:leader="dot" w:pos="9638"/>
        </w:tabs>
        <w:spacing w:before="120" w:line="400" w:lineRule="exact"/>
        <w:outlineLvl w:val="2"/>
      </w:pPr>
      <w:r>
        <w:fldChar w:fldCharType="begin"/>
      </w:r>
      <w:r>
        <w:instrText xml:space="preserve"> HYPERLINK \l "_Toc1977" </w:instrText>
      </w:r>
      <w:r>
        <w:fldChar w:fldCharType="separate"/>
      </w:r>
      <w:r>
        <w:rPr>
          <w:rFonts w:hint="eastAsia" w:ascii="黑体" w:hAnsi="黑体" w:eastAsia="黑体" w:cs="黑体"/>
          <w:kern w:val="2"/>
          <w:sz w:val="24"/>
        </w:rPr>
        <w:t>第4章 实证分析</w:t>
      </w:r>
      <w:r>
        <w:rPr>
          <w:rFonts w:hint="eastAsia" w:ascii="黑体" w:hAnsi="黑体" w:eastAsia="黑体" w:cs="黑体"/>
          <w:kern w:val="2"/>
          <w:sz w:val="24"/>
        </w:rPr>
        <w:tab/>
      </w:r>
      <w:r>
        <w:rPr>
          <w:rFonts w:ascii="宋体" w:hAnsi="宋体" w:cs="宋体"/>
          <w:sz w:val="24"/>
          <w:szCs w:val="24"/>
        </w:rPr>
        <w:t>4</w:t>
      </w:r>
      <w:r>
        <w:rPr>
          <w:rFonts w:ascii="宋体" w:hAnsi="宋体" w:cs="宋体"/>
          <w:sz w:val="24"/>
          <w:szCs w:val="24"/>
        </w:rPr>
        <w:fldChar w:fldCharType="end"/>
      </w:r>
    </w:p>
    <w:p w14:paraId="418855FD">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"_Toc391" </w:instrText>
      </w:r>
      <w:r>
        <w:fldChar w:fldCharType="separate"/>
      </w:r>
      <w:r>
        <w:rPr>
          <w:rFonts w:hint="eastAsia" w:ascii="宋体" w:hAnsi="宋体" w:cs="宋体"/>
          <w:sz w:val="24"/>
          <w:szCs w:val="24"/>
        </w:rPr>
        <w:t>4.1描述性统计</w:t>
      </w:r>
      <w:r>
        <w:rPr>
          <w:rFonts w:hint="eastAsia" w:ascii="宋体" w:hAnsi="宋体" w:cs="宋体"/>
          <w:sz w:val="24"/>
          <w:szCs w:val="24"/>
        </w:rPr>
        <w:tab/>
      </w:r>
      <w:r>
        <w:rPr>
          <w:rFonts w:ascii="宋体" w:hAnsi="宋体" w:cs="宋体"/>
          <w:sz w:val="24"/>
          <w:szCs w:val="24"/>
        </w:rPr>
        <w:t>4</w:t>
      </w:r>
      <w:r>
        <w:rPr>
          <w:rFonts w:ascii="宋体" w:hAnsi="宋体" w:cs="宋体"/>
          <w:sz w:val="24"/>
          <w:szCs w:val="24"/>
        </w:rPr>
        <w:fldChar w:fldCharType="end"/>
      </w:r>
    </w:p>
    <w:p w14:paraId="76CC3C1E">
      <w:pPr>
        <w:pStyle w:val="45"/>
        <w:tabs>
          <w:tab w:val="right" w:leader="dot" w:pos="9638"/>
        </w:tabs>
        <w:spacing w:line="400" w:lineRule="exact"/>
        <w:ind w:left="0" w:leftChars="0" w:firstLine="400" w:firstLineChars="200"/>
        <w:outlineLvl w:val="2"/>
      </w:pPr>
      <w:r>
        <w:fldChar w:fldCharType="begin"/>
      </w:r>
      <w:r>
        <w:instrText xml:space="preserve"> HYPERLINK \l "_Toc23544" </w:instrText>
      </w:r>
      <w:r>
        <w:fldChar w:fldCharType="separate"/>
      </w:r>
      <w:r>
        <w:rPr>
          <w:rFonts w:hint="eastAsia" w:ascii="宋体" w:hAnsi="宋体" w:cs="宋体"/>
          <w:sz w:val="24"/>
          <w:szCs w:val="24"/>
        </w:rPr>
        <w:t>4.2 单变量相关性分析及共线性诊断</w:t>
      </w:r>
      <w:r>
        <w:rPr>
          <w:rFonts w:hint="eastAsia" w:ascii="宋体" w:hAnsi="宋体" w:cs="宋体"/>
          <w:sz w:val="24"/>
          <w:szCs w:val="24"/>
        </w:rPr>
        <w:tab/>
      </w:r>
      <w:r>
        <w:rPr>
          <w:rFonts w:ascii="宋体" w:hAnsi="宋体" w:cs="宋体"/>
          <w:sz w:val="24"/>
          <w:szCs w:val="24"/>
        </w:rPr>
        <w:t>4</w:t>
      </w:r>
      <w:r>
        <w:rPr>
          <w:rFonts w:ascii="宋体" w:hAnsi="宋体" w:cs="宋体"/>
          <w:sz w:val="24"/>
          <w:szCs w:val="24"/>
        </w:rPr>
        <w:fldChar w:fldCharType="end"/>
      </w:r>
    </w:p>
    <w:p w14:paraId="4F6A6158">
      <w:pPr>
        <w:pStyle w:val="44"/>
        <w:tabs>
          <w:tab w:val="right" w:leader="dot" w:pos="9638"/>
        </w:tabs>
        <w:ind w:firstLine="800" w:firstLineChars="400"/>
        <w:outlineLvl w:val="2"/>
      </w:pPr>
      <w:r>
        <w:rPr>
          <w:rFonts w:hint="eastAsia"/>
        </w:rPr>
        <w:t>........................</w:t>
      </w:r>
    </w:p>
    <w:p w14:paraId="11433D8E">
      <w:pPr>
        <w:pStyle w:val="44"/>
        <w:tabs>
          <w:tab w:val="right" w:leader="dot" w:pos="9638"/>
        </w:tabs>
        <w:spacing w:before="120" w:line="400" w:lineRule="exact"/>
        <w:outlineLvl w:val="2"/>
      </w:pPr>
      <w:r>
        <w:fldChar w:fldCharType="begin"/>
      </w:r>
      <w:r>
        <w:instrText xml:space="preserve"> HYPERLINK \l "_Toc32606" </w:instrText>
      </w:r>
      <w:r>
        <w:fldChar w:fldCharType="separate"/>
      </w:r>
      <w:r>
        <w:rPr>
          <w:rFonts w:hint="eastAsia" w:ascii="黑体" w:hAnsi="黑体" w:eastAsia="黑体" w:cs="黑体"/>
          <w:kern w:val="2"/>
          <w:sz w:val="24"/>
        </w:rPr>
        <w:t>第5章 实证结果及对策建议</w:t>
      </w:r>
      <w:r>
        <w:rPr>
          <w:rFonts w:hint="eastAsia" w:ascii="黑体" w:hAnsi="黑体" w:eastAsia="黑体" w:cs="黑体"/>
          <w:kern w:val="2"/>
          <w:sz w:val="24"/>
        </w:rPr>
        <w:tab/>
      </w:r>
      <w:r>
        <w:rPr>
          <w:rFonts w:ascii="宋体" w:hAnsi="宋体" w:cs="宋体"/>
          <w:sz w:val="24"/>
          <w:szCs w:val="24"/>
        </w:rPr>
        <w:t>5</w:t>
      </w:r>
      <w:r>
        <w:rPr>
          <w:rFonts w:ascii="宋体" w:hAnsi="宋体" w:cs="宋体"/>
          <w:sz w:val="24"/>
          <w:szCs w:val="24"/>
        </w:rPr>
        <w:fldChar w:fldCharType="end"/>
      </w:r>
    </w:p>
    <w:p w14:paraId="0CB07B15">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"_Toc25881" </w:instrText>
      </w:r>
      <w:r>
        <w:fldChar w:fldCharType="separate"/>
      </w:r>
      <w:r>
        <w:rPr>
          <w:rFonts w:hint="eastAsia" w:ascii="宋体" w:hAnsi="宋体" w:cs="宋体"/>
          <w:sz w:val="24"/>
          <w:szCs w:val="24"/>
        </w:rPr>
        <w:t>5.1 实证结果</w:t>
      </w:r>
      <w:r>
        <w:rPr>
          <w:rFonts w:hint="eastAsia" w:ascii="宋体" w:hAnsi="宋体" w:cs="宋体"/>
          <w:sz w:val="24"/>
          <w:szCs w:val="24"/>
        </w:rPr>
        <w:tab/>
      </w:r>
      <w:r>
        <w:rPr>
          <w:rFonts w:ascii="宋体" w:hAnsi="宋体" w:cs="宋体"/>
          <w:sz w:val="24"/>
          <w:szCs w:val="24"/>
        </w:rPr>
        <w:t>5</w:t>
      </w:r>
      <w:r>
        <w:rPr>
          <w:rFonts w:ascii="宋体" w:hAnsi="宋体" w:cs="宋体"/>
          <w:sz w:val="24"/>
          <w:szCs w:val="24"/>
        </w:rPr>
        <w:fldChar w:fldCharType="end"/>
      </w:r>
    </w:p>
    <w:p w14:paraId="2A8BA083">
      <w:pPr>
        <w:pStyle w:val="45"/>
        <w:tabs>
          <w:tab w:val="right" w:leader="dot" w:pos="9638"/>
        </w:tabs>
        <w:spacing w:line="400" w:lineRule="exact"/>
        <w:ind w:left="0" w:leftChars="0" w:firstLine="400" w:firstLineChars="200"/>
        <w:outlineLvl w:val="2"/>
        <w:rPr>
          <w:rFonts w:ascii="宋体" w:hAnsi="宋体" w:cs="宋体"/>
          <w:sz w:val="24"/>
          <w:szCs w:val="24"/>
        </w:rPr>
      </w:pPr>
      <w:r>
        <w:fldChar w:fldCharType="begin"/>
      </w:r>
      <w:r>
        <w:instrText xml:space="preserve"> HYPERLINK \l "_Toc8871" </w:instrText>
      </w:r>
      <w:r>
        <w:fldChar w:fldCharType="separate"/>
      </w:r>
      <w:r>
        <w:rPr>
          <w:rFonts w:hint="eastAsia" w:ascii="宋体" w:hAnsi="宋体" w:cs="宋体"/>
          <w:sz w:val="24"/>
          <w:szCs w:val="24"/>
        </w:rPr>
        <w:t>5.2 对策建议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_Toc8871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E5DEE6C">
      <w:pPr>
        <w:pStyle w:val="45"/>
        <w:tabs>
          <w:tab w:val="right" w:leader="dot" w:pos="9638"/>
        </w:tabs>
        <w:spacing w:line="400" w:lineRule="exact"/>
        <w:ind w:left="0" w:leftChars="0" w:firstLine="800" w:firstLineChars="400"/>
        <w:outlineLvl w:val="2"/>
      </w:pPr>
      <w:r>
        <w:fldChar w:fldCharType="begin"/>
      </w:r>
      <w:r>
        <w:instrText xml:space="preserve"> HYPERLINK \l "_Toc5611" </w:instrText>
      </w:r>
      <w:r>
        <w:fldChar w:fldCharType="separate"/>
      </w:r>
      <w:r>
        <w:rPr>
          <w:rFonts w:hint="eastAsia" w:ascii="宋体" w:hAnsi="宋体" w:cs="宋体"/>
          <w:sz w:val="24"/>
          <w:szCs w:val="24"/>
        </w:rPr>
        <w:t>5.2.1 稳定高管薪酬激励</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_Toc5611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75EF3A8F">
      <w:pPr>
        <w:pStyle w:val="44"/>
        <w:tabs>
          <w:tab w:val="right" w:leader="dot" w:pos="9638"/>
        </w:tabs>
        <w:spacing w:before="120" w:line="400" w:lineRule="exact"/>
        <w:outlineLvl w:val="2"/>
      </w:pPr>
      <w:r>
        <w:fldChar w:fldCharType="begin"/>
      </w:r>
      <w:r>
        <w:instrText xml:space="preserve"> HYPERLINK \l "_Toc4036" </w:instrText>
      </w:r>
      <w:r>
        <w:fldChar w:fldCharType="separate"/>
      </w:r>
      <w:r>
        <w:rPr>
          <w:rFonts w:hint="eastAsia" w:ascii="黑体" w:hAnsi="黑体" w:eastAsia="黑体" w:cs="黑体"/>
          <w:kern w:val="2"/>
          <w:sz w:val="24"/>
        </w:rPr>
        <w:t>结论</w:t>
      </w:r>
      <w:r>
        <w:rPr>
          <w:rFonts w:hint="eastAsia" w:ascii="黑体" w:hAnsi="黑体" w:eastAsia="黑体" w:cs="黑体"/>
          <w:kern w:val="2"/>
          <w:sz w:val="24"/>
        </w:rPr>
        <w:tab/>
      </w:r>
      <w:r>
        <w:rPr>
          <w:rFonts w:ascii="宋体" w:hAnsi="宋体" w:cs="宋体"/>
          <w:sz w:val="24"/>
          <w:szCs w:val="24"/>
        </w:rPr>
        <w:t>7</w:t>
      </w:r>
      <w:r>
        <w:rPr>
          <w:rFonts w:ascii="宋体" w:hAnsi="宋体" w:cs="宋体"/>
          <w:sz w:val="24"/>
          <w:szCs w:val="24"/>
        </w:rPr>
        <w:fldChar w:fldCharType="end"/>
      </w:r>
    </w:p>
    <w:p w14:paraId="55374C24">
      <w:pPr>
        <w:pStyle w:val="44"/>
        <w:tabs>
          <w:tab w:val="right" w:leader="dot" w:pos="9638"/>
        </w:tabs>
        <w:spacing w:before="120" w:line="400" w:lineRule="exact"/>
        <w:outlineLvl w:val="2"/>
      </w:pPr>
      <w:r>
        <w:fldChar w:fldCharType="begin"/>
      </w:r>
      <w:r>
        <w:instrText xml:space="preserve"> HYPERLINK \l "_Toc24833" </w:instrText>
      </w:r>
      <w:r>
        <w:fldChar w:fldCharType="separate"/>
      </w:r>
      <w:r>
        <w:rPr>
          <w:rFonts w:hint="eastAsia" w:ascii="黑体" w:hAnsi="黑体" w:eastAsia="黑体" w:cs="黑体"/>
          <w:kern w:val="2"/>
          <w:sz w:val="24"/>
        </w:rPr>
        <w:t>参考文献</w:t>
      </w:r>
      <w:r>
        <w:rPr>
          <w:rFonts w:hint="eastAsia" w:ascii="黑体" w:hAnsi="黑体" w:eastAsia="黑体" w:cs="黑体"/>
          <w:kern w:val="2"/>
          <w:sz w:val="24"/>
        </w:rPr>
        <w:tab/>
      </w:r>
      <w:r>
        <w:rPr>
          <w:rFonts w:ascii="宋体" w:hAnsi="宋体" w:cs="宋体"/>
          <w:sz w:val="24"/>
          <w:szCs w:val="24"/>
        </w:rPr>
        <w:t>8</w:t>
      </w:r>
      <w:r>
        <w:rPr>
          <w:rFonts w:ascii="宋体" w:hAnsi="宋体" w:cs="宋体"/>
          <w:sz w:val="24"/>
          <w:szCs w:val="24"/>
        </w:rPr>
        <w:fldChar w:fldCharType="end"/>
      </w:r>
    </w:p>
    <w:p w14:paraId="6BA63C07">
      <w:pPr>
        <w:pStyle w:val="44"/>
        <w:tabs>
          <w:tab w:val="right" w:leader="dot" w:pos="9638"/>
        </w:tabs>
        <w:spacing w:before="120" w:line="400" w:lineRule="exact"/>
        <w:outlineLvl w:val="2"/>
      </w:pPr>
      <w:r>
        <w:fldChar w:fldCharType="begin"/>
      </w:r>
      <w:r>
        <w:instrText xml:space="preserve"> HYPERLINK \l "_Toc17376" </w:instrText>
      </w:r>
      <w:r>
        <w:fldChar w:fldCharType="separate"/>
      </w:r>
      <w:r>
        <w:rPr>
          <w:rFonts w:hint="eastAsia" w:ascii="黑体" w:hAnsi="黑体" w:eastAsia="黑体" w:cs="黑体"/>
          <w:kern w:val="2"/>
          <w:sz w:val="24"/>
        </w:rPr>
        <w:t>致谢</w:t>
      </w:r>
      <w:r>
        <w:rPr>
          <w:rFonts w:hint="eastAsia" w:ascii="黑体" w:hAnsi="黑体" w:eastAsia="黑体" w:cs="黑体"/>
          <w:kern w:val="2"/>
          <w:sz w:val="24"/>
        </w:rPr>
        <w:tab/>
      </w:r>
      <w:r>
        <w:rPr>
          <w:rFonts w:ascii="宋体" w:hAnsi="宋体" w:cs="宋体"/>
          <w:sz w:val="24"/>
          <w:szCs w:val="24"/>
        </w:rPr>
        <w:t>9</w:t>
      </w:r>
      <w:r>
        <w:rPr>
          <w:rFonts w:ascii="宋体" w:hAnsi="宋体" w:cs="宋体"/>
          <w:sz w:val="24"/>
          <w:szCs w:val="24"/>
        </w:rPr>
        <w:fldChar w:fldCharType="end"/>
      </w:r>
    </w:p>
    <w:p w14:paraId="6077CFE3">
      <w:pPr>
        <w:pStyle w:val="44"/>
        <w:tabs>
          <w:tab w:val="right" w:leader="dot" w:pos="9638"/>
        </w:tabs>
        <w:spacing w:before="120" w:line="400" w:lineRule="exact"/>
        <w:outlineLvl w:val="2"/>
      </w:pPr>
      <w:r>
        <w:fldChar w:fldCharType="begin"/>
      </w:r>
      <w:r>
        <w:instrText xml:space="preserve"> HYPERLINK \l "_Toc7852" </w:instrText>
      </w:r>
      <w:r>
        <w:fldChar w:fldCharType="separate"/>
      </w:r>
      <w:r>
        <w:rPr>
          <w:rFonts w:hint="eastAsia" w:ascii="黑体" w:hAnsi="黑体" w:eastAsia="黑体" w:cs="黑体"/>
          <w:kern w:val="2"/>
          <w:sz w:val="24"/>
        </w:rPr>
        <w:t>附录</w:t>
      </w:r>
      <w:r>
        <w:rPr>
          <w:rFonts w:hint="eastAsia" w:ascii="黑体" w:hAnsi="黑体" w:eastAsia="黑体" w:cs="黑体"/>
          <w:kern w:val="2"/>
          <w:sz w:val="24"/>
        </w:rPr>
        <w:tab/>
      </w:r>
      <w:r>
        <w:rPr>
          <w:rFonts w:ascii="宋体" w:hAnsi="宋体" w:cs="宋体"/>
          <w:sz w:val="24"/>
          <w:szCs w:val="24"/>
        </w:rPr>
        <w:t>10</w:t>
      </w:r>
      <w:r>
        <w:rPr>
          <w:rFonts w:ascii="宋体" w:hAnsi="宋体" w:cs="宋体"/>
          <w:sz w:val="24"/>
          <w:szCs w:val="24"/>
        </w:rPr>
        <w:fldChar w:fldCharType="end"/>
      </w:r>
    </w:p>
    <w:p w14:paraId="1D356B41">
      <w:pPr>
        <w:pStyle w:val="44"/>
        <w:tabs>
          <w:tab w:val="right" w:leader="dot" w:pos="9638"/>
        </w:tabs>
        <w:sectPr>
          <w:headerReference r:id="rId32" w:type="default"/>
          <w:footerReference r:id="rId33" w:type="default"/>
          <w:footnotePr>
            <w:numFmt w:val="decimalEnclosedCircleChinese"/>
            <w:numRestart w:val="eachPage"/>
          </w:footnotePr>
          <w:pgSz w:w="11906" w:h="16838"/>
          <w:pgMar w:top="1417" w:right="1134" w:bottom="1134" w:left="1134" w:header="851" w:footer="992" w:gutter="283"/>
          <w:pgNumType w:fmt="upperRoman"/>
          <w:cols w:space="0" w:num="1"/>
          <w:docGrid w:type="lines" w:linePitch="312" w:charSpace="0"/>
        </w:sectPr>
      </w:pPr>
    </w:p>
    <w:p w14:paraId="49B809E7">
      <w:pPr>
        <w:pStyle w:val="2"/>
      </w:pPr>
      <w:r>
        <w:rPr>
          <w:rFonts w:hint="eastAsia"/>
        </w:rPr>
        <w:fldChar w:fldCharType="end"/>
      </w:r>
      <w:bookmarkStart w:id="67" w:name="_Toc81552175"/>
      <w:bookmarkStart w:id="68" w:name="_Toc83305695"/>
      <w:bookmarkStart w:id="69" w:name="_Toc81551231"/>
      <w:bookmarkStart w:id="70" w:name="_Toc2104"/>
      <w:r>
        <w:rPr>
          <w:rFonts w:hint="eastAsia"/>
        </w:rPr>
        <w:t>第1章 引言</w:t>
      </w:r>
      <w:bookmarkEnd w:id="67"/>
      <w:bookmarkEnd w:id="68"/>
      <w:bookmarkEnd w:id="69"/>
      <w:bookmarkEnd w:id="70"/>
    </w:p>
    <w:p w14:paraId="5142085C">
      <w:pPr>
        <w:spacing w:line="400" w:lineRule="exact"/>
        <w:ind w:firstLine="480" w:firstLineChars="200"/>
        <w:rPr>
          <w:sz w:val="24"/>
        </w:rPr>
      </w:pPr>
      <w:r>
        <w:rPr>
          <w:rFonts w:hint="eastAsia"/>
          <w:sz w:val="24"/>
        </w:rPr>
        <w:t>×××××××××××××××××××××××××××××××××××××××××××。</w:t>
      </w:r>
    </w:p>
    <w:p w14:paraId="591E8ED0">
      <w:pPr>
        <w:pStyle w:val="3"/>
      </w:pPr>
      <w:bookmarkStart w:id="71" w:name="_Toc18826"/>
      <w:r>
        <w:rPr>
          <w:rFonts w:hint="eastAsia" w:cs="黑体"/>
        </w:rPr>
        <w:t>1.1</w:t>
      </w:r>
      <w:r>
        <w:rPr>
          <w:rFonts w:hint="eastAsia" w:cs="黑体"/>
          <w:color w:val="000000"/>
        </w:rPr>
        <w:t xml:space="preserve"> 研究背景和意义</w:t>
      </w:r>
      <w:bookmarkEnd w:id="71"/>
    </w:p>
    <w:p w14:paraId="099F7AE0">
      <w:pPr>
        <w:pStyle w:val="4"/>
      </w:pPr>
      <w:bookmarkStart w:id="72" w:name="_Toc22128"/>
      <w:r>
        <w:rPr>
          <w:rFonts w:hint="eastAsia"/>
        </w:rPr>
        <w:t>1.1.1 研究背景</w:t>
      </w:r>
      <w:bookmarkEnd w:id="72"/>
    </w:p>
    <w:p w14:paraId="596643DD">
      <w:pPr>
        <w:spacing w:line="400" w:lineRule="exact"/>
        <w:ind w:firstLine="480" w:firstLineChars="200"/>
        <w:rPr>
          <w:sz w:val="24"/>
        </w:rPr>
      </w:pPr>
      <w:r>
        <w:rPr>
          <w:sz w:val="24"/>
        </w:rPr>
        <w:t>经典委托代理理论认为代理人和委托人的目标是不一致的。在市场环境中，高管作为一种稀缺的异质性人力资本，只有获得适当的补偿和激励才能充分发挥自身能力实现企业价值的最大化，...........近年来，我国大部分上市公司尝试采用股权激励、年薪制等高管激励机制以降低代理成本，然而在实践中公司业绩和高管薪酬往往存在巨大反差。</w:t>
      </w:r>
    </w:p>
    <w:p w14:paraId="61414DFD">
      <w:pPr>
        <w:spacing w:line="400" w:lineRule="exact"/>
        <w:ind w:firstLine="480" w:firstLineChars="200"/>
        <w:rPr>
          <w:sz w:val="24"/>
        </w:rPr>
      </w:pPr>
      <w:r>
        <w:rPr>
          <w:sz w:val="24"/>
        </w:rPr>
        <w:t>长期以来，关于高管薪酬激励和股权激励的研究，大多集中在与公司绩效、治理机制或行业和地区的关系上</w:t>
      </w:r>
      <w:r>
        <w:rPr>
          <w:sz w:val="24"/>
          <w:vertAlign w:val="superscript"/>
        </w:rPr>
        <w:t>[1-2]</w:t>
      </w:r>
      <w:r>
        <w:rPr>
          <w:sz w:val="24"/>
        </w:rPr>
        <w:t>，少数与资本结构相结合的研究，由于研究视角和选用方法的不同，至今仍未形成统一的结论：其中大多研究通过多元回归或固定效应模型分析高管激励与资本结构的线性关系</w:t>
      </w:r>
      <w:r>
        <w:rPr>
          <w:sz w:val="24"/>
          <w:vertAlign w:val="superscript"/>
        </w:rPr>
        <w:t>[3-5]</w:t>
      </w:r>
      <w:r>
        <w:rPr>
          <w:sz w:val="24"/>
        </w:rPr>
        <w:t>，少数关于二者非线性关系的研究，由于行业及研究方法等因素，不仅尚未统一结论，且对于临界点未得出具体数值，为定性的非线性关系结论</w:t>
      </w:r>
      <w:r>
        <w:rPr>
          <w:sz w:val="24"/>
          <w:vertAlign w:val="superscript"/>
        </w:rPr>
        <w:t>[6-7]</w:t>
      </w:r>
      <w:r>
        <w:rPr>
          <w:sz w:val="24"/>
        </w:rPr>
        <w:t>。</w:t>
      </w:r>
    </w:p>
    <w:p w14:paraId="2733499D">
      <w:pPr>
        <w:pStyle w:val="4"/>
      </w:pPr>
      <w:bookmarkStart w:id="73" w:name="_Toc15579"/>
      <w:r>
        <w:rPr>
          <w:rFonts w:hint="eastAsia"/>
        </w:rPr>
        <w:t>1.1.2 研究意义</w:t>
      </w:r>
      <w:bookmarkEnd w:id="73"/>
    </w:p>
    <w:p w14:paraId="5EE93201">
      <w:pPr>
        <w:spacing w:line="400" w:lineRule="exact"/>
        <w:ind w:firstLine="480" w:firstLineChars="200"/>
        <w:rPr>
          <w:rFonts w:ascii="黑体" w:hAnsi="黑体" w:eastAsia="黑体" w:cs="黑体"/>
          <w:sz w:val="24"/>
        </w:rPr>
      </w:pPr>
      <w:r>
        <w:rPr>
          <w:rFonts w:hint="eastAsia" w:ascii="宋体" w:hAnsi="宋体" w:cs="宋体"/>
          <w:sz w:val="24"/>
        </w:rPr>
        <w:t>本文的主要贡献在于：第一，在高管薪酬激励和股权激励的相关研究上，少数与资本结构关联的研究多局限于线性关系，研究方法较为单一，对高管激励的界定也存在不同程度的片面性或模糊性，.............本文以制造业公司作为研究样本，有利于为我国新常态经济下制造业企业合理配置资本结构，提高高管激励效果，提升企业营运环境提供有益参考。</w:t>
      </w:r>
    </w:p>
    <w:p w14:paraId="4E64DE08">
      <w:pPr>
        <w:pStyle w:val="3"/>
        <w:rPr>
          <w:rFonts w:cs="黑体"/>
        </w:rPr>
      </w:pPr>
      <w:bookmarkStart w:id="74" w:name="_Toc9014"/>
      <w:r>
        <w:rPr>
          <w:rFonts w:hint="eastAsia" w:cs="黑体"/>
        </w:rPr>
        <w:t>1.2 文献综述</w:t>
      </w:r>
      <w:bookmarkEnd w:id="74"/>
    </w:p>
    <w:p w14:paraId="7605349F">
      <w:pPr>
        <w:spacing w:line="400" w:lineRule="exact"/>
        <w:ind w:firstLine="480" w:firstLineChars="200"/>
        <w:rPr>
          <w:sz w:val="24"/>
        </w:rPr>
      </w:pPr>
      <w:r>
        <w:rPr>
          <w:sz w:val="24"/>
        </w:rPr>
        <w:t>在高管薪酬激励与资本结构方面，一是正相关。Berk（2010）的人力资本破产成本理论表明，破产时的薪酬水平远大于完全竞争下的水平，故企业破产风险会随着债务杠杆的提高而增大，这时会产生更多的人力资本损失，此时高管为获得相应的补偿会要求提高薪酬标准</w:t>
      </w:r>
      <w:r>
        <w:rPr>
          <w:sz w:val="24"/>
          <w:vertAlign w:val="superscript"/>
        </w:rPr>
        <w:t>[8]</w:t>
      </w:r>
      <w:r>
        <w:rPr>
          <w:sz w:val="24"/>
        </w:rPr>
        <w:t>。...............</w:t>
      </w:r>
    </w:p>
    <w:p w14:paraId="0334177A">
      <w:pPr>
        <w:spacing w:line="400" w:lineRule="exact"/>
        <w:ind w:firstLine="480" w:firstLineChars="200"/>
        <w:rPr>
          <w:sz w:val="24"/>
        </w:rPr>
      </w:pPr>
      <w:r>
        <w:rPr>
          <w:sz w:val="24"/>
        </w:rPr>
        <w:t>综上所述，国外关于高管薪酬激励、股权激励与资本结构关系研究的文献相对较多，研究较为深入，国内相关研究起步较晚。国内外学者主要从三方面进行研究：一是结合公司特征（如非债务税盾</w:t>
      </w:r>
      <w:r>
        <w:rPr>
          <w:rStyle w:val="28"/>
          <w:sz w:val="24"/>
        </w:rPr>
        <w:footnoteReference w:id="0"/>
      </w:r>
      <w:r>
        <w:rPr>
          <w:sz w:val="24"/>
        </w:rPr>
        <w:t>、高管特征、公司规模、成长性）研究激励水平与资本结构的线性关系，二是关注薪酬契约内容，使用薪酬考核指标评价，三是基于薪酬的风险角度，如股价与高管个人财富的关系、激励动机的风险活动。虽然研究范围日益扩大，但仍未得出一致结论。在我国制造企业转型升级的重要时点，本文从薪酬契约结构视角，以制造业上市公司为样本研究高管薪酬激励、股权激励与资本结构的非线性关系，旨在为相关理论研究提供经验数据，为制造业企业改善资本结构、合理选择融资方式、提高企业绩效提供决策依据。</w:t>
      </w:r>
    </w:p>
    <w:p w14:paraId="5C0419D6">
      <w:pPr>
        <w:spacing w:before="156" w:beforeLines="50" w:after="156" w:afterLines="50" w:line="400" w:lineRule="exact"/>
        <w:ind w:firstLine="480"/>
        <w:rPr>
          <w:b/>
          <w:sz w:val="24"/>
        </w:rPr>
      </w:pPr>
      <w:r>
        <w:rPr>
          <w:sz w:val="24"/>
        </w:rPr>
        <w:t>×××××××××××××××××××××××××××××××××××××××××××。</w:t>
      </w:r>
    </w:p>
    <w:p w14:paraId="7F4229D1">
      <w:pPr>
        <w:pStyle w:val="2"/>
      </w:pPr>
      <w:bookmarkStart w:id="75" w:name="_Toc8319"/>
      <w:bookmarkStart w:id="76" w:name="_Toc81552176"/>
      <w:bookmarkStart w:id="77" w:name="_Toc81551232"/>
      <w:bookmarkStart w:id="78" w:name="_Toc83305696"/>
      <w:r>
        <w:rPr>
          <w:rFonts w:hint="eastAsia"/>
        </w:rPr>
        <w:t>第2章 理论分析与研究假设</w:t>
      </w:r>
      <w:bookmarkEnd w:id="75"/>
      <w:bookmarkEnd w:id="76"/>
      <w:bookmarkEnd w:id="77"/>
      <w:bookmarkEnd w:id="78"/>
    </w:p>
    <w:p w14:paraId="4B46D894">
      <w:pPr>
        <w:spacing w:line="400" w:lineRule="exact"/>
        <w:ind w:firstLine="480" w:firstLineChars="200"/>
        <w:rPr>
          <w:sz w:val="24"/>
        </w:rPr>
      </w:pPr>
      <w:r>
        <w:rPr>
          <w:sz w:val="24"/>
        </w:rPr>
        <w:t>根据委托代理理论，企业经营权和</w:t>
      </w:r>
      <w:r>
        <w:fldChar w:fldCharType="begin"/>
      </w:r>
      <w:r>
        <w:instrText xml:space="preserve"> HYPERLINK "http://baike.baidu.com/item/%E6%89%80%E6%9C%89%E6%9D%83" \t "http://baike.baidu.com/_blank" </w:instrText>
      </w:r>
      <w:r>
        <w:fldChar w:fldCharType="separate"/>
      </w:r>
      <w:r>
        <w:rPr>
          <w:sz w:val="24"/>
        </w:rPr>
        <w:t>所有权</w:t>
      </w:r>
      <w:r>
        <w:rPr>
          <w:sz w:val="24"/>
        </w:rPr>
        <w:fldChar w:fldCharType="end"/>
      </w:r>
      <w:r>
        <w:rPr>
          <w:sz w:val="24"/>
        </w:rPr>
        <w:t>的分离，所有者将经营权利让渡，而拥有着企业的</w:t>
      </w:r>
      <w:r>
        <w:fldChar w:fldCharType="begin"/>
      </w:r>
      <w:r>
        <w:instrText xml:space="preserve"> HYPERLINK "http://baike.baidu.com/item/%E5%89%A9%E4%BD%99%E7%B4%A2%E5%8F%96%E6%9D%83" \t "http://baike.baidu.com/_blank" </w:instrText>
      </w:r>
      <w:r>
        <w:fldChar w:fldCharType="separate"/>
      </w:r>
      <w:r>
        <w:rPr>
          <w:sz w:val="24"/>
        </w:rPr>
        <w:t>剩余索取权</w:t>
      </w:r>
      <w:r>
        <w:rPr>
          <w:sz w:val="24"/>
        </w:rPr>
        <w:fldChar w:fldCharType="end"/>
      </w:r>
      <w:r>
        <w:rPr>
          <w:sz w:val="24"/>
        </w:rPr>
        <w:t>，这导致了一方面经理人为降低经营、破产风险和财务困境而选取较保守的资本结构</w:t>
      </w:r>
      <w:r>
        <w:rPr>
          <w:sz w:val="24"/>
          <w:vertAlign w:val="superscript"/>
        </w:rPr>
        <w:t>[22]</w:t>
      </w:r>
      <w:r>
        <w:rPr>
          <w:sz w:val="24"/>
        </w:rPr>
        <w:t>........</w:t>
      </w:r>
    </w:p>
    <w:p w14:paraId="267D089E">
      <w:pPr>
        <w:pStyle w:val="3"/>
        <w:rPr>
          <w:rFonts w:cs="黑体"/>
        </w:rPr>
      </w:pPr>
      <w:bookmarkStart w:id="79" w:name="_Toc24589"/>
      <w:r>
        <w:rPr>
          <w:rFonts w:hint="eastAsia" w:cs="黑体"/>
        </w:rPr>
        <w:t>2.1 高管薪酬激励与资本结构的关系假设</w:t>
      </w:r>
      <w:bookmarkEnd w:id="79"/>
    </w:p>
    <w:p w14:paraId="619BB5FC">
      <w:pPr>
        <w:spacing w:line="400" w:lineRule="exact"/>
        <w:ind w:firstLine="480" w:firstLineChars="200"/>
        <w:rPr>
          <w:sz w:val="24"/>
        </w:rPr>
      </w:pPr>
      <w:r>
        <w:rPr>
          <w:sz w:val="24"/>
        </w:rPr>
        <w:t>从管理层视角，由于债务具有刚性，企业的破产风险会随负债水平提高而增大，同时破产风险会为高管带来离职威胁和转换工作成本的压力，从而导致对高管人员的负向激励</w:t>
      </w:r>
      <w:r>
        <w:rPr>
          <w:sz w:val="24"/>
          <w:vertAlign w:val="superscript"/>
        </w:rPr>
        <w:t>[23]</w:t>
      </w:r>
      <w:r>
        <w:rPr>
          <w:sz w:val="24"/>
        </w:rPr>
        <w:t>............由此，本文提出假设1：</w:t>
      </w:r>
    </w:p>
    <w:p w14:paraId="03792585">
      <w:pPr>
        <w:spacing w:line="400" w:lineRule="exact"/>
        <w:ind w:firstLine="480" w:firstLineChars="200"/>
        <w:rPr>
          <w:sz w:val="24"/>
        </w:rPr>
      </w:pPr>
      <w:r>
        <w:rPr>
          <w:sz w:val="24"/>
        </w:rPr>
        <w:t>H1：高管薪酬激励与资本结构存在</w:t>
      </w:r>
      <w:r>
        <w:rPr>
          <w:rFonts w:hint="eastAsia" w:ascii="宋体" w:hAnsi="宋体" w:cs="宋体"/>
          <w:sz w:val="24"/>
        </w:rPr>
        <w:t>“</w:t>
      </w:r>
      <w:r>
        <w:rPr>
          <w:sz w:val="24"/>
        </w:rPr>
        <w:t>正U型</w:t>
      </w:r>
      <w:r>
        <w:rPr>
          <w:rFonts w:hint="eastAsia" w:ascii="宋体" w:hAnsi="宋体" w:cs="宋体"/>
          <w:sz w:val="24"/>
        </w:rPr>
        <w:t>”</w:t>
      </w:r>
      <w:r>
        <w:rPr>
          <w:sz w:val="24"/>
        </w:rPr>
        <w:t>相关性，即高管薪酬激励水平愈高，企业愈倾向低负债的资本结构，但当激励水平达到一定程度后，企业会提高负债水平。</w:t>
      </w:r>
    </w:p>
    <w:p w14:paraId="2F650FA8">
      <w:pPr>
        <w:pStyle w:val="3"/>
        <w:rPr>
          <w:rFonts w:cs="黑体"/>
        </w:rPr>
      </w:pPr>
      <w:bookmarkStart w:id="80" w:name="_Toc25044"/>
      <w:r>
        <w:rPr>
          <w:rFonts w:hint="eastAsia" w:cs="黑体"/>
        </w:rPr>
        <w:t>2.2 股权激励与资本结构的关系假设</w:t>
      </w:r>
      <w:bookmarkEnd w:id="80"/>
    </w:p>
    <w:p w14:paraId="4B910841">
      <w:pPr>
        <w:spacing w:line="400" w:lineRule="exact"/>
        <w:ind w:firstLine="480" w:firstLineChars="200"/>
        <w:rPr>
          <w:sz w:val="24"/>
        </w:rPr>
      </w:pPr>
      <w:r>
        <w:rPr>
          <w:rFonts w:hint="eastAsia"/>
          <w:sz w:val="24"/>
        </w:rPr>
        <w:t>×××××××××××××××××××××××××××××××××××××××××××。</w:t>
      </w:r>
    </w:p>
    <w:p w14:paraId="1B41B2BC">
      <w:pPr>
        <w:pStyle w:val="2"/>
      </w:pPr>
      <w:bookmarkStart w:id="81" w:name="_Toc81551233"/>
      <w:bookmarkStart w:id="82" w:name="_Toc81552177"/>
      <w:bookmarkStart w:id="83" w:name="_Toc10010"/>
      <w:bookmarkStart w:id="84" w:name="_Toc83305697"/>
      <w:r>
        <w:rPr>
          <w:rFonts w:hint="eastAsia"/>
        </w:rPr>
        <w:t>第3章 研究设计</w:t>
      </w:r>
      <w:bookmarkEnd w:id="81"/>
      <w:bookmarkEnd w:id="82"/>
      <w:bookmarkEnd w:id="83"/>
      <w:bookmarkEnd w:id="84"/>
    </w:p>
    <w:p w14:paraId="6B47C27D">
      <w:pPr>
        <w:pStyle w:val="3"/>
        <w:rPr>
          <w:rFonts w:cs="黑体"/>
        </w:rPr>
      </w:pPr>
      <w:bookmarkStart w:id="85" w:name="_Toc5035"/>
      <w:r>
        <w:rPr>
          <w:rFonts w:hint="eastAsia" w:cs="黑体"/>
        </w:rPr>
        <w:t>3.1 样本选择与数据来源</w:t>
      </w:r>
      <w:bookmarkEnd w:id="85"/>
    </w:p>
    <w:p w14:paraId="79913F8D">
      <w:pPr>
        <w:spacing w:line="400" w:lineRule="exact"/>
        <w:ind w:firstLine="480" w:firstLineChars="200"/>
        <w:rPr>
          <w:sz w:val="24"/>
        </w:rPr>
      </w:pPr>
      <w:r>
        <w:rPr>
          <w:sz w:val="24"/>
        </w:rPr>
        <w:t>本研究选择按证监会行业分类标准划分的各年末在市的制造业上市公司作为研究样本，考虑到数据的可获得性，确定研究区间为2010</w:t>
      </w:r>
      <w:r>
        <w:rPr>
          <w:rFonts w:hint="eastAsia"/>
          <w:sz w:val="24"/>
        </w:rPr>
        <w:t>—</w:t>
      </w:r>
      <w:r>
        <w:rPr>
          <w:sz w:val="24"/>
        </w:rPr>
        <w:t>2016。遵循以下原则对数据进行筛选</w:t>
      </w:r>
      <w:r>
        <w:rPr>
          <w:rFonts w:hint="eastAsia"/>
          <w:sz w:val="24"/>
        </w:rPr>
        <w:t>：</w:t>
      </w:r>
      <w:r>
        <w:rPr>
          <w:sz w:val="24"/>
        </w:rPr>
        <w:t>（1）严格剔除样本区间ST股、*ST股、S股和PT股及已终止上市的A股。（2）去除每股净资产小于0的观察值。（3）剔除缺失数据和连续数据不足3年</w:t>
      </w:r>
      <w:r>
        <w:rPr>
          <w:rFonts w:hint="eastAsia"/>
          <w:sz w:val="24"/>
        </w:rPr>
        <w:t>（</w:t>
      </w:r>
      <w:r>
        <w:rPr>
          <w:sz w:val="24"/>
        </w:rPr>
        <w:t>含3年</w:t>
      </w:r>
      <w:r>
        <w:rPr>
          <w:rFonts w:hint="eastAsia"/>
          <w:sz w:val="24"/>
        </w:rPr>
        <w:t>）</w:t>
      </w:r>
      <w:r>
        <w:rPr>
          <w:sz w:val="24"/>
        </w:rPr>
        <w:t>的样本公司。经过上述处理后，再次随机抽取样本，确定了100家制造业企业作为研究样本。数据来自CSMAR数据库，采用SPSS</w:t>
      </w:r>
      <w:r>
        <w:rPr>
          <w:rFonts w:hint="eastAsia"/>
          <w:sz w:val="24"/>
        </w:rPr>
        <w:t xml:space="preserve"> </w:t>
      </w:r>
      <w:r>
        <w:rPr>
          <w:sz w:val="24"/>
        </w:rPr>
        <w:t>22.0软件完成数据处理。</w:t>
      </w:r>
    </w:p>
    <w:p w14:paraId="5F0CC824">
      <w:pPr>
        <w:pStyle w:val="3"/>
        <w:rPr>
          <w:rFonts w:cs="黑体"/>
        </w:rPr>
      </w:pPr>
      <w:bookmarkStart w:id="86" w:name="_Toc1082"/>
      <w:r>
        <w:rPr>
          <w:rFonts w:hint="eastAsia" w:cs="黑体"/>
        </w:rPr>
        <w:t>3.2 变量设计</w:t>
      </w:r>
      <w:bookmarkEnd w:id="86"/>
    </w:p>
    <w:p w14:paraId="3FD0E049">
      <w:pPr>
        <w:pStyle w:val="4"/>
      </w:pPr>
      <w:bookmarkStart w:id="87" w:name="_Toc3442"/>
      <w:r>
        <w:rPr>
          <w:rFonts w:hint="eastAsia"/>
        </w:rPr>
        <w:t>3.2.1 被解释变量</w:t>
      </w:r>
      <w:bookmarkEnd w:id="87"/>
    </w:p>
    <w:p w14:paraId="32B7E20C">
      <w:pPr>
        <w:spacing w:line="400" w:lineRule="exact"/>
        <w:ind w:firstLine="480" w:firstLineChars="200"/>
        <w:rPr>
          <w:rFonts w:ascii="宋体" w:hAnsi="宋体" w:cs="宋体"/>
          <w:szCs w:val="21"/>
        </w:rPr>
      </w:pPr>
      <w:r>
        <w:rPr>
          <w:sz w:val="24"/>
        </w:rPr>
        <w:t>本文在借鉴</w:t>
      </w:r>
      <w:r>
        <w:fldChar w:fldCharType="begin"/>
      </w:r>
      <w:r>
        <w:instrText xml:space="preserve"> HYPERLINK "http://www.cnki.net/KCMS/detail/%20%20%20%20%20%20%20%20%20%20%20%20%20%20%20%20/kcms/detail/search.aspx?dbcode=CJFQ&amp;sfield=au&amp;skey=%e6%9b%b2%e4%ba%ae&amp;code=24214971;09365678;22309077;" \t "http://www.cnki.net/KCMS/detail/_blank" </w:instrText>
      </w:r>
      <w:r>
        <w:fldChar w:fldCharType="separate"/>
      </w:r>
      <w:r>
        <w:rPr>
          <w:sz w:val="24"/>
        </w:rPr>
        <w:t>曲亮</w:t>
      </w:r>
      <w:r>
        <w:rPr>
          <w:sz w:val="24"/>
        </w:rPr>
        <w:fldChar w:fldCharType="end"/>
      </w:r>
      <w:r>
        <w:rPr>
          <w:sz w:val="24"/>
        </w:rPr>
        <w:t>等（2010）</w:t>
      </w:r>
      <w:r>
        <w:rPr>
          <w:sz w:val="24"/>
          <w:vertAlign w:val="superscript"/>
        </w:rPr>
        <w:t>[6]</w:t>
      </w:r>
      <w:r>
        <w:rPr>
          <w:sz w:val="24"/>
        </w:rPr>
        <w:t>、王志强（2011）</w:t>
      </w:r>
      <w:r>
        <w:rPr>
          <w:sz w:val="24"/>
          <w:vertAlign w:val="superscript"/>
        </w:rPr>
        <w:t>[12]</w:t>
      </w:r>
      <w:r>
        <w:rPr>
          <w:sz w:val="24"/>
        </w:rPr>
        <w:t>、盛明泉（2014）</w:t>
      </w:r>
      <w:r>
        <w:rPr>
          <w:sz w:val="24"/>
          <w:vertAlign w:val="superscript"/>
        </w:rPr>
        <w:t>[9]</w:t>
      </w:r>
      <w:r>
        <w:rPr>
          <w:sz w:val="24"/>
        </w:rPr>
        <w:t>、陈震（2015）</w:t>
      </w:r>
      <w:r>
        <w:rPr>
          <w:sz w:val="24"/>
          <w:vertAlign w:val="superscript"/>
        </w:rPr>
        <w:t>[23]</w:t>
      </w:r>
      <w:r>
        <w:rPr>
          <w:sz w:val="24"/>
        </w:rPr>
        <w:t>的研究基础上，按不同薪酬契约结构的作用机制，引入高管薪酬激励(Cash)和股权激励(Stock)衡量高管激励水平，考虑到异方差和多重共线性问题，对高管薪酬取对数处理，由于企业总股本各年间会发生较大变动，故用持股情况用高管持股占总股本比例来度量。</w:t>
      </w:r>
    </w:p>
    <w:p w14:paraId="7F5487EC">
      <w:pPr>
        <w:pStyle w:val="4"/>
      </w:pPr>
      <w:bookmarkStart w:id="88" w:name="_Toc10252"/>
      <w:r>
        <w:rPr>
          <w:rFonts w:hint="eastAsia"/>
        </w:rPr>
        <w:t>3.2.2 解释变量</w:t>
      </w:r>
      <w:bookmarkEnd w:id="88"/>
    </w:p>
    <w:p w14:paraId="5EE32A21">
      <w:pPr>
        <w:ind w:firstLine="480" w:firstLineChars="200"/>
        <w:rPr>
          <w:rFonts w:ascii="宋体" w:hAnsi="宋体" w:cs="宋体"/>
          <w:szCs w:val="21"/>
        </w:rPr>
      </w:pPr>
      <w:r>
        <w:rPr>
          <w:rFonts w:hint="eastAsia"/>
          <w:sz w:val="24"/>
        </w:rPr>
        <w:t>本文基于冯根福（2004）</w:t>
      </w:r>
      <w:r>
        <w:rPr>
          <w:rFonts w:hint="eastAsia"/>
          <w:sz w:val="24"/>
          <w:vertAlign w:val="superscript"/>
        </w:rPr>
        <w:t>[19]</w:t>
      </w:r>
      <w:r>
        <w:rPr>
          <w:rFonts w:hint="eastAsia"/>
          <w:sz w:val="24"/>
        </w:rPr>
        <w:t>、金辉等（2015）</w:t>
      </w:r>
      <w:r>
        <w:rPr>
          <w:rFonts w:hint="eastAsia"/>
          <w:sz w:val="24"/>
          <w:vertAlign w:val="superscript"/>
        </w:rPr>
        <w:t>[24]</w:t>
      </w:r>
      <w:r>
        <w:rPr>
          <w:rFonts w:hint="eastAsia"/>
          <w:sz w:val="24"/>
        </w:rPr>
        <w:t>的研究...........</w:t>
      </w:r>
    </w:p>
    <w:p w14:paraId="43A393C3">
      <w:pPr>
        <w:pStyle w:val="4"/>
      </w:pPr>
      <w:bookmarkStart w:id="89" w:name="_Toc8363"/>
      <w:r>
        <w:rPr>
          <w:rFonts w:hint="eastAsia"/>
        </w:rPr>
        <w:t>3.3.3 控制变量</w:t>
      </w:r>
      <w:bookmarkEnd w:id="89"/>
    </w:p>
    <w:p w14:paraId="7ACAAF62">
      <w:pPr>
        <w:spacing w:line="400" w:lineRule="exact"/>
        <w:ind w:firstLine="480" w:firstLineChars="200"/>
        <w:rPr>
          <w:sz w:val="24"/>
        </w:rPr>
      </w:pPr>
      <w:r>
        <w:rPr>
          <w:sz w:val="24"/>
        </w:rPr>
        <w:t>由于经济发展不平衡等客观因素，所选取的样本个体间存在较大差异，企业特征因素在很大程度上也会影响研究结果。本文在借鉴金辉等（2015）</w:t>
      </w:r>
      <w:r>
        <w:rPr>
          <w:sz w:val="24"/>
          <w:vertAlign w:val="superscript"/>
        </w:rPr>
        <w:t>[24]</w:t>
      </w:r>
      <w:r>
        <w:rPr>
          <w:sz w:val="24"/>
        </w:rPr>
        <w:t>、程悦（2016）</w:t>
      </w:r>
      <w:r>
        <w:rPr>
          <w:sz w:val="24"/>
          <w:vertAlign w:val="superscript"/>
        </w:rPr>
        <w:t>[25]</w:t>
      </w:r>
      <w:r>
        <w:rPr>
          <w:sz w:val="24"/>
        </w:rPr>
        <w:t>的研究基础上.............</w:t>
      </w:r>
    </w:p>
    <w:p w14:paraId="2D696F2F">
      <w:pPr>
        <w:jc w:val="center"/>
        <w:rPr>
          <w:rFonts w:ascii="黑体" w:hAnsi="黑体" w:eastAsia="黑体" w:cs="黑体"/>
          <w:sz w:val="22"/>
          <w:szCs w:val="22"/>
        </w:rPr>
      </w:pPr>
      <w:r>
        <w:rPr>
          <w:rFonts w:hint="eastAsia" w:ascii="黑体" w:hAnsi="黑体" w:eastAsia="黑体" w:cs="黑体"/>
          <w:sz w:val="22"/>
          <w:szCs w:val="22"/>
        </w:rPr>
        <w:t>表1   研究变量及定义</w:t>
      </w:r>
    </w:p>
    <w:tbl>
      <w:tblPr>
        <w:tblStyle w:val="2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1572"/>
        <w:gridCol w:w="1392"/>
        <w:gridCol w:w="4303"/>
      </w:tblGrid>
      <w:tr w14:paraId="3E4EAE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tcBorders>
              <w:top w:val="single" w:color="auto" w:sz="12" w:space="0"/>
              <w:bottom w:val="single" w:color="auto" w:sz="8" w:space="0"/>
            </w:tcBorders>
          </w:tcPr>
          <w:p w14:paraId="35D5C605">
            <w:pPr>
              <w:jc w:val="center"/>
              <w:rPr>
                <w:sz w:val="22"/>
                <w:szCs w:val="22"/>
              </w:rPr>
            </w:pPr>
            <w:r>
              <w:rPr>
                <w:sz w:val="22"/>
                <w:szCs w:val="22"/>
              </w:rPr>
              <w:t>变量类型</w:t>
            </w:r>
          </w:p>
        </w:tc>
        <w:tc>
          <w:tcPr>
            <w:tcW w:w="1572" w:type="dxa"/>
            <w:tcBorders>
              <w:top w:val="single" w:color="auto" w:sz="12" w:space="0"/>
              <w:bottom w:val="single" w:color="auto" w:sz="8" w:space="0"/>
            </w:tcBorders>
          </w:tcPr>
          <w:p w14:paraId="2588F007">
            <w:pPr>
              <w:jc w:val="center"/>
              <w:rPr>
                <w:sz w:val="22"/>
                <w:szCs w:val="22"/>
              </w:rPr>
            </w:pPr>
            <w:r>
              <w:rPr>
                <w:sz w:val="22"/>
                <w:szCs w:val="22"/>
              </w:rPr>
              <w:t>变量定义</w:t>
            </w:r>
          </w:p>
        </w:tc>
        <w:tc>
          <w:tcPr>
            <w:tcW w:w="1392" w:type="dxa"/>
            <w:tcBorders>
              <w:top w:val="single" w:color="auto" w:sz="12" w:space="0"/>
              <w:bottom w:val="single" w:color="auto" w:sz="8" w:space="0"/>
            </w:tcBorders>
          </w:tcPr>
          <w:p w14:paraId="5F736714">
            <w:pPr>
              <w:jc w:val="center"/>
              <w:rPr>
                <w:sz w:val="22"/>
                <w:szCs w:val="22"/>
              </w:rPr>
            </w:pPr>
            <w:r>
              <w:rPr>
                <w:sz w:val="22"/>
                <w:szCs w:val="22"/>
              </w:rPr>
              <w:t>变量代码</w:t>
            </w:r>
          </w:p>
        </w:tc>
        <w:tc>
          <w:tcPr>
            <w:tcW w:w="4303" w:type="dxa"/>
            <w:tcBorders>
              <w:top w:val="single" w:color="auto" w:sz="12" w:space="0"/>
              <w:bottom w:val="single" w:color="auto" w:sz="8" w:space="0"/>
            </w:tcBorders>
          </w:tcPr>
          <w:p w14:paraId="44679E62">
            <w:pPr>
              <w:jc w:val="center"/>
              <w:rPr>
                <w:sz w:val="22"/>
                <w:szCs w:val="22"/>
              </w:rPr>
            </w:pPr>
            <w:r>
              <w:rPr>
                <w:sz w:val="22"/>
                <w:szCs w:val="22"/>
              </w:rPr>
              <w:t>变量描述</w:t>
            </w:r>
          </w:p>
        </w:tc>
      </w:tr>
      <w:tr w14:paraId="34DB15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5" w:type="dxa"/>
            <w:tcBorders>
              <w:top w:val="single" w:color="auto" w:sz="8" w:space="0"/>
            </w:tcBorders>
            <w:vAlign w:val="center"/>
          </w:tcPr>
          <w:p w14:paraId="495C8F09">
            <w:pPr>
              <w:jc w:val="center"/>
              <w:rPr>
                <w:sz w:val="22"/>
                <w:szCs w:val="22"/>
              </w:rPr>
            </w:pPr>
            <w:r>
              <w:rPr>
                <w:sz w:val="22"/>
                <w:szCs w:val="22"/>
              </w:rPr>
              <w:t>解释变量</w:t>
            </w:r>
          </w:p>
        </w:tc>
        <w:tc>
          <w:tcPr>
            <w:tcW w:w="1572" w:type="dxa"/>
            <w:tcBorders>
              <w:top w:val="single" w:color="auto" w:sz="8" w:space="0"/>
            </w:tcBorders>
            <w:vAlign w:val="center"/>
          </w:tcPr>
          <w:p w14:paraId="09CA1FDE">
            <w:pPr>
              <w:jc w:val="center"/>
              <w:rPr>
                <w:sz w:val="22"/>
                <w:szCs w:val="22"/>
              </w:rPr>
            </w:pPr>
            <w:r>
              <w:rPr>
                <w:sz w:val="22"/>
                <w:szCs w:val="22"/>
              </w:rPr>
              <w:t>资本结构</w:t>
            </w:r>
          </w:p>
        </w:tc>
        <w:tc>
          <w:tcPr>
            <w:tcW w:w="1392" w:type="dxa"/>
            <w:tcBorders>
              <w:top w:val="single" w:color="auto" w:sz="8" w:space="0"/>
            </w:tcBorders>
            <w:vAlign w:val="center"/>
          </w:tcPr>
          <w:p w14:paraId="76273EDD">
            <w:pPr>
              <w:jc w:val="center"/>
              <w:rPr>
                <w:sz w:val="22"/>
                <w:szCs w:val="22"/>
              </w:rPr>
            </w:pPr>
            <w:r>
              <w:rPr>
                <w:sz w:val="22"/>
                <w:szCs w:val="22"/>
              </w:rPr>
              <w:t>LEVERAGE(LEV)</w:t>
            </w:r>
          </w:p>
        </w:tc>
        <w:tc>
          <w:tcPr>
            <w:tcW w:w="4303" w:type="dxa"/>
            <w:tcBorders>
              <w:top w:val="single" w:color="auto" w:sz="8" w:space="0"/>
            </w:tcBorders>
          </w:tcPr>
          <w:p w14:paraId="0C2EBAF8">
            <w:pPr>
              <w:jc w:val="center"/>
              <w:rPr>
                <w:b/>
                <w:bCs/>
                <w:sz w:val="22"/>
                <w:szCs w:val="22"/>
              </w:rPr>
            </w:pPr>
            <w:r>
              <w:rPr>
                <w:sz w:val="22"/>
                <w:szCs w:val="22"/>
              </w:rPr>
              <w:t>年末负债总额/年末资产总额</w:t>
            </w:r>
          </w:p>
        </w:tc>
      </w:tr>
      <w:tr w14:paraId="6050F4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restart"/>
            <w:vAlign w:val="center"/>
          </w:tcPr>
          <w:p w14:paraId="76B5880A">
            <w:pPr>
              <w:jc w:val="center"/>
              <w:rPr>
                <w:sz w:val="22"/>
                <w:szCs w:val="22"/>
              </w:rPr>
            </w:pPr>
            <w:r>
              <w:rPr>
                <w:sz w:val="22"/>
                <w:szCs w:val="22"/>
              </w:rPr>
              <w:t>被解释</w:t>
            </w:r>
          </w:p>
          <w:p w14:paraId="1CC6EAD6">
            <w:pPr>
              <w:jc w:val="center"/>
              <w:rPr>
                <w:sz w:val="22"/>
                <w:szCs w:val="22"/>
              </w:rPr>
            </w:pPr>
            <w:r>
              <w:rPr>
                <w:sz w:val="22"/>
                <w:szCs w:val="22"/>
              </w:rPr>
              <w:t>变量</w:t>
            </w:r>
          </w:p>
        </w:tc>
        <w:tc>
          <w:tcPr>
            <w:tcW w:w="1572" w:type="dxa"/>
            <w:vAlign w:val="center"/>
          </w:tcPr>
          <w:p w14:paraId="1D0CDF0C">
            <w:pPr>
              <w:jc w:val="center"/>
              <w:rPr>
                <w:sz w:val="22"/>
                <w:szCs w:val="22"/>
              </w:rPr>
            </w:pPr>
            <w:r>
              <w:rPr>
                <w:sz w:val="22"/>
                <w:szCs w:val="22"/>
              </w:rPr>
              <w:t>高管薪酬激励</w:t>
            </w:r>
          </w:p>
        </w:tc>
        <w:tc>
          <w:tcPr>
            <w:tcW w:w="1392" w:type="dxa"/>
            <w:vAlign w:val="center"/>
          </w:tcPr>
          <w:p w14:paraId="370C2A28">
            <w:pPr>
              <w:jc w:val="center"/>
              <w:rPr>
                <w:sz w:val="22"/>
                <w:szCs w:val="22"/>
              </w:rPr>
            </w:pPr>
            <w:r>
              <w:rPr>
                <w:sz w:val="22"/>
                <w:szCs w:val="22"/>
              </w:rPr>
              <w:t>CASH</w:t>
            </w:r>
          </w:p>
        </w:tc>
        <w:tc>
          <w:tcPr>
            <w:tcW w:w="4303" w:type="dxa"/>
          </w:tcPr>
          <w:p w14:paraId="005BF92A">
            <w:pPr>
              <w:jc w:val="center"/>
              <w:rPr>
                <w:sz w:val="22"/>
                <w:szCs w:val="22"/>
              </w:rPr>
            </w:pPr>
            <w:r>
              <w:rPr>
                <w:sz w:val="22"/>
                <w:szCs w:val="22"/>
              </w:rPr>
              <w:t>金额最高的前三名高级管理人员的对数报酬总额</w:t>
            </w:r>
          </w:p>
        </w:tc>
      </w:tr>
      <w:tr w14:paraId="474289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vAlign w:val="center"/>
          </w:tcPr>
          <w:p w14:paraId="331E61F5">
            <w:pPr>
              <w:jc w:val="center"/>
              <w:rPr>
                <w:sz w:val="22"/>
                <w:szCs w:val="22"/>
              </w:rPr>
            </w:pPr>
          </w:p>
        </w:tc>
        <w:tc>
          <w:tcPr>
            <w:tcW w:w="1572" w:type="dxa"/>
            <w:vAlign w:val="center"/>
          </w:tcPr>
          <w:p w14:paraId="11A673D9">
            <w:pPr>
              <w:jc w:val="center"/>
              <w:rPr>
                <w:sz w:val="22"/>
                <w:szCs w:val="22"/>
              </w:rPr>
            </w:pPr>
            <w:r>
              <w:rPr>
                <w:sz w:val="22"/>
                <w:szCs w:val="22"/>
              </w:rPr>
              <w:t>股权激励</w:t>
            </w:r>
          </w:p>
        </w:tc>
        <w:tc>
          <w:tcPr>
            <w:tcW w:w="1392" w:type="dxa"/>
            <w:vAlign w:val="center"/>
          </w:tcPr>
          <w:p w14:paraId="67C9183C">
            <w:pPr>
              <w:jc w:val="center"/>
              <w:rPr>
                <w:sz w:val="22"/>
                <w:szCs w:val="22"/>
              </w:rPr>
            </w:pPr>
            <w:r>
              <w:rPr>
                <w:sz w:val="22"/>
                <w:szCs w:val="22"/>
              </w:rPr>
              <w:t>STOCK</w:t>
            </w:r>
          </w:p>
        </w:tc>
        <w:tc>
          <w:tcPr>
            <w:tcW w:w="4303" w:type="dxa"/>
          </w:tcPr>
          <w:p w14:paraId="49818F19">
            <w:pPr>
              <w:jc w:val="center"/>
              <w:rPr>
                <w:sz w:val="22"/>
                <w:szCs w:val="22"/>
              </w:rPr>
            </w:pPr>
            <w:r>
              <w:rPr>
                <w:sz w:val="22"/>
                <w:szCs w:val="22"/>
              </w:rPr>
              <w:t>高管持股数量/当年公司总股本数</w:t>
            </w:r>
          </w:p>
        </w:tc>
      </w:tr>
      <w:tr w14:paraId="2771C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restart"/>
            <w:vAlign w:val="center"/>
          </w:tcPr>
          <w:p w14:paraId="195A5158">
            <w:pPr>
              <w:jc w:val="center"/>
              <w:rPr>
                <w:sz w:val="22"/>
                <w:szCs w:val="22"/>
              </w:rPr>
            </w:pPr>
          </w:p>
          <w:p w14:paraId="25972579">
            <w:pPr>
              <w:jc w:val="center"/>
              <w:rPr>
                <w:sz w:val="22"/>
                <w:szCs w:val="22"/>
              </w:rPr>
            </w:pPr>
          </w:p>
          <w:p w14:paraId="4B6F2F34">
            <w:pPr>
              <w:jc w:val="center"/>
              <w:rPr>
                <w:sz w:val="22"/>
                <w:szCs w:val="22"/>
              </w:rPr>
            </w:pPr>
            <w:r>
              <w:rPr>
                <w:sz w:val="22"/>
                <w:szCs w:val="22"/>
              </w:rPr>
              <w:t>控制变量</w:t>
            </w:r>
          </w:p>
        </w:tc>
        <w:tc>
          <w:tcPr>
            <w:tcW w:w="1572" w:type="dxa"/>
            <w:vAlign w:val="center"/>
          </w:tcPr>
          <w:p w14:paraId="0064378F">
            <w:pPr>
              <w:jc w:val="center"/>
              <w:rPr>
                <w:sz w:val="22"/>
                <w:szCs w:val="22"/>
              </w:rPr>
            </w:pPr>
            <w:r>
              <w:rPr>
                <w:sz w:val="22"/>
                <w:szCs w:val="22"/>
              </w:rPr>
              <w:t>公司业绩</w:t>
            </w:r>
          </w:p>
        </w:tc>
        <w:tc>
          <w:tcPr>
            <w:tcW w:w="1392" w:type="dxa"/>
            <w:vAlign w:val="center"/>
          </w:tcPr>
          <w:p w14:paraId="265EB9B0">
            <w:pPr>
              <w:jc w:val="center"/>
              <w:rPr>
                <w:sz w:val="22"/>
                <w:szCs w:val="22"/>
              </w:rPr>
            </w:pPr>
            <w:r>
              <w:rPr>
                <w:sz w:val="22"/>
                <w:szCs w:val="22"/>
              </w:rPr>
              <w:t>ROA</w:t>
            </w:r>
          </w:p>
        </w:tc>
        <w:tc>
          <w:tcPr>
            <w:tcW w:w="4303" w:type="dxa"/>
          </w:tcPr>
          <w:p w14:paraId="739A5DAF">
            <w:pPr>
              <w:jc w:val="center"/>
              <w:rPr>
                <w:sz w:val="22"/>
                <w:szCs w:val="22"/>
              </w:rPr>
            </w:pPr>
            <w:r>
              <w:rPr>
                <w:sz w:val="22"/>
                <w:szCs w:val="22"/>
              </w:rPr>
              <w:t>净利润/期末总资产</w:t>
            </w:r>
          </w:p>
        </w:tc>
      </w:tr>
      <w:tr w14:paraId="195017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vAlign w:val="center"/>
          </w:tcPr>
          <w:p w14:paraId="2524489F">
            <w:pPr>
              <w:jc w:val="center"/>
              <w:rPr>
                <w:sz w:val="22"/>
                <w:szCs w:val="22"/>
              </w:rPr>
            </w:pPr>
          </w:p>
        </w:tc>
        <w:tc>
          <w:tcPr>
            <w:tcW w:w="1572" w:type="dxa"/>
            <w:vAlign w:val="center"/>
          </w:tcPr>
          <w:p w14:paraId="5631DA9F">
            <w:pPr>
              <w:jc w:val="center"/>
              <w:rPr>
                <w:sz w:val="22"/>
                <w:szCs w:val="22"/>
              </w:rPr>
            </w:pPr>
            <w:r>
              <w:rPr>
                <w:sz w:val="22"/>
                <w:szCs w:val="22"/>
              </w:rPr>
              <w:t>公司规模</w:t>
            </w:r>
          </w:p>
        </w:tc>
        <w:tc>
          <w:tcPr>
            <w:tcW w:w="1392" w:type="dxa"/>
            <w:vAlign w:val="center"/>
          </w:tcPr>
          <w:p w14:paraId="2CF18CE0">
            <w:pPr>
              <w:jc w:val="center"/>
              <w:rPr>
                <w:sz w:val="22"/>
                <w:szCs w:val="22"/>
              </w:rPr>
            </w:pPr>
            <w:r>
              <w:rPr>
                <w:sz w:val="22"/>
                <w:szCs w:val="22"/>
              </w:rPr>
              <w:t>SIZE</w:t>
            </w:r>
          </w:p>
        </w:tc>
        <w:tc>
          <w:tcPr>
            <w:tcW w:w="4303" w:type="dxa"/>
          </w:tcPr>
          <w:p w14:paraId="2D5AE098">
            <w:pPr>
              <w:jc w:val="center"/>
              <w:rPr>
                <w:sz w:val="22"/>
                <w:szCs w:val="22"/>
              </w:rPr>
            </w:pPr>
            <w:r>
              <w:rPr>
                <w:sz w:val="22"/>
                <w:szCs w:val="22"/>
              </w:rPr>
              <w:t>年末总资产的自然对数</w:t>
            </w:r>
          </w:p>
        </w:tc>
      </w:tr>
      <w:tr w14:paraId="187D26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vAlign w:val="center"/>
          </w:tcPr>
          <w:p w14:paraId="50A92CDC">
            <w:pPr>
              <w:jc w:val="center"/>
              <w:rPr>
                <w:sz w:val="22"/>
                <w:szCs w:val="22"/>
              </w:rPr>
            </w:pPr>
          </w:p>
        </w:tc>
        <w:tc>
          <w:tcPr>
            <w:tcW w:w="1572" w:type="dxa"/>
            <w:vAlign w:val="center"/>
          </w:tcPr>
          <w:p w14:paraId="5E9C6BD1">
            <w:pPr>
              <w:jc w:val="center"/>
              <w:rPr>
                <w:sz w:val="22"/>
                <w:szCs w:val="22"/>
              </w:rPr>
            </w:pPr>
            <w:r>
              <w:rPr>
                <w:sz w:val="22"/>
                <w:szCs w:val="22"/>
              </w:rPr>
              <w:t>成长机会</w:t>
            </w:r>
          </w:p>
        </w:tc>
        <w:tc>
          <w:tcPr>
            <w:tcW w:w="1392" w:type="dxa"/>
            <w:vAlign w:val="center"/>
          </w:tcPr>
          <w:p w14:paraId="43A18865">
            <w:pPr>
              <w:jc w:val="center"/>
              <w:rPr>
                <w:sz w:val="22"/>
                <w:szCs w:val="22"/>
              </w:rPr>
            </w:pPr>
            <w:r>
              <w:rPr>
                <w:sz w:val="22"/>
                <w:szCs w:val="22"/>
              </w:rPr>
              <w:t>GROWTH</w:t>
            </w:r>
          </w:p>
        </w:tc>
        <w:tc>
          <w:tcPr>
            <w:tcW w:w="4303" w:type="dxa"/>
          </w:tcPr>
          <w:p w14:paraId="5F18CE30">
            <w:pPr>
              <w:jc w:val="center"/>
              <w:rPr>
                <w:sz w:val="22"/>
                <w:szCs w:val="22"/>
              </w:rPr>
            </w:pPr>
            <w:r>
              <w:rPr>
                <w:sz w:val="22"/>
                <w:szCs w:val="22"/>
              </w:rPr>
              <w:t>当期收盘价/（期末所有者权益/期末实收资本）</w:t>
            </w:r>
          </w:p>
        </w:tc>
      </w:tr>
      <w:tr w14:paraId="6D1B1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vAlign w:val="center"/>
          </w:tcPr>
          <w:p w14:paraId="60AB01E7">
            <w:pPr>
              <w:jc w:val="center"/>
              <w:rPr>
                <w:sz w:val="22"/>
                <w:szCs w:val="22"/>
              </w:rPr>
            </w:pPr>
          </w:p>
        </w:tc>
        <w:tc>
          <w:tcPr>
            <w:tcW w:w="1572" w:type="dxa"/>
            <w:vAlign w:val="center"/>
          </w:tcPr>
          <w:p w14:paraId="1913CA16">
            <w:pPr>
              <w:jc w:val="center"/>
              <w:rPr>
                <w:sz w:val="22"/>
                <w:szCs w:val="22"/>
              </w:rPr>
            </w:pPr>
            <w:r>
              <w:rPr>
                <w:sz w:val="22"/>
                <w:szCs w:val="22"/>
              </w:rPr>
              <w:t>短期偿债能力</w:t>
            </w:r>
          </w:p>
        </w:tc>
        <w:tc>
          <w:tcPr>
            <w:tcW w:w="1392" w:type="dxa"/>
            <w:vAlign w:val="center"/>
          </w:tcPr>
          <w:p w14:paraId="375AA115">
            <w:pPr>
              <w:jc w:val="center"/>
              <w:rPr>
                <w:sz w:val="22"/>
                <w:szCs w:val="22"/>
              </w:rPr>
            </w:pPr>
            <w:r>
              <w:rPr>
                <w:sz w:val="22"/>
                <w:szCs w:val="22"/>
              </w:rPr>
              <w:t>LIQUI</w:t>
            </w:r>
          </w:p>
        </w:tc>
        <w:tc>
          <w:tcPr>
            <w:tcW w:w="4303" w:type="dxa"/>
          </w:tcPr>
          <w:p w14:paraId="42C62802">
            <w:pPr>
              <w:jc w:val="center"/>
              <w:rPr>
                <w:sz w:val="22"/>
                <w:szCs w:val="22"/>
              </w:rPr>
            </w:pPr>
            <w:r>
              <w:rPr>
                <w:sz w:val="22"/>
                <w:szCs w:val="22"/>
              </w:rPr>
              <w:t>流动资产/流动负债</w:t>
            </w:r>
          </w:p>
        </w:tc>
      </w:tr>
      <w:tr w14:paraId="0A1C8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vAlign w:val="center"/>
          </w:tcPr>
          <w:p w14:paraId="2A80B208">
            <w:pPr>
              <w:jc w:val="center"/>
              <w:rPr>
                <w:sz w:val="22"/>
                <w:szCs w:val="22"/>
              </w:rPr>
            </w:pPr>
          </w:p>
        </w:tc>
        <w:tc>
          <w:tcPr>
            <w:tcW w:w="1572" w:type="dxa"/>
            <w:vAlign w:val="center"/>
          </w:tcPr>
          <w:p w14:paraId="4B637B0D">
            <w:pPr>
              <w:jc w:val="center"/>
              <w:rPr>
                <w:sz w:val="22"/>
                <w:szCs w:val="22"/>
              </w:rPr>
            </w:pPr>
            <w:r>
              <w:rPr>
                <w:sz w:val="22"/>
                <w:szCs w:val="22"/>
              </w:rPr>
              <w:t>固定资产比率</w:t>
            </w:r>
          </w:p>
        </w:tc>
        <w:tc>
          <w:tcPr>
            <w:tcW w:w="1392" w:type="dxa"/>
            <w:vAlign w:val="center"/>
          </w:tcPr>
          <w:p w14:paraId="2EA0C80B">
            <w:pPr>
              <w:jc w:val="center"/>
              <w:rPr>
                <w:sz w:val="22"/>
                <w:szCs w:val="22"/>
              </w:rPr>
            </w:pPr>
            <w:r>
              <w:rPr>
                <w:sz w:val="22"/>
                <w:szCs w:val="22"/>
              </w:rPr>
              <w:t>FIXED</w:t>
            </w:r>
          </w:p>
        </w:tc>
        <w:tc>
          <w:tcPr>
            <w:tcW w:w="4303" w:type="dxa"/>
          </w:tcPr>
          <w:p w14:paraId="4D5DB68C">
            <w:pPr>
              <w:jc w:val="center"/>
              <w:rPr>
                <w:sz w:val="22"/>
                <w:szCs w:val="22"/>
              </w:rPr>
            </w:pPr>
            <w:r>
              <w:rPr>
                <w:sz w:val="22"/>
                <w:szCs w:val="22"/>
              </w:rPr>
              <w:t>年末固定资产净额/年末资产总额</w:t>
            </w:r>
          </w:p>
        </w:tc>
      </w:tr>
      <w:tr w14:paraId="38ED0B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55" w:type="dxa"/>
            <w:vMerge w:val="continue"/>
            <w:tcBorders>
              <w:bottom w:val="single" w:color="auto" w:sz="12" w:space="0"/>
            </w:tcBorders>
            <w:vAlign w:val="center"/>
          </w:tcPr>
          <w:p w14:paraId="7F1D4B62">
            <w:pPr>
              <w:jc w:val="center"/>
              <w:rPr>
                <w:sz w:val="22"/>
                <w:szCs w:val="22"/>
              </w:rPr>
            </w:pPr>
          </w:p>
        </w:tc>
        <w:tc>
          <w:tcPr>
            <w:tcW w:w="1572" w:type="dxa"/>
            <w:tcBorders>
              <w:bottom w:val="single" w:color="auto" w:sz="12" w:space="0"/>
            </w:tcBorders>
            <w:vAlign w:val="center"/>
          </w:tcPr>
          <w:p w14:paraId="121E2D15">
            <w:pPr>
              <w:jc w:val="center"/>
              <w:rPr>
                <w:sz w:val="22"/>
                <w:szCs w:val="22"/>
              </w:rPr>
            </w:pPr>
            <w:r>
              <w:rPr>
                <w:sz w:val="22"/>
                <w:szCs w:val="22"/>
              </w:rPr>
              <w:t>股权集中度</w:t>
            </w:r>
          </w:p>
        </w:tc>
        <w:tc>
          <w:tcPr>
            <w:tcW w:w="1392" w:type="dxa"/>
            <w:tcBorders>
              <w:bottom w:val="single" w:color="auto" w:sz="12" w:space="0"/>
            </w:tcBorders>
            <w:vAlign w:val="center"/>
          </w:tcPr>
          <w:p w14:paraId="28BC64C0">
            <w:pPr>
              <w:jc w:val="center"/>
              <w:rPr>
                <w:sz w:val="22"/>
                <w:szCs w:val="22"/>
              </w:rPr>
            </w:pPr>
            <w:r>
              <w:rPr>
                <w:sz w:val="22"/>
                <w:szCs w:val="22"/>
              </w:rPr>
              <w:t>HERFIND10</w:t>
            </w:r>
          </w:p>
          <w:p w14:paraId="16790B4B">
            <w:pPr>
              <w:jc w:val="center"/>
              <w:rPr>
                <w:sz w:val="22"/>
                <w:szCs w:val="22"/>
              </w:rPr>
            </w:pPr>
            <w:r>
              <w:rPr>
                <w:sz w:val="22"/>
                <w:szCs w:val="22"/>
              </w:rPr>
              <w:t>(HER10)</w:t>
            </w:r>
          </w:p>
        </w:tc>
        <w:tc>
          <w:tcPr>
            <w:tcW w:w="4303" w:type="dxa"/>
            <w:tcBorders>
              <w:bottom w:val="single" w:color="auto" w:sz="12" w:space="0"/>
            </w:tcBorders>
          </w:tcPr>
          <w:p w14:paraId="4220616D">
            <w:pPr>
              <w:jc w:val="center"/>
              <w:rPr>
                <w:sz w:val="22"/>
                <w:szCs w:val="22"/>
              </w:rPr>
            </w:pPr>
            <w:r>
              <w:rPr>
                <w:sz w:val="22"/>
                <w:szCs w:val="22"/>
              </w:rPr>
              <w:t>企业前10大股东持股比例的平方和（赫芬</w:t>
            </w:r>
          </w:p>
          <w:p w14:paraId="0F8B343F">
            <w:pPr>
              <w:jc w:val="center"/>
              <w:rPr>
                <w:sz w:val="22"/>
                <w:szCs w:val="22"/>
              </w:rPr>
            </w:pPr>
            <w:r>
              <w:rPr>
                <w:sz w:val="22"/>
                <w:szCs w:val="22"/>
              </w:rPr>
              <w:t>达尔—赫希曼指数）</w:t>
            </w:r>
          </w:p>
        </w:tc>
      </w:tr>
    </w:tbl>
    <w:p w14:paraId="45EB180F">
      <w:pPr>
        <w:ind w:firstLine="843" w:firstLineChars="400"/>
        <w:outlineLvl w:val="2"/>
        <w:rPr>
          <w:rFonts w:ascii="宋体" w:hAnsi="宋体" w:cs="宋体"/>
          <w:szCs w:val="21"/>
        </w:rPr>
      </w:pPr>
      <w:bookmarkStart w:id="90" w:name="_Toc23545"/>
      <w:r>
        <w:rPr>
          <w:rFonts w:hint="eastAsia" w:ascii="宋体" w:hAnsi="宋体" w:cs="宋体"/>
          <w:b/>
          <w:bCs/>
          <w:szCs w:val="21"/>
        </w:rPr>
        <w:t>资料来源：</w:t>
      </w:r>
      <w:r>
        <w:rPr>
          <w:rFonts w:hint="eastAsia" w:ascii="宋体" w:hAnsi="宋体" w:cs="宋体"/>
          <w:szCs w:val="21"/>
        </w:rPr>
        <w:t>根据相关文献整理。</w:t>
      </w:r>
      <w:bookmarkEnd w:id="90"/>
    </w:p>
    <w:p w14:paraId="1A293F47">
      <w:pPr>
        <w:pStyle w:val="3"/>
        <w:rPr>
          <w:rFonts w:cs="黑体"/>
        </w:rPr>
      </w:pPr>
      <w:bookmarkStart w:id="91" w:name="_Toc32579"/>
      <w:r>
        <w:rPr>
          <w:rFonts w:hint="eastAsia" w:cs="黑体"/>
        </w:rPr>
        <w:t>3.3 模型设定</w:t>
      </w:r>
      <w:bookmarkEnd w:id="91"/>
    </w:p>
    <w:p w14:paraId="5C0A46CF">
      <w:pPr>
        <w:spacing w:line="400" w:lineRule="exact"/>
        <w:ind w:firstLine="480" w:firstLineChars="200"/>
        <w:rPr>
          <w:sz w:val="24"/>
        </w:rPr>
      </w:pPr>
      <w:r>
        <w:rPr>
          <w:sz w:val="24"/>
        </w:rPr>
        <w:t>综上所述，本文建立如下研究模型：</w:t>
      </w:r>
    </w:p>
    <w:p w14:paraId="6D59710E">
      <w:pPr>
        <w:spacing w:line="400" w:lineRule="exact"/>
        <w:jc w:val="right"/>
        <w:rPr>
          <w:sz w:val="24"/>
        </w:rPr>
      </w:pPr>
      <w:r>
        <w:rPr>
          <w:position w:val="-10"/>
          <w:sz w:val="24"/>
        </w:rPr>
        <w:object>
          <v:shape id="_x0000_i1025" o:spt="75" type="#_x0000_t75" style="height:15pt;width:429pt;" o:ole="t" filled="f" o:preferrelative="t" stroked="f" coordsize="21600,21600">
            <v:path/>
            <v:fill on="f" focussize="0,0"/>
            <v:stroke on="f" joinstyle="miter"/>
            <v:imagedata r:id="rId42" o:title=""/>
            <o:lock v:ext="edit" aspectratio="t"/>
            <w10:wrap type="none"/>
            <w10:anchorlock/>
          </v:shape>
          <o:OLEObject Type="Embed" ProgID="Equation.KSEE3" ShapeID="_x0000_i1025" DrawAspect="Content" ObjectID="_1468075725" r:id="rId41">
            <o:LockedField>false</o:LockedField>
          </o:OLEObject>
        </w:object>
      </w:r>
      <w:r>
        <w:rPr>
          <w:sz w:val="24"/>
        </w:rPr>
        <w:t>（1）</w:t>
      </w:r>
    </w:p>
    <w:p w14:paraId="494A2D9A">
      <w:pPr>
        <w:spacing w:line="400" w:lineRule="exact"/>
        <w:jc w:val="right"/>
        <w:rPr>
          <w:sz w:val="24"/>
        </w:rPr>
      </w:pPr>
      <w:r>
        <w:rPr>
          <w:position w:val="-10"/>
          <w:sz w:val="24"/>
        </w:rPr>
        <w:object>
          <v:shape id="_x0000_i1026" o:spt="75" type="#_x0000_t75" style="height:15pt;width:435.75pt;" o:ole="t" filled="f" o:preferrelative="t" stroked="f" coordsize="21600,21600">
            <v:path/>
            <v:fill on="f" focussize="0,0"/>
            <v:stroke on="f" joinstyle="miter"/>
            <v:imagedata r:id="rId44" o:title=""/>
            <o:lock v:ext="edit" aspectratio="t"/>
            <w10:wrap type="none"/>
            <w10:anchorlock/>
          </v:shape>
          <o:OLEObject Type="Embed" ProgID="Equation.KSEE3" ShapeID="_x0000_i1026" DrawAspect="Content" ObjectID="_1468075726" r:id="rId43">
            <o:LockedField>false</o:LockedField>
          </o:OLEObject>
        </w:object>
      </w:r>
      <w:r>
        <w:rPr>
          <w:sz w:val="24"/>
        </w:rPr>
        <w:t>（2）</w:t>
      </w:r>
    </w:p>
    <w:p w14:paraId="1844D31C">
      <w:pPr>
        <w:spacing w:line="400" w:lineRule="exact"/>
        <w:ind w:firstLine="480" w:firstLineChars="200"/>
        <w:rPr>
          <w:sz w:val="24"/>
        </w:rPr>
      </w:pPr>
      <w:r>
        <w:rPr>
          <w:sz w:val="24"/>
        </w:rPr>
        <w:t>本文利用模型（1）检验高管薪酬激励与资本结构的关系，利用模型（2）检验股权激励与资本结构的关系。其中，α和∑β</w:t>
      </w:r>
      <w:r>
        <w:rPr>
          <w:sz w:val="24"/>
          <w:vertAlign w:val="subscript"/>
        </w:rPr>
        <w:t>i</w:t>
      </w:r>
      <w:r>
        <w:rPr>
          <w:sz w:val="24"/>
        </w:rPr>
        <w:t>为常数项和自变量的系数，ε为误差项。</w:t>
      </w:r>
    </w:p>
    <w:p w14:paraId="34DC665A">
      <w:pPr>
        <w:pStyle w:val="2"/>
      </w:pPr>
      <w:bookmarkStart w:id="92" w:name="_Toc81552178"/>
      <w:bookmarkStart w:id="93" w:name="_Toc81551234"/>
      <w:bookmarkStart w:id="94" w:name="_Toc83305698"/>
      <w:bookmarkStart w:id="95" w:name="_Toc1977"/>
      <w:r>
        <w:rPr>
          <w:rFonts w:hint="eastAsia"/>
        </w:rPr>
        <w:t>第4章 实证分析</w:t>
      </w:r>
      <w:bookmarkEnd w:id="92"/>
      <w:bookmarkEnd w:id="93"/>
      <w:bookmarkEnd w:id="94"/>
      <w:bookmarkEnd w:id="95"/>
    </w:p>
    <w:p w14:paraId="46E546E7">
      <w:pPr>
        <w:pStyle w:val="3"/>
        <w:rPr>
          <w:rFonts w:cs="黑体"/>
        </w:rPr>
      </w:pPr>
      <w:bookmarkStart w:id="96" w:name="_Toc391"/>
      <w:r>
        <w:rPr>
          <w:rFonts w:hint="eastAsia" w:cs="黑体"/>
        </w:rPr>
        <w:t>4.1</w:t>
      </w:r>
      <w:r>
        <w:rPr>
          <w:rFonts w:cs="黑体"/>
        </w:rPr>
        <w:t xml:space="preserve"> </w:t>
      </w:r>
      <w:r>
        <w:rPr>
          <w:rFonts w:hint="eastAsia" w:cs="黑体"/>
        </w:rPr>
        <w:t>描述性统计</w:t>
      </w:r>
      <w:bookmarkEnd w:id="96"/>
    </w:p>
    <w:p w14:paraId="4EF14442">
      <w:pPr>
        <w:spacing w:line="400" w:lineRule="exact"/>
        <w:ind w:firstLine="480" w:firstLineChars="200"/>
        <w:rPr>
          <w:rFonts w:ascii="宋体" w:hAnsi="宋体" w:cs="宋体"/>
          <w:szCs w:val="21"/>
        </w:rPr>
      </w:pPr>
      <w:r>
        <w:rPr>
          <w:rFonts w:eastAsia="黑体"/>
          <w:sz w:val="24"/>
        </w:rPr>
        <w:t>....................</w:t>
      </w:r>
      <w:r>
        <w:rPr>
          <w:sz w:val="24"/>
        </w:rPr>
        <w:t>高管薪酬激励的均值为14.364，中值为14.378，说明我国大多制造业企业的高管薪酬激励水平大于均值，由标准差和极值可知高管薪酬的差异不是很大，但各年波动幅度相对较高。股权激励的均值为0.02，中位数近于0，由此看来，样本期内股权激励水平普遍偏低。</w:t>
      </w:r>
    </w:p>
    <w:p w14:paraId="22DBE97C">
      <w:pPr>
        <w:pStyle w:val="3"/>
        <w:rPr>
          <w:rFonts w:cs="黑体"/>
        </w:rPr>
      </w:pPr>
      <w:bookmarkStart w:id="97" w:name="_Toc23544"/>
      <w:r>
        <w:rPr>
          <w:rFonts w:hint="eastAsia" w:cs="黑体"/>
        </w:rPr>
        <w:t>4.2 单变量相关性分析及共线性诊断</w:t>
      </w:r>
      <w:bookmarkEnd w:id="97"/>
    </w:p>
    <w:p w14:paraId="23067779">
      <w:pPr>
        <w:adjustRightInd w:val="0"/>
        <w:snapToGrid w:val="0"/>
        <w:jc w:val="center"/>
        <w:rPr>
          <w:rFonts w:ascii="黑体" w:hAnsi="黑体" w:eastAsia="黑体" w:cs="黑体"/>
          <w:sz w:val="18"/>
          <w:szCs w:val="18"/>
        </w:rPr>
      </w:pPr>
    </w:p>
    <w:p w14:paraId="24DE000C">
      <w:pPr>
        <w:spacing w:before="156" w:beforeLines="50" w:after="156" w:afterLines="50"/>
        <w:ind w:firstLine="480"/>
        <w:rPr>
          <w:rFonts w:ascii="宋体" w:hAnsi="宋体"/>
          <w:sz w:val="24"/>
        </w:rPr>
      </w:pPr>
      <w:r>
        <w:rPr>
          <w:rFonts w:hint="eastAsia" w:ascii="宋体" w:hAnsi="宋体"/>
          <w:sz w:val="24"/>
        </w:rPr>
        <w:t>×××××××××××××××××××××××××××××××××××××××××××。</w:t>
      </w:r>
    </w:p>
    <w:p w14:paraId="38C8D8DF">
      <w:pPr>
        <w:spacing w:before="156" w:beforeLines="50" w:after="156" w:afterLines="50"/>
        <w:ind w:firstLine="480"/>
        <w:rPr>
          <w:b/>
          <w:szCs w:val="20"/>
        </w:rPr>
      </w:pPr>
    </w:p>
    <w:p w14:paraId="740F1D83">
      <w:pPr>
        <w:adjustRightInd w:val="0"/>
        <w:snapToGrid w:val="0"/>
        <w:jc w:val="center"/>
        <w:rPr>
          <w:rFonts w:ascii="黑体" w:hAnsi="黑体" w:eastAsia="黑体" w:cs="黑体"/>
          <w:sz w:val="18"/>
          <w:szCs w:val="18"/>
        </w:rPr>
      </w:pPr>
    </w:p>
    <w:p w14:paraId="09DBEE88">
      <w:pPr>
        <w:adjustRightInd w:val="0"/>
        <w:snapToGrid w:val="0"/>
        <w:jc w:val="center"/>
        <w:rPr>
          <w:rFonts w:ascii="黑体" w:hAnsi="黑体" w:eastAsia="黑体" w:cs="黑体"/>
          <w:sz w:val="22"/>
          <w:szCs w:val="22"/>
        </w:rPr>
      </w:pPr>
      <w:r>
        <w:rPr>
          <w:rFonts w:hint="eastAsia" w:ascii="黑体" w:hAnsi="黑体" w:eastAsia="黑体" w:cs="黑体"/>
          <w:sz w:val="22"/>
          <w:szCs w:val="22"/>
        </w:rPr>
        <w:t>表3    Pearson相关性分析与共线性诊断结果</w:t>
      </w:r>
    </w:p>
    <w:tbl>
      <w:tblPr>
        <w:tblStyle w:val="23"/>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065"/>
        <w:gridCol w:w="954"/>
        <w:gridCol w:w="830"/>
        <w:gridCol w:w="916"/>
        <w:gridCol w:w="854"/>
        <w:gridCol w:w="877"/>
        <w:gridCol w:w="884"/>
        <w:gridCol w:w="908"/>
        <w:gridCol w:w="811"/>
      </w:tblGrid>
      <w:tr w14:paraId="3DF199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tcBorders>
              <w:top w:val="single" w:color="auto" w:sz="12" w:space="0"/>
              <w:bottom w:val="single" w:color="auto" w:sz="8" w:space="0"/>
            </w:tcBorders>
            <w:vAlign w:val="center"/>
          </w:tcPr>
          <w:p w14:paraId="0C1808B6">
            <w:pPr>
              <w:spacing w:before="60" w:after="60"/>
              <w:jc w:val="center"/>
              <w:rPr>
                <w:rFonts w:ascii="宋体" w:hAnsi="宋体" w:cs="宋体"/>
                <w:sz w:val="22"/>
                <w:szCs w:val="22"/>
              </w:rPr>
            </w:pPr>
          </w:p>
        </w:tc>
        <w:tc>
          <w:tcPr>
            <w:tcW w:w="1065" w:type="dxa"/>
            <w:tcBorders>
              <w:top w:val="single" w:color="auto" w:sz="12" w:space="0"/>
              <w:bottom w:val="single" w:color="auto" w:sz="8" w:space="0"/>
            </w:tcBorders>
            <w:vAlign w:val="center"/>
          </w:tcPr>
          <w:p w14:paraId="00ABE6A3">
            <w:pPr>
              <w:widowControl/>
              <w:spacing w:before="60" w:after="60"/>
              <w:jc w:val="center"/>
              <w:textAlignment w:val="center"/>
              <w:rPr>
                <w:rFonts w:ascii="宋体" w:hAnsi="宋体" w:cs="宋体"/>
                <w:sz w:val="22"/>
                <w:szCs w:val="22"/>
              </w:rPr>
            </w:pPr>
            <w:r>
              <w:rPr>
                <w:rFonts w:hint="eastAsia" w:ascii="宋体" w:hAnsi="宋体" w:cs="宋体"/>
                <w:sz w:val="22"/>
                <w:szCs w:val="22"/>
              </w:rPr>
              <w:t>资本</w:t>
            </w:r>
          </w:p>
          <w:p w14:paraId="3DA7B859">
            <w:pPr>
              <w:widowControl/>
              <w:spacing w:before="60" w:after="60"/>
              <w:jc w:val="center"/>
              <w:textAlignment w:val="center"/>
              <w:rPr>
                <w:rFonts w:ascii="宋体" w:hAnsi="宋体" w:cs="宋体"/>
                <w:sz w:val="22"/>
                <w:szCs w:val="22"/>
              </w:rPr>
            </w:pPr>
            <w:r>
              <w:rPr>
                <w:rFonts w:hint="eastAsia" w:ascii="宋体" w:hAnsi="宋体" w:cs="宋体"/>
                <w:sz w:val="22"/>
                <w:szCs w:val="22"/>
              </w:rPr>
              <w:t>结构</w:t>
            </w:r>
          </w:p>
        </w:tc>
        <w:tc>
          <w:tcPr>
            <w:tcW w:w="954" w:type="dxa"/>
            <w:tcBorders>
              <w:top w:val="single" w:color="auto" w:sz="12" w:space="0"/>
              <w:bottom w:val="single" w:color="auto" w:sz="8" w:space="0"/>
            </w:tcBorders>
            <w:vAlign w:val="center"/>
          </w:tcPr>
          <w:p w14:paraId="1E31CC55">
            <w:pPr>
              <w:widowControl/>
              <w:spacing w:before="60" w:after="60"/>
              <w:jc w:val="center"/>
              <w:textAlignment w:val="center"/>
              <w:rPr>
                <w:rFonts w:ascii="宋体" w:hAnsi="宋体" w:cs="宋体"/>
                <w:sz w:val="22"/>
                <w:szCs w:val="22"/>
              </w:rPr>
            </w:pPr>
            <w:r>
              <w:rPr>
                <w:rFonts w:hint="eastAsia" w:ascii="宋体" w:hAnsi="宋体" w:cs="宋体"/>
                <w:sz w:val="22"/>
                <w:szCs w:val="22"/>
              </w:rPr>
              <w:t>高管薪酬激励</w:t>
            </w:r>
          </w:p>
        </w:tc>
        <w:tc>
          <w:tcPr>
            <w:tcW w:w="830" w:type="dxa"/>
            <w:tcBorders>
              <w:top w:val="single" w:color="auto" w:sz="12" w:space="0"/>
              <w:bottom w:val="single" w:color="auto" w:sz="8" w:space="0"/>
            </w:tcBorders>
            <w:vAlign w:val="center"/>
          </w:tcPr>
          <w:p w14:paraId="4D09C3AC">
            <w:pPr>
              <w:widowControl/>
              <w:spacing w:before="60" w:after="60"/>
              <w:jc w:val="center"/>
              <w:textAlignment w:val="center"/>
              <w:rPr>
                <w:rFonts w:ascii="宋体" w:hAnsi="宋体" w:cs="宋体"/>
                <w:sz w:val="22"/>
                <w:szCs w:val="22"/>
              </w:rPr>
            </w:pPr>
            <w:r>
              <w:rPr>
                <w:rFonts w:hint="eastAsia" w:ascii="宋体" w:hAnsi="宋体" w:cs="宋体"/>
                <w:sz w:val="22"/>
                <w:szCs w:val="22"/>
              </w:rPr>
              <w:t>股权</w:t>
            </w:r>
          </w:p>
          <w:p w14:paraId="01F2BC1A">
            <w:pPr>
              <w:widowControl/>
              <w:spacing w:before="60" w:after="60"/>
              <w:jc w:val="center"/>
              <w:textAlignment w:val="center"/>
              <w:rPr>
                <w:rFonts w:ascii="宋体" w:hAnsi="宋体" w:cs="宋体"/>
                <w:sz w:val="22"/>
                <w:szCs w:val="22"/>
              </w:rPr>
            </w:pPr>
            <w:r>
              <w:rPr>
                <w:rFonts w:hint="eastAsia" w:ascii="宋体" w:hAnsi="宋体" w:cs="宋体"/>
                <w:sz w:val="22"/>
                <w:szCs w:val="22"/>
              </w:rPr>
              <w:t>激励</w:t>
            </w:r>
          </w:p>
        </w:tc>
        <w:tc>
          <w:tcPr>
            <w:tcW w:w="916" w:type="dxa"/>
            <w:tcBorders>
              <w:top w:val="single" w:color="auto" w:sz="12" w:space="0"/>
              <w:bottom w:val="single" w:color="auto" w:sz="8" w:space="0"/>
            </w:tcBorders>
            <w:vAlign w:val="center"/>
          </w:tcPr>
          <w:p w14:paraId="4D75E588">
            <w:pPr>
              <w:widowControl/>
              <w:spacing w:before="60" w:after="60"/>
              <w:jc w:val="center"/>
              <w:textAlignment w:val="center"/>
              <w:rPr>
                <w:rFonts w:ascii="宋体" w:hAnsi="宋体" w:cs="宋体"/>
                <w:sz w:val="22"/>
                <w:szCs w:val="22"/>
              </w:rPr>
            </w:pPr>
            <w:r>
              <w:rPr>
                <w:rFonts w:hint="eastAsia" w:ascii="宋体" w:hAnsi="宋体" w:cs="宋体"/>
                <w:sz w:val="22"/>
                <w:szCs w:val="22"/>
              </w:rPr>
              <w:t>公司</w:t>
            </w:r>
          </w:p>
          <w:p w14:paraId="0C27CF33">
            <w:pPr>
              <w:widowControl/>
              <w:spacing w:before="60" w:after="60"/>
              <w:jc w:val="center"/>
              <w:textAlignment w:val="center"/>
              <w:rPr>
                <w:rFonts w:ascii="宋体" w:hAnsi="宋体" w:cs="宋体"/>
                <w:sz w:val="22"/>
                <w:szCs w:val="22"/>
              </w:rPr>
            </w:pPr>
            <w:r>
              <w:rPr>
                <w:rFonts w:hint="eastAsia" w:ascii="宋体" w:hAnsi="宋体" w:cs="宋体"/>
                <w:sz w:val="22"/>
                <w:szCs w:val="22"/>
              </w:rPr>
              <w:t>业绩</w:t>
            </w:r>
          </w:p>
        </w:tc>
        <w:tc>
          <w:tcPr>
            <w:tcW w:w="854" w:type="dxa"/>
            <w:tcBorders>
              <w:top w:val="single" w:color="auto" w:sz="12" w:space="0"/>
              <w:bottom w:val="single" w:color="auto" w:sz="8" w:space="0"/>
            </w:tcBorders>
            <w:vAlign w:val="center"/>
          </w:tcPr>
          <w:p w14:paraId="23041ED3">
            <w:pPr>
              <w:widowControl/>
              <w:spacing w:before="60" w:after="60"/>
              <w:jc w:val="center"/>
              <w:textAlignment w:val="center"/>
              <w:rPr>
                <w:rFonts w:ascii="宋体" w:hAnsi="宋体" w:cs="宋体"/>
                <w:sz w:val="22"/>
                <w:szCs w:val="22"/>
              </w:rPr>
            </w:pPr>
            <w:r>
              <w:rPr>
                <w:rFonts w:hint="eastAsia" w:ascii="宋体" w:hAnsi="宋体" w:cs="宋体"/>
                <w:sz w:val="22"/>
                <w:szCs w:val="22"/>
              </w:rPr>
              <w:t>公司</w:t>
            </w:r>
          </w:p>
          <w:p w14:paraId="21196BB1">
            <w:pPr>
              <w:widowControl/>
              <w:spacing w:before="60" w:after="60"/>
              <w:jc w:val="center"/>
              <w:textAlignment w:val="center"/>
              <w:rPr>
                <w:rFonts w:ascii="宋体" w:hAnsi="宋体" w:cs="宋体"/>
                <w:sz w:val="22"/>
                <w:szCs w:val="22"/>
              </w:rPr>
            </w:pPr>
            <w:r>
              <w:rPr>
                <w:rFonts w:hint="eastAsia" w:ascii="宋体" w:hAnsi="宋体" w:cs="宋体"/>
                <w:sz w:val="22"/>
                <w:szCs w:val="22"/>
              </w:rPr>
              <w:t>规模</w:t>
            </w:r>
          </w:p>
        </w:tc>
        <w:tc>
          <w:tcPr>
            <w:tcW w:w="877" w:type="dxa"/>
            <w:tcBorders>
              <w:top w:val="single" w:color="auto" w:sz="12" w:space="0"/>
              <w:bottom w:val="single" w:color="auto" w:sz="8" w:space="0"/>
            </w:tcBorders>
            <w:vAlign w:val="center"/>
          </w:tcPr>
          <w:p w14:paraId="54C0BB4C">
            <w:pPr>
              <w:widowControl/>
              <w:spacing w:before="60" w:after="60"/>
              <w:jc w:val="center"/>
              <w:textAlignment w:val="center"/>
              <w:rPr>
                <w:rFonts w:ascii="宋体" w:hAnsi="宋体" w:cs="宋体"/>
                <w:sz w:val="22"/>
                <w:szCs w:val="22"/>
              </w:rPr>
            </w:pPr>
            <w:r>
              <w:rPr>
                <w:rFonts w:hint="eastAsia" w:ascii="宋体" w:hAnsi="宋体" w:cs="宋体"/>
                <w:sz w:val="22"/>
                <w:szCs w:val="22"/>
              </w:rPr>
              <w:t>成长</w:t>
            </w:r>
          </w:p>
          <w:p w14:paraId="633868B4">
            <w:pPr>
              <w:widowControl/>
              <w:spacing w:before="60" w:after="60"/>
              <w:jc w:val="center"/>
              <w:textAlignment w:val="center"/>
              <w:rPr>
                <w:rFonts w:ascii="宋体" w:hAnsi="宋体" w:cs="宋体"/>
                <w:sz w:val="22"/>
                <w:szCs w:val="22"/>
              </w:rPr>
            </w:pPr>
            <w:r>
              <w:rPr>
                <w:rFonts w:hint="eastAsia" w:ascii="宋体" w:hAnsi="宋体" w:cs="宋体"/>
                <w:sz w:val="22"/>
                <w:szCs w:val="22"/>
              </w:rPr>
              <w:t>机会</w:t>
            </w:r>
          </w:p>
        </w:tc>
        <w:tc>
          <w:tcPr>
            <w:tcW w:w="884" w:type="dxa"/>
            <w:tcBorders>
              <w:top w:val="single" w:color="auto" w:sz="12" w:space="0"/>
              <w:bottom w:val="single" w:color="auto" w:sz="8" w:space="0"/>
            </w:tcBorders>
            <w:vAlign w:val="center"/>
          </w:tcPr>
          <w:p w14:paraId="5B972484">
            <w:pPr>
              <w:widowControl/>
              <w:spacing w:before="60" w:after="60"/>
              <w:jc w:val="center"/>
              <w:textAlignment w:val="center"/>
              <w:rPr>
                <w:rFonts w:ascii="宋体" w:hAnsi="宋体" w:cs="宋体"/>
                <w:sz w:val="22"/>
                <w:szCs w:val="22"/>
              </w:rPr>
            </w:pPr>
            <w:r>
              <w:rPr>
                <w:rFonts w:hint="eastAsia" w:ascii="宋体" w:hAnsi="宋体" w:cs="宋体"/>
                <w:sz w:val="22"/>
                <w:szCs w:val="22"/>
              </w:rPr>
              <w:t>短期偿债能力</w:t>
            </w:r>
          </w:p>
        </w:tc>
        <w:tc>
          <w:tcPr>
            <w:tcW w:w="908" w:type="dxa"/>
            <w:tcBorders>
              <w:top w:val="single" w:color="auto" w:sz="12" w:space="0"/>
              <w:bottom w:val="single" w:color="auto" w:sz="8" w:space="0"/>
            </w:tcBorders>
            <w:vAlign w:val="center"/>
          </w:tcPr>
          <w:p w14:paraId="3C4D1475">
            <w:pPr>
              <w:widowControl/>
              <w:spacing w:before="60" w:after="60"/>
              <w:jc w:val="center"/>
              <w:textAlignment w:val="center"/>
              <w:rPr>
                <w:rFonts w:ascii="宋体" w:hAnsi="宋体" w:cs="宋体"/>
                <w:sz w:val="22"/>
                <w:szCs w:val="22"/>
              </w:rPr>
            </w:pPr>
            <w:r>
              <w:rPr>
                <w:rFonts w:hint="eastAsia" w:ascii="宋体" w:hAnsi="宋体" w:cs="宋体"/>
                <w:sz w:val="22"/>
                <w:szCs w:val="22"/>
              </w:rPr>
              <w:t>固定资产比率</w:t>
            </w:r>
          </w:p>
        </w:tc>
        <w:tc>
          <w:tcPr>
            <w:tcW w:w="811" w:type="dxa"/>
            <w:tcBorders>
              <w:top w:val="single" w:color="auto" w:sz="12" w:space="0"/>
              <w:bottom w:val="single" w:color="auto" w:sz="8" w:space="0"/>
            </w:tcBorders>
            <w:vAlign w:val="center"/>
          </w:tcPr>
          <w:p w14:paraId="6E6902FB">
            <w:pPr>
              <w:widowControl/>
              <w:spacing w:before="60" w:after="60"/>
              <w:jc w:val="center"/>
              <w:textAlignment w:val="center"/>
              <w:rPr>
                <w:rFonts w:ascii="宋体" w:hAnsi="宋体" w:cs="宋体"/>
                <w:sz w:val="22"/>
                <w:szCs w:val="22"/>
              </w:rPr>
            </w:pPr>
            <w:r>
              <w:rPr>
                <w:rFonts w:hint="eastAsia" w:ascii="宋体" w:hAnsi="宋体" w:cs="宋体"/>
                <w:sz w:val="22"/>
                <w:szCs w:val="22"/>
              </w:rPr>
              <w:t>股权</w:t>
            </w:r>
          </w:p>
          <w:p w14:paraId="07B8BE77">
            <w:pPr>
              <w:widowControl/>
              <w:spacing w:before="60" w:after="60"/>
              <w:jc w:val="center"/>
              <w:textAlignment w:val="center"/>
              <w:rPr>
                <w:rFonts w:ascii="宋体" w:hAnsi="宋体" w:cs="宋体"/>
                <w:sz w:val="22"/>
                <w:szCs w:val="22"/>
              </w:rPr>
            </w:pPr>
            <w:r>
              <w:rPr>
                <w:rFonts w:hint="eastAsia" w:ascii="宋体" w:hAnsi="宋体" w:cs="宋体"/>
                <w:sz w:val="22"/>
                <w:szCs w:val="22"/>
              </w:rPr>
              <w:t>集中度</w:t>
            </w:r>
          </w:p>
        </w:tc>
      </w:tr>
      <w:tr w14:paraId="05FD42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tcBorders>
              <w:top w:val="single" w:color="auto" w:sz="8" w:space="0"/>
            </w:tcBorders>
            <w:vAlign w:val="center"/>
          </w:tcPr>
          <w:p w14:paraId="1062E24E">
            <w:pPr>
              <w:widowControl/>
              <w:spacing w:before="60" w:after="60"/>
              <w:jc w:val="center"/>
              <w:textAlignment w:val="center"/>
              <w:rPr>
                <w:rFonts w:ascii="宋体" w:hAnsi="宋体" w:cs="宋体"/>
                <w:sz w:val="22"/>
                <w:szCs w:val="22"/>
              </w:rPr>
            </w:pPr>
            <w:r>
              <w:rPr>
                <w:rFonts w:hint="eastAsia" w:ascii="宋体" w:hAnsi="宋体" w:cs="宋体"/>
                <w:sz w:val="22"/>
                <w:szCs w:val="22"/>
              </w:rPr>
              <w:t>资本</w:t>
            </w:r>
          </w:p>
          <w:p w14:paraId="140B8383">
            <w:pPr>
              <w:widowControl/>
              <w:spacing w:before="60" w:after="60"/>
              <w:jc w:val="center"/>
              <w:textAlignment w:val="center"/>
              <w:rPr>
                <w:rFonts w:ascii="宋体" w:hAnsi="宋体" w:cs="宋体"/>
                <w:sz w:val="22"/>
                <w:szCs w:val="22"/>
              </w:rPr>
            </w:pPr>
            <w:r>
              <w:rPr>
                <w:rFonts w:hint="eastAsia" w:ascii="宋体" w:hAnsi="宋体" w:cs="宋体"/>
                <w:sz w:val="22"/>
                <w:szCs w:val="22"/>
              </w:rPr>
              <w:t>结构</w:t>
            </w:r>
          </w:p>
        </w:tc>
        <w:tc>
          <w:tcPr>
            <w:tcW w:w="1065" w:type="dxa"/>
            <w:tcBorders>
              <w:top w:val="single" w:color="auto" w:sz="8" w:space="0"/>
            </w:tcBorders>
            <w:vAlign w:val="center"/>
          </w:tcPr>
          <w:p w14:paraId="59E769A5">
            <w:pPr>
              <w:widowControl/>
              <w:spacing w:before="60" w:after="60"/>
              <w:jc w:val="center"/>
              <w:textAlignment w:val="top"/>
              <w:rPr>
                <w:rFonts w:ascii="宋体" w:hAnsi="宋体" w:cs="宋体"/>
                <w:sz w:val="22"/>
                <w:szCs w:val="22"/>
              </w:rPr>
            </w:pPr>
            <w:r>
              <w:rPr>
                <w:rFonts w:hint="eastAsia" w:ascii="宋体" w:hAnsi="宋体" w:cs="宋体"/>
                <w:kern w:val="0"/>
                <w:sz w:val="22"/>
                <w:szCs w:val="22"/>
                <w:lang w:bidi="ar"/>
              </w:rPr>
              <w:t>1</w:t>
            </w:r>
          </w:p>
        </w:tc>
        <w:tc>
          <w:tcPr>
            <w:tcW w:w="954" w:type="dxa"/>
            <w:tcBorders>
              <w:top w:val="single" w:color="auto" w:sz="8" w:space="0"/>
            </w:tcBorders>
            <w:vAlign w:val="center"/>
          </w:tcPr>
          <w:p w14:paraId="72ADFEAD">
            <w:pPr>
              <w:spacing w:before="60" w:after="60"/>
              <w:jc w:val="center"/>
              <w:rPr>
                <w:rFonts w:ascii="宋体" w:hAnsi="宋体" w:cs="宋体"/>
                <w:sz w:val="22"/>
                <w:szCs w:val="22"/>
              </w:rPr>
            </w:pPr>
          </w:p>
        </w:tc>
        <w:tc>
          <w:tcPr>
            <w:tcW w:w="830" w:type="dxa"/>
            <w:tcBorders>
              <w:top w:val="single" w:color="auto" w:sz="8" w:space="0"/>
            </w:tcBorders>
            <w:vAlign w:val="center"/>
          </w:tcPr>
          <w:p w14:paraId="1CA5F750">
            <w:pPr>
              <w:spacing w:before="60" w:after="60"/>
              <w:jc w:val="center"/>
              <w:rPr>
                <w:rFonts w:ascii="宋体" w:hAnsi="宋体" w:cs="宋体"/>
                <w:sz w:val="22"/>
                <w:szCs w:val="22"/>
              </w:rPr>
            </w:pPr>
          </w:p>
        </w:tc>
        <w:tc>
          <w:tcPr>
            <w:tcW w:w="916" w:type="dxa"/>
            <w:tcBorders>
              <w:top w:val="single" w:color="auto" w:sz="8" w:space="0"/>
            </w:tcBorders>
            <w:vAlign w:val="center"/>
          </w:tcPr>
          <w:p w14:paraId="0E7B8C75">
            <w:pPr>
              <w:spacing w:before="60" w:after="60"/>
              <w:jc w:val="center"/>
              <w:rPr>
                <w:rFonts w:ascii="宋体" w:hAnsi="宋体" w:cs="宋体"/>
                <w:sz w:val="22"/>
                <w:szCs w:val="22"/>
              </w:rPr>
            </w:pPr>
          </w:p>
        </w:tc>
        <w:tc>
          <w:tcPr>
            <w:tcW w:w="854" w:type="dxa"/>
            <w:tcBorders>
              <w:top w:val="single" w:color="auto" w:sz="8" w:space="0"/>
            </w:tcBorders>
            <w:vAlign w:val="center"/>
          </w:tcPr>
          <w:p w14:paraId="00D9AA00">
            <w:pPr>
              <w:spacing w:before="60" w:after="60"/>
              <w:jc w:val="center"/>
              <w:rPr>
                <w:rFonts w:ascii="宋体" w:hAnsi="宋体" w:cs="宋体"/>
                <w:sz w:val="22"/>
                <w:szCs w:val="22"/>
              </w:rPr>
            </w:pPr>
          </w:p>
        </w:tc>
        <w:tc>
          <w:tcPr>
            <w:tcW w:w="877" w:type="dxa"/>
            <w:tcBorders>
              <w:top w:val="single" w:color="auto" w:sz="8" w:space="0"/>
            </w:tcBorders>
            <w:vAlign w:val="center"/>
          </w:tcPr>
          <w:p w14:paraId="5B012C01">
            <w:pPr>
              <w:spacing w:before="60" w:after="60"/>
              <w:jc w:val="center"/>
              <w:rPr>
                <w:rFonts w:ascii="宋体" w:hAnsi="宋体" w:cs="宋体"/>
                <w:sz w:val="22"/>
                <w:szCs w:val="22"/>
              </w:rPr>
            </w:pPr>
          </w:p>
        </w:tc>
        <w:tc>
          <w:tcPr>
            <w:tcW w:w="884" w:type="dxa"/>
            <w:tcBorders>
              <w:top w:val="single" w:color="auto" w:sz="8" w:space="0"/>
            </w:tcBorders>
            <w:vAlign w:val="center"/>
          </w:tcPr>
          <w:p w14:paraId="6B3F09CB">
            <w:pPr>
              <w:spacing w:before="60" w:after="60"/>
              <w:jc w:val="center"/>
              <w:rPr>
                <w:rFonts w:ascii="宋体" w:hAnsi="宋体" w:cs="宋体"/>
                <w:sz w:val="22"/>
                <w:szCs w:val="22"/>
              </w:rPr>
            </w:pPr>
          </w:p>
        </w:tc>
        <w:tc>
          <w:tcPr>
            <w:tcW w:w="908" w:type="dxa"/>
            <w:tcBorders>
              <w:top w:val="single" w:color="auto" w:sz="8" w:space="0"/>
            </w:tcBorders>
            <w:vAlign w:val="center"/>
          </w:tcPr>
          <w:p w14:paraId="10E2E866">
            <w:pPr>
              <w:spacing w:before="60" w:after="60"/>
              <w:jc w:val="center"/>
              <w:rPr>
                <w:rFonts w:ascii="宋体" w:hAnsi="宋体" w:cs="宋体"/>
                <w:sz w:val="22"/>
                <w:szCs w:val="22"/>
              </w:rPr>
            </w:pPr>
          </w:p>
        </w:tc>
        <w:tc>
          <w:tcPr>
            <w:tcW w:w="811" w:type="dxa"/>
            <w:tcBorders>
              <w:top w:val="single" w:color="auto" w:sz="8" w:space="0"/>
            </w:tcBorders>
            <w:vAlign w:val="center"/>
          </w:tcPr>
          <w:p w14:paraId="6001C8C5">
            <w:pPr>
              <w:spacing w:before="60" w:after="60"/>
              <w:jc w:val="center"/>
              <w:rPr>
                <w:rFonts w:ascii="宋体" w:hAnsi="宋体" w:cs="宋体"/>
                <w:sz w:val="22"/>
                <w:szCs w:val="22"/>
              </w:rPr>
            </w:pPr>
          </w:p>
        </w:tc>
      </w:tr>
      <w:tr w14:paraId="321844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462CD725">
            <w:pPr>
              <w:widowControl/>
              <w:spacing w:before="60" w:after="60"/>
              <w:jc w:val="center"/>
              <w:textAlignment w:val="center"/>
              <w:rPr>
                <w:rFonts w:ascii="宋体" w:hAnsi="宋体" w:cs="宋体"/>
                <w:sz w:val="22"/>
                <w:szCs w:val="22"/>
              </w:rPr>
            </w:pPr>
            <w:r>
              <w:rPr>
                <w:rFonts w:hint="eastAsia" w:ascii="宋体" w:hAnsi="宋体" w:cs="宋体"/>
                <w:sz w:val="22"/>
                <w:szCs w:val="22"/>
              </w:rPr>
              <w:t>高管薪酬激励</w:t>
            </w:r>
          </w:p>
        </w:tc>
        <w:tc>
          <w:tcPr>
            <w:tcW w:w="1065" w:type="dxa"/>
            <w:vAlign w:val="center"/>
          </w:tcPr>
          <w:p w14:paraId="58810CEC">
            <w:pPr>
              <w:widowControl/>
              <w:spacing w:before="60" w:after="60"/>
              <w:jc w:val="center"/>
              <w:textAlignment w:val="top"/>
              <w:rPr>
                <w:rFonts w:ascii="宋体" w:hAnsi="宋体" w:cs="宋体"/>
                <w:sz w:val="22"/>
                <w:szCs w:val="22"/>
              </w:rPr>
            </w:pPr>
            <w:r>
              <w:rPr>
                <w:rStyle w:val="42"/>
                <w:rFonts w:hint="default"/>
                <w:sz w:val="22"/>
                <w:szCs w:val="22"/>
                <w:lang w:bidi="ar"/>
              </w:rPr>
              <w:t>-0.048</w:t>
            </w:r>
            <w:r>
              <w:rPr>
                <w:rStyle w:val="43"/>
                <w:rFonts w:hint="default"/>
                <w:sz w:val="22"/>
                <w:szCs w:val="22"/>
                <w:lang w:bidi="ar"/>
              </w:rPr>
              <w:t>*</w:t>
            </w:r>
          </w:p>
        </w:tc>
        <w:tc>
          <w:tcPr>
            <w:tcW w:w="954" w:type="dxa"/>
            <w:vAlign w:val="center"/>
          </w:tcPr>
          <w:p w14:paraId="20D5D321">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30" w:type="dxa"/>
            <w:vAlign w:val="center"/>
          </w:tcPr>
          <w:p w14:paraId="746C5714">
            <w:pPr>
              <w:spacing w:before="60" w:after="60"/>
              <w:jc w:val="center"/>
              <w:rPr>
                <w:rFonts w:ascii="宋体" w:hAnsi="宋体" w:cs="宋体"/>
                <w:sz w:val="22"/>
                <w:szCs w:val="22"/>
              </w:rPr>
            </w:pPr>
          </w:p>
        </w:tc>
        <w:tc>
          <w:tcPr>
            <w:tcW w:w="916" w:type="dxa"/>
            <w:vAlign w:val="center"/>
          </w:tcPr>
          <w:p w14:paraId="5489D5C1">
            <w:pPr>
              <w:spacing w:before="60" w:after="60"/>
              <w:jc w:val="center"/>
              <w:rPr>
                <w:rFonts w:ascii="宋体" w:hAnsi="宋体" w:cs="宋体"/>
                <w:sz w:val="22"/>
                <w:szCs w:val="22"/>
              </w:rPr>
            </w:pPr>
          </w:p>
        </w:tc>
        <w:tc>
          <w:tcPr>
            <w:tcW w:w="854" w:type="dxa"/>
            <w:vAlign w:val="center"/>
          </w:tcPr>
          <w:p w14:paraId="1D6B15EA">
            <w:pPr>
              <w:spacing w:before="60" w:after="60"/>
              <w:jc w:val="center"/>
              <w:rPr>
                <w:rFonts w:ascii="宋体" w:hAnsi="宋体" w:cs="宋体"/>
                <w:sz w:val="22"/>
                <w:szCs w:val="22"/>
              </w:rPr>
            </w:pPr>
          </w:p>
        </w:tc>
        <w:tc>
          <w:tcPr>
            <w:tcW w:w="877" w:type="dxa"/>
            <w:vAlign w:val="center"/>
          </w:tcPr>
          <w:p w14:paraId="325C39C1">
            <w:pPr>
              <w:spacing w:before="60" w:after="60"/>
              <w:jc w:val="center"/>
              <w:rPr>
                <w:rFonts w:ascii="宋体" w:hAnsi="宋体" w:cs="宋体"/>
                <w:sz w:val="22"/>
                <w:szCs w:val="22"/>
              </w:rPr>
            </w:pPr>
          </w:p>
        </w:tc>
        <w:tc>
          <w:tcPr>
            <w:tcW w:w="884" w:type="dxa"/>
            <w:vAlign w:val="center"/>
          </w:tcPr>
          <w:p w14:paraId="30536F53">
            <w:pPr>
              <w:spacing w:before="60" w:after="60"/>
              <w:jc w:val="center"/>
              <w:rPr>
                <w:rFonts w:ascii="宋体" w:hAnsi="宋体" w:cs="宋体"/>
                <w:sz w:val="22"/>
                <w:szCs w:val="22"/>
              </w:rPr>
            </w:pPr>
          </w:p>
        </w:tc>
        <w:tc>
          <w:tcPr>
            <w:tcW w:w="908" w:type="dxa"/>
            <w:vAlign w:val="center"/>
          </w:tcPr>
          <w:p w14:paraId="1B3DC649">
            <w:pPr>
              <w:spacing w:before="60" w:after="60"/>
              <w:jc w:val="center"/>
              <w:rPr>
                <w:rFonts w:ascii="宋体" w:hAnsi="宋体" w:cs="宋体"/>
                <w:sz w:val="22"/>
                <w:szCs w:val="22"/>
              </w:rPr>
            </w:pPr>
          </w:p>
        </w:tc>
        <w:tc>
          <w:tcPr>
            <w:tcW w:w="811" w:type="dxa"/>
            <w:vAlign w:val="center"/>
          </w:tcPr>
          <w:p w14:paraId="0F113E64">
            <w:pPr>
              <w:spacing w:before="60" w:after="60"/>
              <w:jc w:val="center"/>
              <w:rPr>
                <w:rFonts w:ascii="宋体" w:hAnsi="宋体" w:cs="宋体"/>
                <w:sz w:val="22"/>
                <w:szCs w:val="22"/>
              </w:rPr>
            </w:pPr>
          </w:p>
        </w:tc>
      </w:tr>
      <w:tr w14:paraId="0DCE15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3F63443E">
            <w:pPr>
              <w:widowControl/>
              <w:spacing w:before="60" w:after="60"/>
              <w:jc w:val="center"/>
              <w:textAlignment w:val="center"/>
              <w:rPr>
                <w:rFonts w:ascii="宋体" w:hAnsi="宋体" w:cs="宋体"/>
                <w:sz w:val="22"/>
                <w:szCs w:val="22"/>
              </w:rPr>
            </w:pPr>
            <w:r>
              <w:rPr>
                <w:rFonts w:hint="eastAsia" w:ascii="宋体" w:hAnsi="宋体" w:cs="宋体"/>
                <w:sz w:val="22"/>
                <w:szCs w:val="22"/>
              </w:rPr>
              <w:t>股权</w:t>
            </w:r>
          </w:p>
          <w:p w14:paraId="340BB37F">
            <w:pPr>
              <w:widowControl/>
              <w:spacing w:before="60" w:after="60"/>
              <w:jc w:val="center"/>
              <w:textAlignment w:val="center"/>
              <w:rPr>
                <w:rFonts w:ascii="宋体" w:hAnsi="宋体" w:cs="宋体"/>
                <w:sz w:val="22"/>
                <w:szCs w:val="22"/>
              </w:rPr>
            </w:pPr>
            <w:r>
              <w:rPr>
                <w:rFonts w:hint="eastAsia" w:ascii="宋体" w:hAnsi="宋体" w:cs="宋体"/>
                <w:sz w:val="22"/>
                <w:szCs w:val="22"/>
              </w:rPr>
              <w:t>激励</w:t>
            </w:r>
          </w:p>
        </w:tc>
        <w:tc>
          <w:tcPr>
            <w:tcW w:w="1065" w:type="dxa"/>
            <w:vAlign w:val="center"/>
          </w:tcPr>
          <w:p w14:paraId="2216B92B">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-0.266**</w:t>
            </w:r>
          </w:p>
        </w:tc>
        <w:tc>
          <w:tcPr>
            <w:tcW w:w="954" w:type="dxa"/>
            <w:vAlign w:val="center"/>
          </w:tcPr>
          <w:p w14:paraId="5BD15981">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-0.041</w:t>
            </w:r>
          </w:p>
        </w:tc>
        <w:tc>
          <w:tcPr>
            <w:tcW w:w="830" w:type="dxa"/>
            <w:vAlign w:val="center"/>
          </w:tcPr>
          <w:p w14:paraId="69366825">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16" w:type="dxa"/>
            <w:vAlign w:val="center"/>
          </w:tcPr>
          <w:p w14:paraId="3DED0A0C">
            <w:pPr>
              <w:spacing w:before="60" w:after="60"/>
              <w:jc w:val="center"/>
              <w:rPr>
                <w:rFonts w:ascii="宋体" w:hAnsi="宋体" w:cs="宋体"/>
                <w:sz w:val="22"/>
                <w:szCs w:val="22"/>
              </w:rPr>
            </w:pPr>
          </w:p>
        </w:tc>
        <w:tc>
          <w:tcPr>
            <w:tcW w:w="854" w:type="dxa"/>
            <w:vAlign w:val="center"/>
          </w:tcPr>
          <w:p w14:paraId="48C6D350">
            <w:pPr>
              <w:spacing w:before="60" w:after="60"/>
              <w:jc w:val="center"/>
              <w:rPr>
                <w:rFonts w:ascii="宋体" w:hAnsi="宋体" w:cs="宋体"/>
                <w:sz w:val="22"/>
                <w:szCs w:val="22"/>
              </w:rPr>
            </w:pPr>
          </w:p>
        </w:tc>
        <w:tc>
          <w:tcPr>
            <w:tcW w:w="877" w:type="dxa"/>
            <w:vAlign w:val="center"/>
          </w:tcPr>
          <w:p w14:paraId="7CECD0E6">
            <w:pPr>
              <w:spacing w:before="60" w:after="60"/>
              <w:jc w:val="center"/>
              <w:rPr>
                <w:rFonts w:ascii="宋体" w:hAnsi="宋体" w:cs="宋体"/>
                <w:sz w:val="22"/>
                <w:szCs w:val="22"/>
              </w:rPr>
            </w:pPr>
          </w:p>
        </w:tc>
        <w:tc>
          <w:tcPr>
            <w:tcW w:w="884" w:type="dxa"/>
            <w:vAlign w:val="center"/>
          </w:tcPr>
          <w:p w14:paraId="127F7791">
            <w:pPr>
              <w:spacing w:before="60" w:after="60"/>
              <w:jc w:val="center"/>
              <w:rPr>
                <w:rFonts w:ascii="宋体" w:hAnsi="宋体" w:cs="宋体"/>
                <w:sz w:val="22"/>
                <w:szCs w:val="22"/>
              </w:rPr>
            </w:pPr>
          </w:p>
        </w:tc>
        <w:tc>
          <w:tcPr>
            <w:tcW w:w="908" w:type="dxa"/>
            <w:vAlign w:val="center"/>
          </w:tcPr>
          <w:p w14:paraId="37AF8E76">
            <w:pPr>
              <w:spacing w:before="60" w:after="60"/>
              <w:jc w:val="center"/>
              <w:rPr>
                <w:rFonts w:ascii="宋体" w:hAnsi="宋体" w:cs="宋体"/>
                <w:sz w:val="22"/>
                <w:szCs w:val="22"/>
              </w:rPr>
            </w:pPr>
          </w:p>
        </w:tc>
        <w:tc>
          <w:tcPr>
            <w:tcW w:w="811" w:type="dxa"/>
            <w:vAlign w:val="center"/>
          </w:tcPr>
          <w:p w14:paraId="07556ACA">
            <w:pPr>
              <w:spacing w:before="60" w:after="60"/>
              <w:jc w:val="center"/>
              <w:rPr>
                <w:rFonts w:ascii="宋体" w:hAnsi="宋体" w:cs="宋体"/>
                <w:sz w:val="22"/>
                <w:szCs w:val="22"/>
              </w:rPr>
            </w:pPr>
          </w:p>
        </w:tc>
      </w:tr>
      <w:tr w14:paraId="6F4E18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6D901F05">
            <w:pPr>
              <w:widowControl/>
              <w:spacing w:before="60" w:after="60"/>
              <w:jc w:val="center"/>
              <w:textAlignment w:val="center"/>
              <w:rPr>
                <w:rFonts w:ascii="宋体" w:hAnsi="宋体" w:cs="宋体"/>
                <w:sz w:val="22"/>
                <w:szCs w:val="22"/>
              </w:rPr>
            </w:pPr>
            <w:r>
              <w:rPr>
                <w:rFonts w:hint="eastAsia" w:ascii="宋体" w:hAnsi="宋体" w:cs="宋体"/>
                <w:sz w:val="22"/>
                <w:szCs w:val="22"/>
              </w:rPr>
              <w:t>公司</w:t>
            </w:r>
          </w:p>
          <w:p w14:paraId="1F1CBA92">
            <w:pPr>
              <w:widowControl/>
              <w:spacing w:before="60" w:after="60"/>
              <w:jc w:val="center"/>
              <w:textAlignment w:val="center"/>
              <w:rPr>
                <w:rFonts w:ascii="宋体" w:hAnsi="宋体" w:cs="宋体"/>
                <w:sz w:val="22"/>
                <w:szCs w:val="22"/>
              </w:rPr>
            </w:pPr>
            <w:r>
              <w:rPr>
                <w:rFonts w:hint="eastAsia" w:ascii="宋体" w:hAnsi="宋体" w:cs="宋体"/>
                <w:sz w:val="22"/>
                <w:szCs w:val="22"/>
              </w:rPr>
              <w:t>业绩</w:t>
            </w:r>
          </w:p>
        </w:tc>
        <w:tc>
          <w:tcPr>
            <w:tcW w:w="1065" w:type="dxa"/>
            <w:vAlign w:val="center"/>
          </w:tcPr>
          <w:p w14:paraId="10FD77F0">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-0.692**</w:t>
            </w:r>
          </w:p>
        </w:tc>
        <w:tc>
          <w:tcPr>
            <w:tcW w:w="954" w:type="dxa"/>
            <w:vAlign w:val="center"/>
          </w:tcPr>
          <w:p w14:paraId="637731F3">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.321**</w:t>
            </w:r>
          </w:p>
        </w:tc>
        <w:tc>
          <w:tcPr>
            <w:tcW w:w="830" w:type="dxa"/>
            <w:vAlign w:val="center"/>
          </w:tcPr>
          <w:p w14:paraId="3ED479AC">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.243*</w:t>
            </w:r>
          </w:p>
        </w:tc>
        <w:tc>
          <w:tcPr>
            <w:tcW w:w="916" w:type="dxa"/>
            <w:vAlign w:val="center"/>
          </w:tcPr>
          <w:p w14:paraId="0C294331">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54" w:type="dxa"/>
            <w:vAlign w:val="center"/>
          </w:tcPr>
          <w:p w14:paraId="35ED1DC2">
            <w:pPr>
              <w:spacing w:before="60" w:after="60"/>
              <w:jc w:val="center"/>
              <w:rPr>
                <w:rFonts w:ascii="宋体" w:hAnsi="宋体" w:cs="宋体"/>
                <w:sz w:val="22"/>
                <w:szCs w:val="22"/>
              </w:rPr>
            </w:pPr>
          </w:p>
        </w:tc>
        <w:tc>
          <w:tcPr>
            <w:tcW w:w="877" w:type="dxa"/>
            <w:vAlign w:val="center"/>
          </w:tcPr>
          <w:p w14:paraId="01C9B154">
            <w:pPr>
              <w:spacing w:before="60" w:after="60"/>
              <w:jc w:val="center"/>
              <w:rPr>
                <w:rFonts w:ascii="宋体" w:hAnsi="宋体" w:cs="宋体"/>
                <w:sz w:val="22"/>
                <w:szCs w:val="22"/>
              </w:rPr>
            </w:pPr>
          </w:p>
        </w:tc>
        <w:tc>
          <w:tcPr>
            <w:tcW w:w="884" w:type="dxa"/>
            <w:vAlign w:val="center"/>
          </w:tcPr>
          <w:p w14:paraId="76543199">
            <w:pPr>
              <w:spacing w:before="60" w:after="60"/>
              <w:jc w:val="center"/>
              <w:rPr>
                <w:rFonts w:ascii="宋体" w:hAnsi="宋体" w:cs="宋体"/>
                <w:sz w:val="22"/>
                <w:szCs w:val="22"/>
              </w:rPr>
            </w:pPr>
          </w:p>
        </w:tc>
        <w:tc>
          <w:tcPr>
            <w:tcW w:w="908" w:type="dxa"/>
            <w:vAlign w:val="center"/>
          </w:tcPr>
          <w:p w14:paraId="27813D98">
            <w:pPr>
              <w:spacing w:before="60" w:after="60"/>
              <w:jc w:val="center"/>
              <w:rPr>
                <w:rFonts w:ascii="宋体" w:hAnsi="宋体" w:cs="宋体"/>
                <w:sz w:val="22"/>
                <w:szCs w:val="22"/>
              </w:rPr>
            </w:pPr>
          </w:p>
        </w:tc>
        <w:tc>
          <w:tcPr>
            <w:tcW w:w="811" w:type="dxa"/>
            <w:vAlign w:val="center"/>
          </w:tcPr>
          <w:p w14:paraId="2B8B6755">
            <w:pPr>
              <w:spacing w:before="60" w:after="60"/>
              <w:jc w:val="center"/>
              <w:rPr>
                <w:rFonts w:ascii="宋体" w:hAnsi="宋体" w:cs="宋体"/>
                <w:sz w:val="22"/>
                <w:szCs w:val="22"/>
              </w:rPr>
            </w:pPr>
          </w:p>
        </w:tc>
      </w:tr>
      <w:tr w14:paraId="4EB0EF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62CB5A87">
            <w:pPr>
              <w:widowControl/>
              <w:spacing w:before="60" w:after="60"/>
              <w:jc w:val="center"/>
              <w:textAlignment w:val="center"/>
              <w:rPr>
                <w:rFonts w:ascii="宋体" w:hAnsi="宋体" w:cs="宋体"/>
                <w:sz w:val="22"/>
                <w:szCs w:val="22"/>
              </w:rPr>
            </w:pPr>
            <w:r>
              <w:rPr>
                <w:rFonts w:hint="eastAsia" w:ascii="宋体" w:hAnsi="宋体" w:cs="宋体"/>
                <w:sz w:val="22"/>
                <w:szCs w:val="22"/>
              </w:rPr>
              <w:t>公司</w:t>
            </w:r>
          </w:p>
          <w:p w14:paraId="5DD1C297">
            <w:pPr>
              <w:widowControl/>
              <w:spacing w:before="60" w:after="60"/>
              <w:jc w:val="center"/>
              <w:textAlignment w:val="center"/>
              <w:rPr>
                <w:rFonts w:ascii="宋体" w:hAnsi="宋体" w:cs="宋体"/>
                <w:sz w:val="22"/>
                <w:szCs w:val="22"/>
              </w:rPr>
            </w:pPr>
            <w:r>
              <w:rPr>
                <w:rFonts w:hint="eastAsia" w:ascii="宋体" w:hAnsi="宋体" w:cs="宋体"/>
                <w:sz w:val="22"/>
                <w:szCs w:val="22"/>
              </w:rPr>
              <w:t>规模</w:t>
            </w:r>
          </w:p>
        </w:tc>
        <w:tc>
          <w:tcPr>
            <w:tcW w:w="1065" w:type="dxa"/>
            <w:vAlign w:val="center"/>
          </w:tcPr>
          <w:p w14:paraId="41EA9C69">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0.449**</w:t>
            </w:r>
          </w:p>
        </w:tc>
        <w:tc>
          <w:tcPr>
            <w:tcW w:w="954" w:type="dxa"/>
            <w:vAlign w:val="center"/>
          </w:tcPr>
          <w:p w14:paraId="490B480D">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.454**</w:t>
            </w:r>
          </w:p>
        </w:tc>
        <w:tc>
          <w:tcPr>
            <w:tcW w:w="830" w:type="dxa"/>
            <w:vAlign w:val="center"/>
          </w:tcPr>
          <w:p w14:paraId="04B25D8F">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-0.194</w:t>
            </w:r>
          </w:p>
        </w:tc>
        <w:tc>
          <w:tcPr>
            <w:tcW w:w="916" w:type="dxa"/>
            <w:vAlign w:val="center"/>
          </w:tcPr>
          <w:p w14:paraId="251D78D2">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-0.074</w:t>
            </w:r>
          </w:p>
        </w:tc>
        <w:tc>
          <w:tcPr>
            <w:tcW w:w="854" w:type="dxa"/>
            <w:vAlign w:val="center"/>
          </w:tcPr>
          <w:p w14:paraId="5B912EB6">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77" w:type="dxa"/>
            <w:vAlign w:val="center"/>
          </w:tcPr>
          <w:p w14:paraId="3787FC53">
            <w:pPr>
              <w:spacing w:before="60" w:after="60"/>
              <w:jc w:val="center"/>
              <w:rPr>
                <w:rFonts w:ascii="宋体" w:hAnsi="宋体" w:cs="宋体"/>
                <w:sz w:val="22"/>
                <w:szCs w:val="22"/>
              </w:rPr>
            </w:pPr>
          </w:p>
        </w:tc>
        <w:tc>
          <w:tcPr>
            <w:tcW w:w="884" w:type="dxa"/>
            <w:vAlign w:val="center"/>
          </w:tcPr>
          <w:p w14:paraId="022DA1AC">
            <w:pPr>
              <w:spacing w:before="60" w:after="60"/>
              <w:jc w:val="center"/>
              <w:rPr>
                <w:rFonts w:ascii="宋体" w:hAnsi="宋体" w:cs="宋体"/>
                <w:sz w:val="22"/>
                <w:szCs w:val="22"/>
              </w:rPr>
            </w:pPr>
          </w:p>
        </w:tc>
        <w:tc>
          <w:tcPr>
            <w:tcW w:w="908" w:type="dxa"/>
            <w:vAlign w:val="center"/>
          </w:tcPr>
          <w:p w14:paraId="0560A0D6">
            <w:pPr>
              <w:spacing w:before="60" w:after="60"/>
              <w:jc w:val="center"/>
              <w:rPr>
                <w:rFonts w:ascii="宋体" w:hAnsi="宋体" w:cs="宋体"/>
                <w:sz w:val="22"/>
                <w:szCs w:val="22"/>
              </w:rPr>
            </w:pPr>
          </w:p>
        </w:tc>
        <w:tc>
          <w:tcPr>
            <w:tcW w:w="811" w:type="dxa"/>
            <w:vAlign w:val="center"/>
          </w:tcPr>
          <w:p w14:paraId="0C8A5F91">
            <w:pPr>
              <w:spacing w:before="60" w:after="60"/>
              <w:jc w:val="center"/>
              <w:rPr>
                <w:rFonts w:ascii="宋体" w:hAnsi="宋体" w:cs="宋体"/>
                <w:sz w:val="22"/>
                <w:szCs w:val="22"/>
              </w:rPr>
            </w:pPr>
          </w:p>
        </w:tc>
      </w:tr>
      <w:tr w14:paraId="640A4F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5E9F2929">
            <w:pPr>
              <w:widowControl/>
              <w:spacing w:before="60" w:after="60"/>
              <w:jc w:val="center"/>
              <w:textAlignment w:val="center"/>
              <w:rPr>
                <w:rFonts w:ascii="宋体" w:hAnsi="宋体" w:cs="宋体"/>
                <w:sz w:val="22"/>
                <w:szCs w:val="22"/>
              </w:rPr>
            </w:pPr>
            <w:r>
              <w:rPr>
                <w:rFonts w:hint="eastAsia" w:ascii="宋体" w:hAnsi="宋体" w:cs="宋体"/>
                <w:sz w:val="22"/>
                <w:szCs w:val="22"/>
              </w:rPr>
              <w:t>成长</w:t>
            </w:r>
          </w:p>
          <w:p w14:paraId="6A981018">
            <w:pPr>
              <w:widowControl/>
              <w:spacing w:before="60" w:after="60"/>
              <w:jc w:val="center"/>
              <w:textAlignment w:val="center"/>
              <w:rPr>
                <w:rFonts w:ascii="宋体" w:hAnsi="宋体" w:cs="宋体"/>
                <w:sz w:val="22"/>
                <w:szCs w:val="22"/>
              </w:rPr>
            </w:pPr>
            <w:r>
              <w:rPr>
                <w:rFonts w:hint="eastAsia" w:ascii="宋体" w:hAnsi="宋体" w:cs="宋体"/>
                <w:sz w:val="22"/>
                <w:szCs w:val="22"/>
              </w:rPr>
              <w:t>机会</w:t>
            </w:r>
          </w:p>
        </w:tc>
        <w:tc>
          <w:tcPr>
            <w:tcW w:w="1065" w:type="dxa"/>
            <w:vAlign w:val="center"/>
          </w:tcPr>
          <w:p w14:paraId="6BDBEB98">
            <w:pPr>
              <w:widowControl/>
              <w:spacing w:before="60" w:after="60"/>
              <w:jc w:val="center"/>
              <w:textAlignment w:val="top"/>
              <w:rPr>
                <w:rFonts w:ascii="宋体" w:hAnsi="宋体" w:cs="宋体"/>
                <w:sz w:val="22"/>
                <w:szCs w:val="22"/>
              </w:rPr>
            </w:pPr>
            <w:r>
              <w:rPr>
                <w:rStyle w:val="42"/>
                <w:rFonts w:hint="default"/>
                <w:sz w:val="22"/>
                <w:szCs w:val="22"/>
                <w:lang w:bidi="ar"/>
              </w:rPr>
              <w:t>0.022</w:t>
            </w:r>
            <w:r>
              <w:rPr>
                <w:rStyle w:val="43"/>
                <w:rFonts w:hint="default"/>
                <w:sz w:val="22"/>
                <w:szCs w:val="22"/>
                <w:lang w:bidi="ar"/>
              </w:rPr>
              <w:t>*</w:t>
            </w:r>
          </w:p>
        </w:tc>
        <w:tc>
          <w:tcPr>
            <w:tcW w:w="954" w:type="dxa"/>
            <w:vAlign w:val="center"/>
          </w:tcPr>
          <w:p w14:paraId="7D75100F">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-0.084</w:t>
            </w:r>
          </w:p>
        </w:tc>
        <w:tc>
          <w:tcPr>
            <w:tcW w:w="830" w:type="dxa"/>
            <w:vAlign w:val="center"/>
          </w:tcPr>
          <w:p w14:paraId="5C11205D">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.258**</w:t>
            </w:r>
          </w:p>
        </w:tc>
        <w:tc>
          <w:tcPr>
            <w:tcW w:w="916" w:type="dxa"/>
            <w:vAlign w:val="center"/>
          </w:tcPr>
          <w:p w14:paraId="30691048">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-0.029</w:t>
            </w:r>
          </w:p>
        </w:tc>
        <w:tc>
          <w:tcPr>
            <w:tcW w:w="854" w:type="dxa"/>
            <w:vAlign w:val="center"/>
          </w:tcPr>
          <w:p w14:paraId="760C0A9A">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-0.06</w:t>
            </w:r>
          </w:p>
        </w:tc>
        <w:tc>
          <w:tcPr>
            <w:tcW w:w="877" w:type="dxa"/>
            <w:vAlign w:val="center"/>
          </w:tcPr>
          <w:p w14:paraId="7DC7DEE0">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84" w:type="dxa"/>
            <w:vAlign w:val="center"/>
          </w:tcPr>
          <w:p w14:paraId="44E55544">
            <w:pPr>
              <w:spacing w:before="60" w:after="60"/>
              <w:jc w:val="center"/>
              <w:rPr>
                <w:rFonts w:ascii="宋体" w:hAnsi="宋体" w:cs="宋体"/>
                <w:sz w:val="22"/>
                <w:szCs w:val="22"/>
              </w:rPr>
            </w:pPr>
          </w:p>
        </w:tc>
        <w:tc>
          <w:tcPr>
            <w:tcW w:w="908" w:type="dxa"/>
            <w:vAlign w:val="center"/>
          </w:tcPr>
          <w:p w14:paraId="0FAF4A96">
            <w:pPr>
              <w:spacing w:before="60" w:after="60"/>
              <w:jc w:val="center"/>
              <w:rPr>
                <w:rFonts w:ascii="宋体" w:hAnsi="宋体" w:cs="宋体"/>
                <w:sz w:val="22"/>
                <w:szCs w:val="22"/>
              </w:rPr>
            </w:pPr>
          </w:p>
        </w:tc>
        <w:tc>
          <w:tcPr>
            <w:tcW w:w="811" w:type="dxa"/>
            <w:vAlign w:val="center"/>
          </w:tcPr>
          <w:p w14:paraId="277B92D4">
            <w:pPr>
              <w:spacing w:before="60" w:after="60"/>
              <w:jc w:val="center"/>
              <w:rPr>
                <w:rFonts w:ascii="宋体" w:hAnsi="宋体" w:cs="宋体"/>
                <w:sz w:val="22"/>
                <w:szCs w:val="22"/>
              </w:rPr>
            </w:pPr>
          </w:p>
        </w:tc>
      </w:tr>
      <w:tr w14:paraId="5DD356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2ED3D496">
            <w:pPr>
              <w:widowControl/>
              <w:spacing w:before="60" w:after="60"/>
              <w:jc w:val="center"/>
              <w:textAlignment w:val="center"/>
              <w:rPr>
                <w:rFonts w:ascii="宋体" w:hAnsi="宋体" w:cs="宋体"/>
                <w:sz w:val="22"/>
                <w:szCs w:val="22"/>
              </w:rPr>
            </w:pPr>
            <w:r>
              <w:rPr>
                <w:rFonts w:hint="eastAsia" w:ascii="宋体" w:hAnsi="宋体" w:cs="宋体"/>
                <w:sz w:val="22"/>
                <w:szCs w:val="22"/>
              </w:rPr>
              <w:t>短期偿债能力</w:t>
            </w:r>
          </w:p>
        </w:tc>
        <w:tc>
          <w:tcPr>
            <w:tcW w:w="1065" w:type="dxa"/>
            <w:vAlign w:val="center"/>
          </w:tcPr>
          <w:p w14:paraId="106F5D63">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-0.535**</w:t>
            </w:r>
          </w:p>
        </w:tc>
        <w:tc>
          <w:tcPr>
            <w:tcW w:w="954" w:type="dxa"/>
            <w:vAlign w:val="center"/>
          </w:tcPr>
          <w:p w14:paraId="05C65D24">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-0.101</w:t>
            </w:r>
          </w:p>
        </w:tc>
        <w:tc>
          <w:tcPr>
            <w:tcW w:w="830" w:type="dxa"/>
            <w:vAlign w:val="center"/>
          </w:tcPr>
          <w:p w14:paraId="3D50F2BA">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.354**</w:t>
            </w:r>
          </w:p>
        </w:tc>
        <w:tc>
          <w:tcPr>
            <w:tcW w:w="916" w:type="dxa"/>
            <w:vAlign w:val="center"/>
          </w:tcPr>
          <w:p w14:paraId="7646F65C">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.511**</w:t>
            </w:r>
          </w:p>
        </w:tc>
        <w:tc>
          <w:tcPr>
            <w:tcW w:w="854" w:type="dxa"/>
            <w:vAlign w:val="center"/>
          </w:tcPr>
          <w:p w14:paraId="5D836FFE">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-.204*</w:t>
            </w:r>
          </w:p>
        </w:tc>
        <w:tc>
          <w:tcPr>
            <w:tcW w:w="877" w:type="dxa"/>
            <w:vAlign w:val="center"/>
          </w:tcPr>
          <w:p w14:paraId="0DABABCB">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0.098</w:t>
            </w:r>
          </w:p>
        </w:tc>
        <w:tc>
          <w:tcPr>
            <w:tcW w:w="884" w:type="dxa"/>
            <w:vAlign w:val="center"/>
          </w:tcPr>
          <w:p w14:paraId="27D278C5">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8" w:type="dxa"/>
            <w:vAlign w:val="center"/>
          </w:tcPr>
          <w:p w14:paraId="1D03D169">
            <w:pPr>
              <w:spacing w:before="60" w:after="60"/>
              <w:jc w:val="center"/>
              <w:rPr>
                <w:rFonts w:ascii="宋体" w:hAnsi="宋体" w:cs="宋体"/>
                <w:sz w:val="22"/>
                <w:szCs w:val="22"/>
              </w:rPr>
            </w:pPr>
          </w:p>
        </w:tc>
        <w:tc>
          <w:tcPr>
            <w:tcW w:w="811" w:type="dxa"/>
            <w:vAlign w:val="center"/>
          </w:tcPr>
          <w:p w14:paraId="29815B5C">
            <w:pPr>
              <w:spacing w:before="60" w:after="60"/>
              <w:jc w:val="center"/>
              <w:rPr>
                <w:rFonts w:ascii="宋体" w:hAnsi="宋体" w:cs="宋体"/>
                <w:sz w:val="22"/>
                <w:szCs w:val="22"/>
              </w:rPr>
            </w:pPr>
          </w:p>
        </w:tc>
      </w:tr>
      <w:tr w14:paraId="7B0B30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vAlign w:val="center"/>
          </w:tcPr>
          <w:p w14:paraId="13B2B6F6">
            <w:pPr>
              <w:widowControl/>
              <w:spacing w:before="60" w:after="60"/>
              <w:jc w:val="center"/>
              <w:textAlignment w:val="center"/>
              <w:rPr>
                <w:rFonts w:ascii="宋体" w:hAnsi="宋体" w:cs="宋体"/>
                <w:sz w:val="22"/>
                <w:szCs w:val="22"/>
              </w:rPr>
            </w:pPr>
            <w:r>
              <w:rPr>
                <w:rFonts w:hint="eastAsia" w:ascii="宋体" w:hAnsi="宋体" w:cs="宋体"/>
                <w:sz w:val="22"/>
                <w:szCs w:val="22"/>
              </w:rPr>
              <w:t>固定资产比率</w:t>
            </w:r>
          </w:p>
        </w:tc>
        <w:tc>
          <w:tcPr>
            <w:tcW w:w="1065" w:type="dxa"/>
            <w:vAlign w:val="center"/>
          </w:tcPr>
          <w:p w14:paraId="1FB5B480">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0.238*</w:t>
            </w:r>
          </w:p>
        </w:tc>
        <w:tc>
          <w:tcPr>
            <w:tcW w:w="954" w:type="dxa"/>
            <w:vAlign w:val="center"/>
          </w:tcPr>
          <w:p w14:paraId="73FB2761">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-0.185</w:t>
            </w:r>
          </w:p>
        </w:tc>
        <w:tc>
          <w:tcPr>
            <w:tcW w:w="830" w:type="dxa"/>
            <w:vAlign w:val="center"/>
          </w:tcPr>
          <w:p w14:paraId="603CFC96">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-0.074</w:t>
            </w:r>
          </w:p>
        </w:tc>
        <w:tc>
          <w:tcPr>
            <w:tcW w:w="916" w:type="dxa"/>
            <w:vAlign w:val="center"/>
          </w:tcPr>
          <w:p w14:paraId="067B2057">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-.331**</w:t>
            </w:r>
          </w:p>
        </w:tc>
        <w:tc>
          <w:tcPr>
            <w:tcW w:w="854" w:type="dxa"/>
            <w:vAlign w:val="center"/>
          </w:tcPr>
          <w:p w14:paraId="2C50DA79">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0.138</w:t>
            </w:r>
          </w:p>
        </w:tc>
        <w:tc>
          <w:tcPr>
            <w:tcW w:w="877" w:type="dxa"/>
            <w:vAlign w:val="center"/>
          </w:tcPr>
          <w:p w14:paraId="5479BCDA">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0.02</w:t>
            </w:r>
          </w:p>
        </w:tc>
        <w:tc>
          <w:tcPr>
            <w:tcW w:w="884" w:type="dxa"/>
            <w:vAlign w:val="center"/>
          </w:tcPr>
          <w:p w14:paraId="3E6E403F">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-.261**</w:t>
            </w:r>
          </w:p>
        </w:tc>
        <w:tc>
          <w:tcPr>
            <w:tcW w:w="908" w:type="dxa"/>
            <w:vAlign w:val="center"/>
          </w:tcPr>
          <w:p w14:paraId="7FC58776">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11" w:type="dxa"/>
            <w:vAlign w:val="center"/>
          </w:tcPr>
          <w:p w14:paraId="38AC8330">
            <w:pPr>
              <w:spacing w:before="60" w:after="60"/>
              <w:jc w:val="center"/>
              <w:rPr>
                <w:rFonts w:ascii="宋体" w:hAnsi="宋体" w:cs="宋体"/>
                <w:sz w:val="22"/>
                <w:szCs w:val="22"/>
              </w:rPr>
            </w:pPr>
          </w:p>
        </w:tc>
      </w:tr>
      <w:tr w14:paraId="217528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 w:type="dxa"/>
            <w:tcBorders>
              <w:bottom w:val="single" w:color="auto" w:sz="12" w:space="0"/>
            </w:tcBorders>
            <w:vAlign w:val="center"/>
          </w:tcPr>
          <w:p w14:paraId="24C846E3">
            <w:pPr>
              <w:widowControl/>
              <w:spacing w:before="60" w:after="60"/>
              <w:jc w:val="center"/>
              <w:textAlignment w:val="center"/>
              <w:rPr>
                <w:rFonts w:ascii="宋体" w:hAnsi="宋体" w:cs="宋体"/>
                <w:sz w:val="22"/>
                <w:szCs w:val="22"/>
              </w:rPr>
            </w:pPr>
            <w:r>
              <w:rPr>
                <w:rFonts w:hint="eastAsia" w:ascii="宋体" w:hAnsi="宋体" w:cs="宋体"/>
                <w:sz w:val="22"/>
                <w:szCs w:val="22"/>
              </w:rPr>
              <w:t>股权</w:t>
            </w:r>
          </w:p>
          <w:p w14:paraId="6C6C36C2">
            <w:pPr>
              <w:widowControl/>
              <w:spacing w:before="60" w:after="60"/>
              <w:jc w:val="center"/>
              <w:textAlignment w:val="center"/>
              <w:rPr>
                <w:rFonts w:ascii="宋体" w:hAnsi="宋体" w:cs="宋体"/>
                <w:sz w:val="22"/>
                <w:szCs w:val="22"/>
              </w:rPr>
            </w:pPr>
            <w:r>
              <w:rPr>
                <w:rFonts w:hint="eastAsia" w:ascii="宋体" w:hAnsi="宋体" w:cs="宋体"/>
                <w:sz w:val="22"/>
                <w:szCs w:val="22"/>
              </w:rPr>
              <w:t>集中度</w:t>
            </w:r>
          </w:p>
        </w:tc>
        <w:tc>
          <w:tcPr>
            <w:tcW w:w="1065" w:type="dxa"/>
            <w:tcBorders>
              <w:bottom w:val="single" w:color="auto" w:sz="12" w:space="0"/>
            </w:tcBorders>
            <w:vAlign w:val="center"/>
          </w:tcPr>
          <w:p w14:paraId="543AB1AF">
            <w:pPr>
              <w:widowControl/>
              <w:spacing w:before="60" w:after="60"/>
              <w:jc w:val="center"/>
              <w:textAlignment w:val="top"/>
              <w:rPr>
                <w:rFonts w:ascii="宋体" w:hAnsi="宋体" w:cs="宋体"/>
                <w:sz w:val="22"/>
                <w:szCs w:val="22"/>
              </w:rPr>
            </w:pPr>
            <w:r>
              <w:rPr>
                <w:rStyle w:val="42"/>
                <w:rFonts w:hint="default"/>
                <w:sz w:val="22"/>
                <w:szCs w:val="22"/>
                <w:lang w:bidi="ar"/>
              </w:rPr>
              <w:t>0.398</w:t>
            </w:r>
            <w:r>
              <w:rPr>
                <w:rStyle w:val="43"/>
                <w:rFonts w:hint="default"/>
                <w:sz w:val="22"/>
                <w:szCs w:val="22"/>
                <w:lang w:bidi="ar"/>
              </w:rPr>
              <w:t>*</w:t>
            </w:r>
          </w:p>
        </w:tc>
        <w:tc>
          <w:tcPr>
            <w:tcW w:w="954" w:type="dxa"/>
            <w:tcBorders>
              <w:bottom w:val="single" w:color="auto" w:sz="12" w:space="0"/>
            </w:tcBorders>
            <w:vAlign w:val="center"/>
          </w:tcPr>
          <w:p w14:paraId="1F12D12F">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0.132</w:t>
            </w:r>
          </w:p>
        </w:tc>
        <w:tc>
          <w:tcPr>
            <w:tcW w:w="830" w:type="dxa"/>
            <w:tcBorders>
              <w:bottom w:val="single" w:color="auto" w:sz="12" w:space="0"/>
            </w:tcBorders>
            <w:vAlign w:val="center"/>
          </w:tcPr>
          <w:p w14:paraId="68ABB507">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-.244*</w:t>
            </w:r>
          </w:p>
        </w:tc>
        <w:tc>
          <w:tcPr>
            <w:tcW w:w="916" w:type="dxa"/>
            <w:tcBorders>
              <w:bottom w:val="single" w:color="auto" w:sz="12" w:space="0"/>
            </w:tcBorders>
            <w:vAlign w:val="center"/>
          </w:tcPr>
          <w:p w14:paraId="066285DA">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0.026</w:t>
            </w:r>
          </w:p>
        </w:tc>
        <w:tc>
          <w:tcPr>
            <w:tcW w:w="854" w:type="dxa"/>
            <w:tcBorders>
              <w:bottom w:val="single" w:color="auto" w:sz="12" w:space="0"/>
            </w:tcBorders>
            <w:vAlign w:val="center"/>
          </w:tcPr>
          <w:p w14:paraId="2E817691">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.329**</w:t>
            </w:r>
          </w:p>
        </w:tc>
        <w:tc>
          <w:tcPr>
            <w:tcW w:w="877" w:type="dxa"/>
            <w:tcBorders>
              <w:bottom w:val="single" w:color="auto" w:sz="12" w:space="0"/>
            </w:tcBorders>
            <w:vAlign w:val="center"/>
          </w:tcPr>
          <w:p w14:paraId="3DA9D4B9">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-0.071</w:t>
            </w:r>
          </w:p>
        </w:tc>
        <w:tc>
          <w:tcPr>
            <w:tcW w:w="884" w:type="dxa"/>
            <w:tcBorders>
              <w:bottom w:val="single" w:color="auto" w:sz="12" w:space="0"/>
            </w:tcBorders>
            <w:vAlign w:val="center"/>
          </w:tcPr>
          <w:p w14:paraId="5635E903">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-0.107</w:t>
            </w:r>
          </w:p>
        </w:tc>
        <w:tc>
          <w:tcPr>
            <w:tcW w:w="908" w:type="dxa"/>
            <w:tcBorders>
              <w:bottom w:val="single" w:color="auto" w:sz="12" w:space="0"/>
            </w:tcBorders>
            <w:vAlign w:val="center"/>
          </w:tcPr>
          <w:p w14:paraId="7DDADC46">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0.156</w:t>
            </w:r>
          </w:p>
        </w:tc>
        <w:tc>
          <w:tcPr>
            <w:tcW w:w="811" w:type="dxa"/>
            <w:tcBorders>
              <w:bottom w:val="single" w:color="auto" w:sz="12" w:space="0"/>
            </w:tcBorders>
            <w:vAlign w:val="center"/>
          </w:tcPr>
          <w:p w14:paraId="123665D5">
            <w:pPr>
              <w:widowControl/>
              <w:spacing w:before="60" w:after="60"/>
              <w:jc w:val="center"/>
              <w:textAlignment w:val="center"/>
              <w:rPr>
                <w:rFonts w:ascii="宋体" w:hAnsi="宋体" w:cs="宋体"/>
                <w:sz w:val="22"/>
                <w:szCs w:val="22"/>
              </w:rPr>
            </w:pPr>
            <w:r>
              <w:rPr>
                <w:rFonts w:hint="eastAsia" w:ascii="宋体" w:hAnsi="宋体" w:cs="宋体"/>
                <w:kern w:val="0"/>
                <w:sz w:val="22"/>
                <w:szCs w:val="22"/>
                <w:lang w:bidi="ar"/>
              </w:rPr>
              <w:t>1</w:t>
            </w:r>
          </w:p>
        </w:tc>
      </w:tr>
    </w:tbl>
    <w:p w14:paraId="363553BA">
      <w:pPr>
        <w:ind w:firstLine="422" w:firstLineChars="200"/>
        <w:outlineLvl w:val="2"/>
        <w:rPr>
          <w:szCs w:val="21"/>
        </w:rPr>
      </w:pPr>
      <w:bookmarkStart w:id="98" w:name="_Toc12484"/>
      <w:r>
        <w:rPr>
          <w:b/>
          <w:bCs/>
          <w:szCs w:val="21"/>
        </w:rPr>
        <w:t>数据来源：</w:t>
      </w:r>
      <w:r>
        <w:rPr>
          <w:szCs w:val="21"/>
        </w:rPr>
        <w:t>根据国泰安数据库中数据计算而得。</w:t>
      </w:r>
      <w:bookmarkEnd w:id="98"/>
    </w:p>
    <w:p w14:paraId="01B86472">
      <w:pPr>
        <w:ind w:firstLine="422" w:firstLineChars="200"/>
        <w:outlineLvl w:val="2"/>
        <w:rPr>
          <w:szCs w:val="21"/>
        </w:rPr>
      </w:pPr>
      <w:bookmarkStart w:id="99" w:name="_Toc4855"/>
      <w:r>
        <w:rPr>
          <w:b/>
          <w:bCs/>
          <w:szCs w:val="21"/>
        </w:rPr>
        <w:t>注：</w:t>
      </w:r>
      <w:r>
        <w:rPr>
          <w:szCs w:val="21"/>
        </w:rPr>
        <w:t>表中**、*分别代表在5%、10%的水平上显著。</w:t>
      </w:r>
      <w:bookmarkEnd w:id="99"/>
    </w:p>
    <w:p w14:paraId="403E1872">
      <w:pPr>
        <w:spacing w:line="400" w:lineRule="exact"/>
        <w:ind w:firstLine="480" w:firstLineChars="200"/>
        <w:rPr>
          <w:sz w:val="24"/>
        </w:rPr>
      </w:pPr>
      <w:r>
        <w:rPr>
          <w:sz w:val="24"/>
        </w:rPr>
        <w:t>由表3可知，............说明模型中控制变量的选择是合理有效的。</w:t>
      </w:r>
    </w:p>
    <w:p w14:paraId="06598E60">
      <w:pPr>
        <w:ind w:left="840" w:hanging="840" w:hangingChars="400"/>
        <w:jc w:val="center"/>
      </w:pPr>
      <w:r>
        <w:drawing>
          <wp:inline distT="0" distB="0" distL="0" distR="0">
            <wp:extent cx="1992630" cy="1610360"/>
            <wp:effectExtent l="0" t="0" r="7620" b="889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992630" cy="1610360"/>
                    </a:xfrm>
                    <a:prstGeom prst="rect">
                      <a:avLst/>
                    </a:prstGeom>
                    <a:noFill/>
                    <a:ln>
                      <a:noFill/>
                    </a:ln>
                  </pic:spPr>
                </pic:pic>
              </a:graphicData>
            </a:graphic>
          </wp:inline>
        </w:drawing>
      </w:r>
    </w:p>
    <w:p w14:paraId="5ACCEBA3">
      <w:pPr>
        <w:jc w:val="center"/>
      </w:pPr>
      <w:r>
        <w:rPr>
          <w:rFonts w:hint="eastAsia" w:ascii="黑体" w:hAnsi="黑体" w:eastAsia="黑体" w:cs="黑体"/>
          <w:sz w:val="22"/>
          <w:szCs w:val="22"/>
        </w:rPr>
        <w:t>图1 三次模型拟合曲线</w:t>
      </w:r>
    </w:p>
    <w:p w14:paraId="23446FDD">
      <w:pPr>
        <w:ind w:firstLine="422" w:firstLineChars="200"/>
        <w:outlineLvl w:val="2"/>
        <w:rPr>
          <w:szCs w:val="21"/>
        </w:rPr>
      </w:pPr>
      <w:bookmarkStart w:id="100" w:name="_Toc25552"/>
      <w:r>
        <w:rPr>
          <w:rFonts w:hint="eastAsia"/>
          <w:b/>
          <w:bCs/>
          <w:szCs w:val="21"/>
        </w:rPr>
        <w:t>数据来源：</w:t>
      </w:r>
      <w:r>
        <w:rPr>
          <w:rFonts w:hint="eastAsia"/>
          <w:szCs w:val="21"/>
        </w:rPr>
        <w:t>国泰安CSMAR数据库。</w:t>
      </w:r>
      <w:bookmarkEnd w:id="100"/>
    </w:p>
    <w:p w14:paraId="20A06282">
      <w:pPr>
        <w:spacing w:before="800" w:after="400"/>
        <w:ind w:firstLine="480" w:firstLineChars="200"/>
        <w:rPr>
          <w:rFonts w:ascii="宋体" w:hAnsi="宋体"/>
          <w:sz w:val="24"/>
        </w:rPr>
      </w:pPr>
      <w:r>
        <w:rPr>
          <w:rFonts w:hint="eastAsia" w:ascii="宋体" w:hAnsi="宋体"/>
          <w:sz w:val="24"/>
        </w:rPr>
        <w:t>×××××××××××××××××××××××××××××××××××××××××××。</w:t>
      </w:r>
    </w:p>
    <w:p w14:paraId="736DCE7D">
      <w:pPr>
        <w:pStyle w:val="2"/>
      </w:pPr>
      <w:bookmarkStart w:id="101" w:name="_Toc81551235"/>
      <w:bookmarkStart w:id="102" w:name="_Toc32606"/>
      <w:bookmarkStart w:id="103" w:name="_Toc81552179"/>
      <w:bookmarkStart w:id="104" w:name="_Toc83305699"/>
      <w:r>
        <w:rPr>
          <w:rFonts w:hint="eastAsia"/>
        </w:rPr>
        <w:t>第5章 实证结果及对策建议</w:t>
      </w:r>
      <w:bookmarkEnd w:id="101"/>
      <w:bookmarkEnd w:id="102"/>
      <w:bookmarkEnd w:id="103"/>
      <w:bookmarkEnd w:id="104"/>
    </w:p>
    <w:p w14:paraId="01F52315">
      <w:pPr>
        <w:pStyle w:val="3"/>
        <w:rPr>
          <w:rFonts w:cs="黑体"/>
        </w:rPr>
      </w:pPr>
      <w:bookmarkStart w:id="105" w:name="_Toc25881"/>
      <w:r>
        <w:rPr>
          <w:rFonts w:hint="eastAsia" w:cs="黑体"/>
        </w:rPr>
        <w:t>5.1 实证结果</w:t>
      </w:r>
      <w:bookmarkEnd w:id="105"/>
    </w:p>
    <w:p w14:paraId="20A9573B">
      <w:pPr>
        <w:spacing w:line="400" w:lineRule="exact"/>
        <w:ind w:firstLine="480" w:firstLineChars="200"/>
        <w:jc w:val="left"/>
        <w:rPr>
          <w:sz w:val="24"/>
        </w:rPr>
      </w:pPr>
      <w:r>
        <w:rPr>
          <w:sz w:val="24"/>
        </w:rPr>
        <w:t>通过高管薪酬激励、股权激励与资本结构的非线性关系研究发现：（1）高管薪酬激励与资本结构呈“正U型”关系，高管薪酬激励水平在（0，14.34%]区间时，负债水平随激励水平增加而下降；激励水平在（14.34%，+∞）区间时，负债率随激励水平提高而逐步增大。（2）股权激励与资本结构呈递减的非线性关系，股权激励水平在（0，1%]区间时，负债率会随激励水平提高而显著降低，激励水平在（1%，+∞）区间时，负债水平随高管持股比例增加而有所提升，但总体仍呈负相关。</w:t>
      </w:r>
    </w:p>
    <w:p w14:paraId="1B3F9567">
      <w:pPr>
        <w:pStyle w:val="3"/>
        <w:rPr>
          <w:rFonts w:cs="黑体"/>
        </w:rPr>
      </w:pPr>
      <w:bookmarkStart w:id="106" w:name="_Toc8871"/>
      <w:r>
        <w:rPr>
          <w:rFonts w:hint="eastAsia" w:cs="黑体"/>
        </w:rPr>
        <w:t>5.2 对策建议</w:t>
      </w:r>
      <w:bookmarkEnd w:id="106"/>
    </w:p>
    <w:p w14:paraId="16D95D5C">
      <w:pPr>
        <w:spacing w:line="400" w:lineRule="exact"/>
        <w:ind w:firstLine="480" w:firstLineChars="200"/>
        <w:rPr>
          <w:rFonts w:ascii="宋体" w:hAnsi="宋体" w:cs="宋体"/>
          <w:sz w:val="24"/>
        </w:rPr>
      </w:pPr>
      <w:r>
        <w:rPr>
          <w:rFonts w:hint="eastAsia" w:ascii="宋体" w:hAnsi="宋体" w:cs="宋体"/>
          <w:sz w:val="24"/>
        </w:rPr>
        <w:t>根据前述研究及分析，本文对上市公司提出如下建议：</w:t>
      </w:r>
    </w:p>
    <w:p w14:paraId="07F3B021">
      <w:pPr>
        <w:pStyle w:val="4"/>
      </w:pPr>
      <w:bookmarkStart w:id="107" w:name="_Toc5611"/>
      <w:r>
        <w:rPr>
          <w:rFonts w:hint="eastAsia"/>
        </w:rPr>
        <w:t>5.2.1 稳定高管薪酬激励</w:t>
      </w:r>
      <w:bookmarkEnd w:id="107"/>
    </w:p>
    <w:p w14:paraId="4DC460BF">
      <w:pPr>
        <w:spacing w:line="400" w:lineRule="exact"/>
        <w:ind w:firstLine="480" w:firstLineChars="200"/>
        <w:rPr>
          <w:rFonts w:ascii="宋体" w:hAnsi="宋体" w:cs="宋体"/>
          <w:kern w:val="0"/>
          <w:sz w:val="24"/>
        </w:rPr>
      </w:pPr>
      <w:r>
        <w:rPr>
          <w:rFonts w:hint="eastAsia" w:ascii="宋体" w:hAnsi="宋体" w:cs="宋体"/>
          <w:sz w:val="24"/>
        </w:rPr>
        <w:t>企业应根据实际经营和未来发展计划制定高管激励力度的最优范围，我国制造业企业高管薪酬激励水平处于“正</w:t>
      </w:r>
      <w:r>
        <w:rPr>
          <w:sz w:val="24"/>
        </w:rPr>
        <w:t>U</w:t>
      </w:r>
      <w:r>
        <w:rPr>
          <w:rFonts w:hint="eastAsia" w:ascii="宋体" w:hAnsi="宋体" w:cs="宋体"/>
          <w:sz w:val="24"/>
        </w:rPr>
        <w:t>型”关系中正相关曲线上，考虑到我国制造业企业整体资本结构水平较高，且高管薪酬水平差异不大，故需</w:t>
      </w:r>
      <w:r>
        <w:rPr>
          <w:rFonts w:hint="eastAsia" w:ascii="宋体" w:hAnsi="宋体" w:cs="宋体"/>
          <w:kern w:val="0"/>
          <w:sz w:val="24"/>
        </w:rPr>
        <w:t>稳定当前高管薪酬激励机制。为此，</w:t>
      </w:r>
      <w:r>
        <w:rPr>
          <w:rFonts w:hint="eastAsia" w:ascii="宋体" w:hAnsi="宋体" w:cs="宋体"/>
          <w:sz w:val="24"/>
        </w:rPr>
        <w:t>可采取绩效指标多元化、把公允价值损益作为特殊经营评价指标等方式，避免类似“重奖轻罚”的粘性业绩考核惯性，从而形成较完备的综合评价体制，有效缓解委托代理问题，激励管理层通过科学的投融资决策，不断优化资本结构水平。</w:t>
      </w:r>
    </w:p>
    <w:p w14:paraId="77DF3079">
      <w:pPr>
        <w:ind w:firstLine="420" w:firstLineChars="200"/>
        <w:rPr>
          <w:rFonts w:ascii="宋体" w:hAnsi="宋体" w:cs="宋体"/>
          <w:kern w:val="0"/>
          <w:szCs w:val="21"/>
        </w:rPr>
      </w:pPr>
    </w:p>
    <w:p w14:paraId="57218521">
      <w:pPr>
        <w:spacing w:before="156" w:beforeLines="50" w:after="156" w:afterLines="50"/>
        <w:ind w:firstLine="480"/>
        <w:rPr>
          <w:rFonts w:ascii="宋体" w:hAnsi="宋体"/>
          <w:sz w:val="24"/>
        </w:rPr>
      </w:pPr>
      <w:r>
        <w:rPr>
          <w:rFonts w:hint="eastAsia" w:ascii="宋体" w:hAnsi="宋体"/>
          <w:sz w:val="24"/>
        </w:rPr>
        <w:t>×××××××××××××××××××××××××××××××××××××××××××。</w:t>
      </w:r>
    </w:p>
    <w:p w14:paraId="19A91DFE">
      <w:pPr>
        <w:spacing w:before="156" w:beforeLines="50" w:after="156" w:afterLines="50"/>
        <w:ind w:firstLine="480"/>
        <w:rPr>
          <w:rFonts w:ascii="宋体" w:hAnsi="宋体"/>
          <w:szCs w:val="20"/>
        </w:rPr>
      </w:pPr>
    </w:p>
    <w:p w14:paraId="680BAFE1">
      <w:pPr>
        <w:spacing w:before="156" w:beforeLines="50" w:after="156" w:afterLines="50"/>
        <w:ind w:firstLine="480"/>
        <w:rPr>
          <w:rFonts w:ascii="宋体" w:hAnsi="宋体"/>
          <w:szCs w:val="20"/>
        </w:rPr>
      </w:pPr>
    </w:p>
    <w:p w14:paraId="57E98F83">
      <w:pPr>
        <w:spacing w:before="156" w:beforeLines="50" w:after="156" w:afterLines="50"/>
        <w:ind w:firstLine="480"/>
        <w:rPr>
          <w:rFonts w:ascii="宋体" w:hAnsi="宋体"/>
          <w:szCs w:val="20"/>
        </w:rPr>
      </w:pPr>
    </w:p>
    <w:p w14:paraId="0BE3E55C">
      <w:pPr>
        <w:spacing w:before="156" w:beforeLines="50" w:after="156" w:afterLines="50"/>
        <w:ind w:firstLine="480"/>
        <w:rPr>
          <w:rFonts w:ascii="宋体" w:hAnsi="宋体"/>
          <w:szCs w:val="20"/>
        </w:rPr>
      </w:pPr>
    </w:p>
    <w:p w14:paraId="5E0D3832">
      <w:pPr>
        <w:spacing w:before="156" w:beforeLines="50" w:after="156" w:afterLines="50"/>
        <w:ind w:firstLine="480"/>
        <w:rPr>
          <w:rFonts w:ascii="宋体" w:hAnsi="宋体"/>
          <w:szCs w:val="20"/>
        </w:rPr>
      </w:pPr>
    </w:p>
    <w:p w14:paraId="27AACD9A">
      <w:pPr>
        <w:spacing w:before="156" w:beforeLines="50" w:after="156" w:afterLines="50"/>
        <w:ind w:firstLine="480"/>
        <w:rPr>
          <w:rFonts w:ascii="宋体" w:hAnsi="宋体"/>
          <w:szCs w:val="20"/>
        </w:rPr>
      </w:pPr>
    </w:p>
    <w:p w14:paraId="1CE58CEE">
      <w:pPr>
        <w:spacing w:before="156" w:beforeLines="50" w:after="156" w:afterLines="50"/>
        <w:ind w:firstLine="480"/>
        <w:rPr>
          <w:rFonts w:ascii="宋体" w:hAnsi="宋体"/>
          <w:szCs w:val="20"/>
        </w:rPr>
      </w:pPr>
    </w:p>
    <w:p w14:paraId="5F98C36A">
      <w:pPr>
        <w:spacing w:before="156" w:beforeLines="50" w:after="156" w:afterLines="50"/>
        <w:rPr>
          <w:rFonts w:ascii="宋体" w:hAnsi="宋体"/>
          <w:szCs w:val="20"/>
        </w:rPr>
      </w:pPr>
    </w:p>
    <w:p w14:paraId="167A5D0A">
      <w:pPr>
        <w:spacing w:before="156" w:beforeLines="50" w:after="156" w:afterLines="50"/>
        <w:ind w:firstLine="480"/>
        <w:rPr>
          <w:rFonts w:ascii="宋体" w:hAnsi="宋体"/>
          <w:szCs w:val="20"/>
        </w:rPr>
      </w:pPr>
    </w:p>
    <w:p w14:paraId="30CFB22B">
      <w:pPr>
        <w:spacing w:before="156" w:beforeLines="50" w:after="156" w:afterLines="50"/>
        <w:ind w:firstLine="480"/>
        <w:rPr>
          <w:rFonts w:ascii="宋体" w:hAnsi="宋体"/>
          <w:szCs w:val="20"/>
        </w:rPr>
        <w:sectPr>
          <w:headerReference r:id="rId34" w:type="default"/>
          <w:footerReference r:id="rId35" w:type="default"/>
          <w:pgSz w:w="11906" w:h="16838"/>
          <w:pgMar w:top="1418" w:right="1134" w:bottom="1134" w:left="1134" w:header="851" w:footer="992" w:gutter="0"/>
          <w:pgNumType w:start="1"/>
          <w:cols w:space="720" w:num="1"/>
          <w:docGrid w:type="lines" w:linePitch="312" w:charSpace="0"/>
        </w:sectPr>
      </w:pPr>
    </w:p>
    <w:p w14:paraId="5C3946AB">
      <w:pPr>
        <w:pStyle w:val="2"/>
      </w:pPr>
      <w:bookmarkStart w:id="108" w:name="_Toc4036"/>
      <w:bookmarkStart w:id="109" w:name="_Toc83305700"/>
      <w:bookmarkStart w:id="110" w:name="_Toc81552180"/>
      <w:bookmarkStart w:id="111" w:name="_Toc81551236"/>
      <w:r>
        <w:rPr>
          <w:rFonts w:hint="eastAsia"/>
        </w:rPr>
        <w:t>结论</w:t>
      </w:r>
      <w:bookmarkEnd w:id="108"/>
      <w:bookmarkEnd w:id="109"/>
      <w:bookmarkEnd w:id="110"/>
      <w:bookmarkEnd w:id="111"/>
    </w:p>
    <w:p w14:paraId="2B527550">
      <w:pPr>
        <w:spacing w:before="156" w:beforeLines="50" w:after="156" w:afterLines="50"/>
        <w:ind w:firstLine="480"/>
        <w:rPr>
          <w:rFonts w:ascii="宋体" w:hAnsi="宋体"/>
          <w:szCs w:val="20"/>
        </w:rPr>
      </w:pPr>
      <w:r>
        <w:rPr>
          <w:rFonts w:hint="eastAsia" w:ascii="宋体" w:hAnsi="宋体"/>
          <w:szCs w:val="20"/>
        </w:rPr>
        <w:t>×××××××××××××××××××××××××××××××××××××××××××。</w:t>
      </w:r>
    </w:p>
    <w:p w14:paraId="7FC28FB0">
      <w:pPr>
        <w:spacing w:before="156" w:beforeLines="50" w:after="156" w:afterLines="50"/>
        <w:ind w:firstLine="480"/>
        <w:rPr>
          <w:rFonts w:ascii="宋体" w:hAnsi="宋体"/>
          <w:szCs w:val="20"/>
        </w:rPr>
      </w:pPr>
    </w:p>
    <w:p w14:paraId="0DA73B32">
      <w:pPr>
        <w:spacing w:before="156" w:beforeLines="50" w:after="156" w:afterLines="50"/>
        <w:ind w:firstLine="480"/>
        <w:rPr>
          <w:rFonts w:ascii="宋体" w:hAnsi="宋体"/>
          <w:szCs w:val="20"/>
        </w:rPr>
      </w:pPr>
    </w:p>
    <w:p w14:paraId="0A239602">
      <w:pPr>
        <w:spacing w:before="156" w:beforeLines="50" w:after="156" w:afterLines="50"/>
        <w:ind w:firstLine="480"/>
        <w:rPr>
          <w:rFonts w:ascii="宋体" w:hAnsi="宋体"/>
          <w:szCs w:val="20"/>
        </w:rPr>
      </w:pPr>
    </w:p>
    <w:p w14:paraId="436F5F70">
      <w:pPr>
        <w:spacing w:before="156" w:beforeLines="50" w:after="156" w:afterLines="50"/>
        <w:ind w:firstLine="480"/>
        <w:rPr>
          <w:rFonts w:ascii="宋体" w:hAnsi="宋体"/>
          <w:szCs w:val="20"/>
        </w:rPr>
      </w:pPr>
    </w:p>
    <w:p w14:paraId="3BA418B7">
      <w:pPr>
        <w:spacing w:before="156" w:beforeLines="50" w:after="156" w:afterLines="50"/>
        <w:ind w:firstLine="480"/>
        <w:rPr>
          <w:rFonts w:ascii="宋体" w:hAnsi="宋体"/>
          <w:szCs w:val="20"/>
        </w:rPr>
      </w:pPr>
    </w:p>
    <w:p w14:paraId="19E0B0D4">
      <w:pPr>
        <w:spacing w:before="156" w:beforeLines="50" w:after="156" w:afterLines="50"/>
        <w:ind w:firstLine="480"/>
        <w:rPr>
          <w:rFonts w:ascii="宋体" w:hAnsi="宋体"/>
          <w:szCs w:val="20"/>
        </w:rPr>
      </w:pPr>
    </w:p>
    <w:p w14:paraId="3EF12AEA">
      <w:pPr>
        <w:spacing w:before="156" w:beforeLines="50" w:after="156" w:afterLines="50"/>
        <w:ind w:firstLine="480"/>
        <w:rPr>
          <w:rFonts w:ascii="宋体" w:hAnsi="宋体"/>
          <w:szCs w:val="20"/>
        </w:rPr>
      </w:pPr>
    </w:p>
    <w:p w14:paraId="49D6962F">
      <w:pPr>
        <w:spacing w:before="156" w:beforeLines="50" w:after="156" w:afterLines="50"/>
        <w:ind w:firstLine="480"/>
        <w:rPr>
          <w:rFonts w:ascii="宋体" w:hAnsi="宋体"/>
          <w:szCs w:val="20"/>
        </w:rPr>
      </w:pPr>
    </w:p>
    <w:p w14:paraId="4EAE268E">
      <w:pPr>
        <w:spacing w:before="156" w:beforeLines="50" w:after="156" w:afterLines="50"/>
        <w:ind w:firstLine="480"/>
        <w:rPr>
          <w:rFonts w:ascii="宋体" w:hAnsi="宋体"/>
          <w:szCs w:val="20"/>
        </w:rPr>
      </w:pPr>
    </w:p>
    <w:p w14:paraId="1B2027C8">
      <w:pPr>
        <w:spacing w:before="156" w:beforeLines="50" w:after="156" w:afterLines="50"/>
        <w:ind w:firstLine="480"/>
        <w:rPr>
          <w:rFonts w:ascii="宋体" w:hAnsi="宋体"/>
          <w:szCs w:val="20"/>
        </w:rPr>
      </w:pPr>
    </w:p>
    <w:p w14:paraId="5A5329DA">
      <w:pPr>
        <w:spacing w:before="156" w:beforeLines="50" w:after="156" w:afterLines="50"/>
        <w:ind w:firstLine="480"/>
        <w:rPr>
          <w:rFonts w:ascii="宋体" w:hAnsi="宋体"/>
          <w:szCs w:val="20"/>
        </w:rPr>
      </w:pPr>
    </w:p>
    <w:p w14:paraId="6F8E3591">
      <w:pPr>
        <w:spacing w:before="156" w:beforeLines="50" w:after="156" w:afterLines="50"/>
        <w:ind w:firstLine="480"/>
        <w:rPr>
          <w:rFonts w:ascii="宋体" w:hAnsi="宋体"/>
          <w:szCs w:val="20"/>
        </w:rPr>
      </w:pPr>
    </w:p>
    <w:p w14:paraId="2D16FF63">
      <w:pPr>
        <w:spacing w:before="156" w:beforeLines="50" w:after="156" w:afterLines="50"/>
        <w:ind w:firstLine="480"/>
        <w:rPr>
          <w:rFonts w:ascii="宋体" w:hAnsi="宋体"/>
          <w:szCs w:val="20"/>
        </w:rPr>
      </w:pPr>
    </w:p>
    <w:p w14:paraId="4D696313">
      <w:pPr>
        <w:spacing w:before="156" w:beforeLines="50" w:after="156" w:afterLines="50"/>
        <w:ind w:firstLine="480"/>
        <w:rPr>
          <w:rFonts w:ascii="宋体" w:hAnsi="宋体"/>
          <w:szCs w:val="20"/>
        </w:rPr>
      </w:pPr>
    </w:p>
    <w:p w14:paraId="0577C885">
      <w:pPr>
        <w:spacing w:before="156" w:beforeLines="50" w:after="156" w:afterLines="50"/>
        <w:ind w:firstLine="480"/>
        <w:rPr>
          <w:rFonts w:ascii="宋体" w:hAnsi="宋体"/>
          <w:szCs w:val="20"/>
        </w:rPr>
      </w:pPr>
    </w:p>
    <w:p w14:paraId="2C92E4A7">
      <w:pPr>
        <w:spacing w:before="156" w:beforeLines="50" w:after="156" w:afterLines="50"/>
        <w:ind w:firstLine="480"/>
        <w:rPr>
          <w:rFonts w:ascii="宋体" w:hAnsi="宋体"/>
          <w:szCs w:val="20"/>
        </w:rPr>
      </w:pPr>
    </w:p>
    <w:p w14:paraId="2662AFA5">
      <w:pPr>
        <w:spacing w:before="156" w:beforeLines="50" w:after="156" w:afterLines="50"/>
        <w:ind w:firstLine="480"/>
        <w:rPr>
          <w:rFonts w:ascii="宋体" w:hAnsi="宋体"/>
          <w:szCs w:val="20"/>
        </w:rPr>
      </w:pPr>
    </w:p>
    <w:p w14:paraId="4771162E">
      <w:pPr>
        <w:spacing w:before="156" w:beforeLines="50" w:after="156" w:afterLines="50"/>
        <w:ind w:firstLine="480"/>
        <w:rPr>
          <w:rFonts w:ascii="宋体" w:hAnsi="宋体"/>
          <w:szCs w:val="20"/>
        </w:rPr>
      </w:pPr>
    </w:p>
    <w:p w14:paraId="3E5A1667">
      <w:pPr>
        <w:spacing w:before="156" w:beforeLines="50" w:after="156" w:afterLines="50"/>
        <w:ind w:firstLine="480"/>
        <w:rPr>
          <w:rFonts w:ascii="宋体" w:hAnsi="宋体"/>
          <w:szCs w:val="20"/>
        </w:rPr>
      </w:pPr>
    </w:p>
    <w:p w14:paraId="071CCCE4">
      <w:pPr>
        <w:spacing w:before="156" w:beforeLines="50" w:after="156" w:afterLines="50"/>
        <w:ind w:firstLine="480"/>
        <w:rPr>
          <w:rFonts w:ascii="宋体" w:hAnsi="宋体"/>
          <w:szCs w:val="20"/>
        </w:rPr>
      </w:pPr>
    </w:p>
    <w:p w14:paraId="339FBC89">
      <w:pPr>
        <w:spacing w:before="156" w:beforeLines="50" w:after="156" w:afterLines="50"/>
        <w:ind w:firstLine="480"/>
        <w:rPr>
          <w:rFonts w:ascii="宋体" w:hAnsi="宋体"/>
          <w:szCs w:val="20"/>
        </w:rPr>
      </w:pPr>
    </w:p>
    <w:p w14:paraId="47A47B61">
      <w:pPr>
        <w:spacing w:before="156" w:beforeLines="50" w:after="156" w:afterLines="50"/>
        <w:ind w:firstLine="480"/>
        <w:rPr>
          <w:rFonts w:ascii="宋体" w:hAnsi="宋体"/>
          <w:szCs w:val="20"/>
        </w:rPr>
      </w:pPr>
    </w:p>
    <w:p w14:paraId="4EFE3E1A">
      <w:pPr>
        <w:spacing w:before="156" w:beforeLines="50" w:after="156" w:afterLines="50"/>
        <w:ind w:firstLine="480"/>
        <w:rPr>
          <w:rFonts w:ascii="宋体" w:hAnsi="宋体"/>
          <w:szCs w:val="20"/>
        </w:rPr>
      </w:pPr>
    </w:p>
    <w:p w14:paraId="35024FF7">
      <w:pPr>
        <w:spacing w:before="156" w:beforeLines="50" w:after="156" w:afterLines="50"/>
        <w:ind w:firstLine="480"/>
        <w:rPr>
          <w:rFonts w:ascii="宋体" w:hAnsi="宋体"/>
          <w:szCs w:val="20"/>
        </w:rPr>
        <w:sectPr>
          <w:pgSz w:w="11906" w:h="16838"/>
          <w:pgMar w:top="1418" w:right="1134" w:bottom="1134" w:left="1134" w:header="851" w:footer="992" w:gutter="0"/>
          <w:cols w:space="720" w:num="1"/>
          <w:docGrid w:type="lines" w:linePitch="312" w:charSpace="0"/>
        </w:sectPr>
      </w:pPr>
    </w:p>
    <w:p w14:paraId="5C22B8B5">
      <w:pPr>
        <w:pStyle w:val="2"/>
      </w:pPr>
      <w:bookmarkStart w:id="112" w:name="_Toc83305701"/>
      <w:bookmarkStart w:id="113" w:name="_Toc24833"/>
      <w:bookmarkStart w:id="114" w:name="_Toc81552181"/>
      <w:bookmarkStart w:id="115" w:name="_Toc81551237"/>
      <w:r>
        <w:rPr>
          <w:rFonts w:hint="eastAsia"/>
        </w:rPr>
        <w:t>参考文献</w:t>
      </w:r>
      <w:bookmarkEnd w:id="112"/>
      <w:bookmarkEnd w:id="113"/>
      <w:bookmarkEnd w:id="114"/>
      <w:bookmarkEnd w:id="115"/>
    </w:p>
    <w:p w14:paraId="50FB2AFC">
      <w:pPr>
        <w:pStyle w:val="41"/>
        <w:ind w:firstLine="420" w:firstLineChars="200"/>
        <w:rPr>
          <w:color w:val="FF0000"/>
          <w:szCs w:val="21"/>
        </w:rPr>
      </w:pPr>
      <w:r>
        <w:rPr>
          <w:rFonts w:hint="eastAsia"/>
          <w:color w:val="FF0000"/>
          <w:szCs w:val="21"/>
        </w:rPr>
        <w:t>[1]袁知柱，郝文瀚，</w:t>
      </w:r>
      <w:r>
        <w:rPr>
          <w:color w:val="FF0000"/>
        </w:rPr>
        <w:fldChar w:fldCharType="begin"/>
      </w:r>
      <w:r>
        <w:rPr>
          <w:color w:val="FF0000"/>
        </w:rPr>
        <w:instrText xml:space="preserve"> HYPERLINK "http://xueshu.baidu.com/s?wd=authoruri:(6c4cadf1beeea2c0)%20author:(%E7%8E%8B%E6%B3%BD%E7%87%8A)%20%E4%B8%9C%E5%8C%97%E5%A4%A7%E5%AD%A6%E5%B7%A5%E5%95%86%E7%AE%A1%E7%90%86%E5%AD%A6%E9%99%A2&amp;tn=SE_baiduxueshu_c1gjeupa&amp;ie=utf-8&amp;sc_f_para=sc_hilight=person&amp;sort=sc_cited" \t "http://xueshu.baidu.com/_blank" </w:instrText>
      </w:r>
      <w:r>
        <w:rPr>
          <w:color w:val="FF0000"/>
        </w:rPr>
        <w:fldChar w:fldCharType="separate"/>
      </w:r>
      <w:r>
        <w:rPr>
          <w:rFonts w:hint="eastAsia"/>
          <w:color w:val="FF0000"/>
          <w:szCs w:val="21"/>
        </w:rPr>
        <w:t>王泽燊</w:t>
      </w:r>
      <w:r>
        <w:rPr>
          <w:color w:val="FF0000"/>
          <w:szCs w:val="21"/>
        </w:rPr>
        <w:fldChar w:fldCharType="end"/>
      </w:r>
      <w:r>
        <w:rPr>
          <w:rFonts w:hint="eastAsia"/>
          <w:color w:val="FF0000"/>
          <w:szCs w:val="21"/>
        </w:rPr>
        <w:t>.管理层激励对企业应计与真实盈余管理行为影响的实证研究[J].管理评论，2014，26（10）：181-196.</w:t>
      </w:r>
    </w:p>
    <w:p w14:paraId="6BCA6173">
      <w:pPr>
        <w:pStyle w:val="41"/>
        <w:ind w:firstLine="420" w:firstLineChars="200"/>
        <w:rPr>
          <w:color w:val="FF0000"/>
          <w:szCs w:val="21"/>
        </w:rPr>
      </w:pPr>
      <w:r>
        <w:rPr>
          <w:rFonts w:hint="eastAsia"/>
          <w:color w:val="FF0000"/>
          <w:szCs w:val="21"/>
        </w:rPr>
        <w:t>[2]阮素梅，</w:t>
      </w:r>
      <w:r>
        <w:rPr>
          <w:color w:val="FF0000"/>
        </w:rPr>
        <w:fldChar w:fldCharType="begin"/>
      </w:r>
      <w:r>
        <w:rPr>
          <w:color w:val="FF0000"/>
        </w:rPr>
        <w:instrText xml:space="preserve"> HYPERLINK "http://xueshu.baidu.com/usercenter/data/author?cmd=authoruri&amp;wd=authoruri:(8ccf7288c91ac3b2)%20author:(%E6%9D%A8%E5%96%84%E6%9E%97)%20%E5%90%88%E8%82%A5%E5%B7%A5%E4%B8%9A%E5%A4%A7%E5%AD%A6%E7%AE%A1%E7%90%86%E5%AD%A6%E9%99%A2" \t "http://xueshu.baidu.com/_blank" </w:instrText>
      </w:r>
      <w:r>
        <w:rPr>
          <w:color w:val="FF0000"/>
        </w:rPr>
        <w:fldChar w:fldCharType="separate"/>
      </w:r>
      <w:r>
        <w:rPr>
          <w:rFonts w:hint="eastAsia"/>
          <w:color w:val="FF0000"/>
          <w:szCs w:val="21"/>
        </w:rPr>
        <w:t>杨善林</w:t>
      </w:r>
      <w:r>
        <w:rPr>
          <w:color w:val="FF0000"/>
          <w:szCs w:val="21"/>
        </w:rPr>
        <w:fldChar w:fldCharType="end"/>
      </w:r>
      <w:r>
        <w:rPr>
          <w:rFonts w:hint="eastAsia"/>
          <w:color w:val="FF0000"/>
          <w:szCs w:val="21"/>
        </w:rPr>
        <w:t>.经理激励资本结构与上市公司绩效[J].审计与经济研究，2013（6）：66-72.</w:t>
      </w:r>
    </w:p>
    <w:p w14:paraId="0096BC46">
      <w:pPr>
        <w:pStyle w:val="41"/>
        <w:ind w:firstLine="420" w:firstLineChars="200"/>
        <w:rPr>
          <w:color w:val="FF0000"/>
          <w:szCs w:val="21"/>
        </w:rPr>
      </w:pPr>
      <w:r>
        <w:rPr>
          <w:rFonts w:hint="eastAsia"/>
          <w:color w:val="FF0000"/>
          <w:szCs w:val="21"/>
        </w:rPr>
        <w:t>[3]</w:t>
      </w:r>
    </w:p>
    <w:p w14:paraId="217AF5A4">
      <w:pPr>
        <w:pStyle w:val="41"/>
        <w:ind w:firstLine="420" w:firstLineChars="200"/>
        <w:rPr>
          <w:color w:val="FF0000"/>
          <w:szCs w:val="21"/>
        </w:rPr>
      </w:pPr>
      <w:r>
        <w:rPr>
          <w:rFonts w:hint="eastAsia"/>
          <w:color w:val="FF0000"/>
          <w:szCs w:val="21"/>
        </w:rPr>
        <w:t>[4]</w:t>
      </w:r>
    </w:p>
    <w:p w14:paraId="758E4B10">
      <w:pPr>
        <w:pStyle w:val="41"/>
        <w:ind w:firstLine="420" w:firstLineChars="200"/>
        <w:rPr>
          <w:color w:val="FF0000"/>
          <w:szCs w:val="21"/>
        </w:rPr>
      </w:pPr>
      <w:r>
        <w:rPr>
          <w:rFonts w:hint="eastAsia"/>
          <w:color w:val="FF0000"/>
          <w:szCs w:val="21"/>
        </w:rPr>
        <w:t>[5]</w:t>
      </w:r>
    </w:p>
    <w:p w14:paraId="302DA303">
      <w:pPr>
        <w:pStyle w:val="41"/>
        <w:ind w:firstLine="420" w:firstLineChars="200"/>
        <w:rPr>
          <w:color w:val="FF0000"/>
          <w:szCs w:val="21"/>
        </w:rPr>
      </w:pPr>
      <w:r>
        <w:rPr>
          <w:rFonts w:hint="eastAsia"/>
          <w:color w:val="FF0000"/>
          <w:szCs w:val="21"/>
        </w:rPr>
        <w:t>[6]</w:t>
      </w:r>
    </w:p>
    <w:p w14:paraId="50739159">
      <w:pPr>
        <w:pStyle w:val="41"/>
        <w:ind w:firstLine="420" w:firstLineChars="200"/>
        <w:rPr>
          <w:color w:val="FF0000"/>
          <w:szCs w:val="21"/>
        </w:rPr>
      </w:pPr>
      <w:r>
        <w:rPr>
          <w:rFonts w:hint="eastAsia"/>
          <w:color w:val="FF0000"/>
          <w:szCs w:val="21"/>
        </w:rPr>
        <w:t>[7]</w:t>
      </w:r>
    </w:p>
    <w:p w14:paraId="4315E4C8">
      <w:pPr>
        <w:pStyle w:val="41"/>
        <w:ind w:firstLine="420" w:firstLineChars="200"/>
        <w:rPr>
          <w:color w:val="FF0000"/>
          <w:szCs w:val="21"/>
        </w:rPr>
      </w:pPr>
      <w:r>
        <w:rPr>
          <w:rFonts w:hint="eastAsia"/>
          <w:color w:val="FF0000"/>
          <w:szCs w:val="21"/>
        </w:rPr>
        <w:t>[8]BERK J B, STANTTON R, ZECHNER J. Human captial, bankruptcy, and captial structure[J].Journal of Financial Economics,2010,65(3):891-926.</w:t>
      </w:r>
    </w:p>
    <w:p w14:paraId="4E452B0C">
      <w:pPr>
        <w:pStyle w:val="41"/>
        <w:ind w:firstLine="420" w:firstLineChars="200"/>
        <w:rPr>
          <w:color w:val="FF0000"/>
          <w:szCs w:val="21"/>
        </w:rPr>
      </w:pPr>
      <w:r>
        <w:rPr>
          <w:rFonts w:hint="eastAsia"/>
          <w:color w:val="FF0000"/>
          <w:szCs w:val="21"/>
        </w:rPr>
        <w:t>...........</w:t>
      </w:r>
    </w:p>
    <w:p w14:paraId="2BF1E69D">
      <w:pPr>
        <w:pStyle w:val="41"/>
        <w:ind w:firstLine="420" w:firstLineChars="200"/>
        <w:rPr>
          <w:color w:val="FF0000"/>
          <w:szCs w:val="21"/>
        </w:rPr>
      </w:pPr>
      <w:r>
        <w:rPr>
          <w:rFonts w:hint="eastAsia"/>
          <w:color w:val="FF0000"/>
          <w:szCs w:val="21"/>
        </w:rPr>
        <w:t>[11]GROSSMAN S J, HART O D. Corporate financial structure and managerial incentives[R]. Social Science Electronic Publishing,1982.</w:t>
      </w:r>
    </w:p>
    <w:p w14:paraId="5E36A0B5">
      <w:pPr>
        <w:spacing w:before="60" w:line="320" w:lineRule="exact"/>
        <w:rPr>
          <w:rFonts w:hAnsi="宋体"/>
          <w:color w:val="FF0000"/>
          <w:szCs w:val="21"/>
        </w:rPr>
      </w:pPr>
      <w:r>
        <w:rPr>
          <w:rFonts w:hint="eastAsia" w:hAnsi="宋体"/>
          <w:color w:val="FF0000"/>
          <w:szCs w:val="21"/>
        </w:rPr>
        <w:t>..........</w:t>
      </w:r>
    </w:p>
    <w:p w14:paraId="352110F1">
      <w:pPr>
        <w:spacing w:before="60" w:line="320" w:lineRule="exact"/>
        <w:rPr>
          <w:rFonts w:hAnsi="宋体"/>
          <w:szCs w:val="21"/>
        </w:rPr>
      </w:pPr>
    </w:p>
    <w:p w14:paraId="77E50870">
      <w:pPr>
        <w:spacing w:before="60" w:line="320" w:lineRule="exact"/>
        <w:rPr>
          <w:rFonts w:hAnsi="宋体"/>
          <w:szCs w:val="21"/>
        </w:rPr>
      </w:pPr>
    </w:p>
    <w:p w14:paraId="7156DE46">
      <w:pPr>
        <w:spacing w:before="60" w:line="320" w:lineRule="exact"/>
        <w:rPr>
          <w:rFonts w:hAnsi="宋体"/>
          <w:szCs w:val="21"/>
        </w:rPr>
      </w:pPr>
    </w:p>
    <w:p w14:paraId="171E175D">
      <w:pPr>
        <w:spacing w:before="60" w:line="320" w:lineRule="exact"/>
        <w:rPr>
          <w:rFonts w:hAnsi="宋体"/>
          <w:szCs w:val="21"/>
        </w:rPr>
      </w:pPr>
    </w:p>
    <w:p w14:paraId="4FE7E8AC">
      <w:pPr>
        <w:spacing w:before="60" w:line="320" w:lineRule="exact"/>
        <w:rPr>
          <w:rFonts w:hAnsi="宋体"/>
          <w:szCs w:val="21"/>
        </w:rPr>
      </w:pPr>
    </w:p>
    <w:p w14:paraId="66EBCB5F">
      <w:pPr>
        <w:spacing w:before="60" w:line="320" w:lineRule="exact"/>
        <w:rPr>
          <w:rFonts w:hAnsi="宋体"/>
          <w:szCs w:val="21"/>
        </w:rPr>
      </w:pPr>
    </w:p>
    <w:p w14:paraId="49385028">
      <w:pPr>
        <w:spacing w:before="60" w:line="320" w:lineRule="exact"/>
        <w:rPr>
          <w:rFonts w:hAnsi="宋体"/>
          <w:szCs w:val="21"/>
        </w:rPr>
      </w:pPr>
    </w:p>
    <w:p w14:paraId="6F1446DF">
      <w:pPr>
        <w:spacing w:before="60" w:line="320" w:lineRule="exact"/>
        <w:rPr>
          <w:rFonts w:hAnsi="宋体"/>
          <w:szCs w:val="21"/>
        </w:rPr>
      </w:pPr>
    </w:p>
    <w:p w14:paraId="79B33FEC">
      <w:pPr>
        <w:spacing w:before="60" w:line="320" w:lineRule="exact"/>
        <w:rPr>
          <w:rFonts w:hAnsi="宋体"/>
          <w:szCs w:val="21"/>
        </w:rPr>
      </w:pPr>
    </w:p>
    <w:p w14:paraId="0C9B6F3B">
      <w:pPr>
        <w:spacing w:before="60" w:line="320" w:lineRule="exact"/>
        <w:rPr>
          <w:rFonts w:hAnsi="宋体"/>
          <w:szCs w:val="21"/>
        </w:rPr>
      </w:pPr>
    </w:p>
    <w:p w14:paraId="596B1CA8">
      <w:pPr>
        <w:spacing w:before="60" w:line="320" w:lineRule="exact"/>
        <w:rPr>
          <w:rFonts w:hAnsi="宋体"/>
          <w:szCs w:val="21"/>
        </w:rPr>
      </w:pPr>
    </w:p>
    <w:p w14:paraId="55605900">
      <w:pPr>
        <w:spacing w:before="60" w:line="320" w:lineRule="exact"/>
        <w:rPr>
          <w:rFonts w:hAnsi="宋体"/>
          <w:szCs w:val="21"/>
        </w:rPr>
      </w:pPr>
    </w:p>
    <w:p w14:paraId="5F43A9F6">
      <w:pPr>
        <w:spacing w:before="60" w:line="320" w:lineRule="exact"/>
        <w:rPr>
          <w:rFonts w:hAnsi="宋体"/>
          <w:szCs w:val="21"/>
        </w:rPr>
      </w:pPr>
    </w:p>
    <w:p w14:paraId="028AE936">
      <w:pPr>
        <w:spacing w:before="60" w:line="320" w:lineRule="exact"/>
        <w:rPr>
          <w:rFonts w:hAnsi="宋体"/>
          <w:szCs w:val="21"/>
        </w:rPr>
      </w:pPr>
    </w:p>
    <w:p w14:paraId="42D4D4D8">
      <w:pPr>
        <w:spacing w:before="60" w:line="320" w:lineRule="exact"/>
        <w:rPr>
          <w:rFonts w:hAnsi="宋体"/>
          <w:szCs w:val="21"/>
        </w:rPr>
      </w:pPr>
    </w:p>
    <w:p w14:paraId="47B9AEA2">
      <w:pPr>
        <w:spacing w:before="60" w:line="320" w:lineRule="exact"/>
        <w:rPr>
          <w:rFonts w:hAnsi="宋体"/>
          <w:szCs w:val="21"/>
        </w:rPr>
      </w:pPr>
    </w:p>
    <w:p w14:paraId="53286669">
      <w:pPr>
        <w:spacing w:before="60" w:line="320" w:lineRule="exact"/>
        <w:rPr>
          <w:rFonts w:hAnsi="宋体"/>
          <w:szCs w:val="21"/>
        </w:rPr>
      </w:pPr>
    </w:p>
    <w:p w14:paraId="05D5736C">
      <w:pPr>
        <w:spacing w:before="60" w:line="320" w:lineRule="exact"/>
        <w:rPr>
          <w:rFonts w:hAnsi="宋体"/>
          <w:szCs w:val="21"/>
        </w:rPr>
        <w:sectPr>
          <w:pgSz w:w="11906" w:h="16838"/>
          <w:pgMar w:top="1418" w:right="1134" w:bottom="1134" w:left="1134" w:header="851" w:footer="992" w:gutter="0"/>
          <w:cols w:space="720" w:num="1"/>
          <w:docGrid w:type="lines" w:linePitch="312" w:charSpace="0"/>
        </w:sectPr>
      </w:pPr>
    </w:p>
    <w:p w14:paraId="3FD5CC52">
      <w:pPr>
        <w:pStyle w:val="2"/>
      </w:pPr>
      <w:bookmarkStart w:id="116" w:name="_Toc83305702"/>
      <w:bookmarkStart w:id="117" w:name="_Toc81551238"/>
      <w:bookmarkStart w:id="118" w:name="_Toc81552182"/>
      <w:bookmarkStart w:id="119" w:name="_Toc17376"/>
      <w:r>
        <w:rPr>
          <w:rFonts w:hint="eastAsia"/>
        </w:rPr>
        <w:t>致谢</w:t>
      </w:r>
      <w:bookmarkEnd w:id="116"/>
      <w:bookmarkEnd w:id="117"/>
      <w:bookmarkEnd w:id="118"/>
      <w:bookmarkEnd w:id="119"/>
    </w:p>
    <w:p w14:paraId="18353E1A">
      <w:pPr>
        <w:spacing w:before="156" w:beforeLines="50" w:after="156" w:afterLines="50"/>
        <w:ind w:firstLine="480"/>
        <w:rPr>
          <w:b/>
          <w:sz w:val="24"/>
        </w:rPr>
      </w:pPr>
      <w:r>
        <w:rPr>
          <w:rFonts w:hint="eastAsia" w:ascii="宋体" w:hAnsi="宋体"/>
          <w:sz w:val="24"/>
        </w:rPr>
        <w:t>×××××××××××××××××××××××××××××××××××××××××××。</w:t>
      </w:r>
    </w:p>
    <w:p w14:paraId="40F94E7D">
      <w:pPr>
        <w:spacing w:before="60" w:line="320" w:lineRule="exact"/>
        <w:rPr>
          <w:rFonts w:hAnsi="宋体"/>
          <w:szCs w:val="21"/>
        </w:rPr>
      </w:pPr>
    </w:p>
    <w:p w14:paraId="6F579C8B">
      <w:pPr>
        <w:spacing w:before="60" w:line="320" w:lineRule="exact"/>
        <w:rPr>
          <w:rFonts w:hAnsi="宋体"/>
          <w:szCs w:val="21"/>
        </w:rPr>
      </w:pPr>
    </w:p>
    <w:p w14:paraId="23F901A3">
      <w:pPr>
        <w:spacing w:before="60" w:line="320" w:lineRule="exact"/>
        <w:rPr>
          <w:rFonts w:hAnsi="宋体"/>
          <w:szCs w:val="21"/>
        </w:rPr>
      </w:pPr>
    </w:p>
    <w:p w14:paraId="4AA8292A">
      <w:pPr>
        <w:spacing w:before="60" w:line="320" w:lineRule="exact"/>
        <w:rPr>
          <w:rFonts w:hAnsi="宋体"/>
          <w:szCs w:val="21"/>
        </w:rPr>
      </w:pPr>
    </w:p>
    <w:p w14:paraId="0E9D9CAC">
      <w:pPr>
        <w:spacing w:before="60" w:line="320" w:lineRule="exact"/>
        <w:rPr>
          <w:rFonts w:hAnsi="宋体"/>
          <w:szCs w:val="21"/>
        </w:rPr>
      </w:pPr>
    </w:p>
    <w:p w14:paraId="4C726164">
      <w:pPr>
        <w:spacing w:before="60" w:line="320" w:lineRule="exact"/>
        <w:rPr>
          <w:rFonts w:hAnsi="宋体"/>
          <w:szCs w:val="21"/>
        </w:rPr>
      </w:pPr>
    </w:p>
    <w:p w14:paraId="7C86D591">
      <w:pPr>
        <w:spacing w:before="60" w:line="320" w:lineRule="exact"/>
        <w:rPr>
          <w:rFonts w:hAnsi="宋体"/>
          <w:szCs w:val="21"/>
        </w:rPr>
      </w:pPr>
    </w:p>
    <w:p w14:paraId="76AD9719">
      <w:pPr>
        <w:spacing w:before="60" w:line="320" w:lineRule="exact"/>
        <w:rPr>
          <w:rFonts w:hAnsi="宋体"/>
          <w:szCs w:val="21"/>
        </w:rPr>
      </w:pPr>
    </w:p>
    <w:p w14:paraId="492F89B1">
      <w:pPr>
        <w:spacing w:before="60" w:line="320" w:lineRule="exact"/>
        <w:rPr>
          <w:rFonts w:hAnsi="宋体"/>
          <w:szCs w:val="21"/>
        </w:rPr>
      </w:pPr>
    </w:p>
    <w:p w14:paraId="702E85AD">
      <w:pPr>
        <w:spacing w:before="60" w:line="320" w:lineRule="exact"/>
        <w:rPr>
          <w:rFonts w:hAnsi="宋体"/>
          <w:szCs w:val="21"/>
        </w:rPr>
      </w:pPr>
    </w:p>
    <w:p w14:paraId="1288E76D">
      <w:pPr>
        <w:spacing w:before="60" w:line="320" w:lineRule="exact"/>
        <w:rPr>
          <w:rFonts w:hAnsi="宋体"/>
          <w:szCs w:val="21"/>
        </w:rPr>
      </w:pPr>
    </w:p>
    <w:p w14:paraId="15A3EE45">
      <w:pPr>
        <w:spacing w:before="60" w:line="320" w:lineRule="exact"/>
        <w:rPr>
          <w:rFonts w:hAnsi="宋体"/>
          <w:szCs w:val="21"/>
        </w:rPr>
      </w:pPr>
    </w:p>
    <w:p w14:paraId="4D48B9B2">
      <w:pPr>
        <w:spacing w:before="60" w:line="320" w:lineRule="exact"/>
        <w:rPr>
          <w:rFonts w:hAnsi="宋体"/>
          <w:szCs w:val="21"/>
        </w:rPr>
      </w:pPr>
    </w:p>
    <w:p w14:paraId="4DB4268A">
      <w:pPr>
        <w:spacing w:before="60" w:line="320" w:lineRule="exact"/>
        <w:rPr>
          <w:rFonts w:hAnsi="宋体"/>
          <w:szCs w:val="21"/>
        </w:rPr>
      </w:pPr>
    </w:p>
    <w:p w14:paraId="7B47038F">
      <w:pPr>
        <w:spacing w:before="60" w:line="320" w:lineRule="exact"/>
        <w:rPr>
          <w:rFonts w:hAnsi="宋体"/>
          <w:szCs w:val="21"/>
        </w:rPr>
      </w:pPr>
    </w:p>
    <w:p w14:paraId="544BD70E">
      <w:pPr>
        <w:spacing w:before="60" w:line="320" w:lineRule="exact"/>
        <w:rPr>
          <w:rFonts w:hAnsi="宋体"/>
          <w:szCs w:val="21"/>
        </w:rPr>
      </w:pPr>
    </w:p>
    <w:p w14:paraId="6D4AF06D">
      <w:pPr>
        <w:spacing w:before="60" w:line="320" w:lineRule="exact"/>
        <w:rPr>
          <w:rFonts w:hAnsi="宋体"/>
          <w:szCs w:val="21"/>
        </w:rPr>
      </w:pPr>
    </w:p>
    <w:p w14:paraId="6EB203CA">
      <w:pPr>
        <w:spacing w:before="60" w:line="320" w:lineRule="exact"/>
        <w:rPr>
          <w:rFonts w:hAnsi="宋体"/>
          <w:szCs w:val="21"/>
        </w:rPr>
      </w:pPr>
    </w:p>
    <w:p w14:paraId="443E8D36">
      <w:pPr>
        <w:spacing w:before="60" w:line="320" w:lineRule="exact"/>
        <w:rPr>
          <w:rFonts w:hAnsi="宋体"/>
          <w:szCs w:val="21"/>
        </w:rPr>
      </w:pPr>
    </w:p>
    <w:p w14:paraId="642E104A">
      <w:pPr>
        <w:spacing w:before="60" w:line="320" w:lineRule="exact"/>
        <w:rPr>
          <w:rFonts w:hAnsi="宋体"/>
          <w:szCs w:val="21"/>
        </w:rPr>
      </w:pPr>
    </w:p>
    <w:p w14:paraId="1B596AC2">
      <w:pPr>
        <w:spacing w:before="60" w:line="320" w:lineRule="exact"/>
        <w:rPr>
          <w:rFonts w:hAnsi="宋体"/>
          <w:szCs w:val="21"/>
        </w:rPr>
      </w:pPr>
    </w:p>
    <w:p w14:paraId="52BEAC83">
      <w:pPr>
        <w:spacing w:before="60" w:line="320" w:lineRule="exact"/>
        <w:rPr>
          <w:rFonts w:hAnsi="宋体"/>
          <w:szCs w:val="21"/>
        </w:rPr>
      </w:pPr>
    </w:p>
    <w:p w14:paraId="750D3DBD">
      <w:pPr>
        <w:spacing w:before="60" w:line="320" w:lineRule="exact"/>
        <w:rPr>
          <w:rFonts w:hAnsi="宋体"/>
          <w:szCs w:val="21"/>
        </w:rPr>
      </w:pPr>
    </w:p>
    <w:p w14:paraId="05CB482D">
      <w:pPr>
        <w:spacing w:before="60" w:line="320" w:lineRule="exact"/>
        <w:rPr>
          <w:rFonts w:hAnsi="宋体"/>
          <w:szCs w:val="21"/>
        </w:rPr>
      </w:pPr>
    </w:p>
    <w:p w14:paraId="17274AAD">
      <w:pPr>
        <w:spacing w:before="60" w:line="320" w:lineRule="exact"/>
        <w:rPr>
          <w:rFonts w:hAnsi="宋体"/>
          <w:szCs w:val="21"/>
        </w:rPr>
      </w:pPr>
    </w:p>
    <w:p w14:paraId="68DC1CC9">
      <w:pPr>
        <w:spacing w:before="60" w:line="320" w:lineRule="exact"/>
        <w:rPr>
          <w:rFonts w:hAnsi="宋体"/>
          <w:szCs w:val="21"/>
        </w:rPr>
      </w:pPr>
    </w:p>
    <w:p w14:paraId="37D41C49">
      <w:pPr>
        <w:spacing w:before="60" w:line="320" w:lineRule="exact"/>
        <w:rPr>
          <w:rFonts w:hAnsi="宋体"/>
          <w:szCs w:val="21"/>
        </w:rPr>
      </w:pPr>
    </w:p>
    <w:p w14:paraId="7C33A69F">
      <w:pPr>
        <w:spacing w:before="60" w:line="320" w:lineRule="exact"/>
        <w:rPr>
          <w:rFonts w:hAnsi="宋体"/>
          <w:szCs w:val="21"/>
        </w:rPr>
      </w:pPr>
    </w:p>
    <w:p w14:paraId="547DDE47">
      <w:pPr>
        <w:spacing w:before="60" w:line="320" w:lineRule="exact"/>
        <w:rPr>
          <w:rFonts w:hAnsi="宋体"/>
          <w:szCs w:val="21"/>
        </w:rPr>
      </w:pPr>
    </w:p>
    <w:p w14:paraId="3EAD6394">
      <w:pPr>
        <w:spacing w:before="60" w:line="320" w:lineRule="exact"/>
        <w:rPr>
          <w:rFonts w:hAnsi="宋体"/>
          <w:szCs w:val="21"/>
        </w:rPr>
        <w:sectPr>
          <w:pgSz w:w="11906" w:h="16838"/>
          <w:pgMar w:top="1418" w:right="1134" w:bottom="1134" w:left="1134" w:header="851" w:footer="992" w:gutter="0"/>
          <w:cols w:space="720" w:num="1"/>
          <w:docGrid w:type="lines" w:linePitch="312" w:charSpace="0"/>
        </w:sectPr>
      </w:pPr>
    </w:p>
    <w:p w14:paraId="07BAEF91">
      <w:pPr>
        <w:pStyle w:val="2"/>
      </w:pPr>
      <w:bookmarkStart w:id="120" w:name="_Toc81552183"/>
      <w:bookmarkStart w:id="121" w:name="_Toc83305703"/>
      <w:bookmarkStart w:id="122" w:name="_Toc7852"/>
      <w:bookmarkStart w:id="123" w:name="_Toc81551239"/>
      <w:r>
        <w:rPr>
          <w:rFonts w:hint="eastAsia"/>
        </w:rPr>
        <w:t>附录</w:t>
      </w:r>
      <w:bookmarkEnd w:id="120"/>
      <w:bookmarkEnd w:id="121"/>
      <w:bookmarkEnd w:id="122"/>
      <w:bookmarkEnd w:id="123"/>
    </w:p>
    <w:p w14:paraId="13BA4187">
      <w:pPr>
        <w:spacing w:before="156" w:beforeLines="50" w:after="156" w:afterLines="50"/>
        <w:ind w:firstLine="480"/>
        <w:rPr>
          <w:b/>
          <w:sz w:val="24"/>
        </w:rPr>
      </w:pPr>
      <w:r>
        <w:rPr>
          <w:rFonts w:hint="eastAsia" w:ascii="宋体" w:hAnsi="宋体"/>
          <w:sz w:val="24"/>
        </w:rPr>
        <w:t>×××××××××××××××××××××××××××××××××××××××××××。</w:t>
      </w:r>
    </w:p>
    <w:p w14:paraId="51E05597">
      <w:pPr>
        <w:spacing w:before="60" w:line="320" w:lineRule="exact"/>
        <w:rPr>
          <w:rFonts w:hAnsi="宋体"/>
          <w:szCs w:val="21"/>
        </w:rPr>
      </w:pPr>
    </w:p>
    <w:p w14:paraId="01E0BB3D">
      <w:pPr>
        <w:sectPr>
          <w:pgSz w:w="11906" w:h="16838"/>
          <w:pgMar w:top="1418" w:right="1134" w:bottom="1134" w:left="1134" w:header="851" w:footer="992" w:gutter="0"/>
          <w:cols w:space="720" w:num="1"/>
          <w:docGrid w:type="lines" w:linePitch="312" w:charSpace="0"/>
        </w:sectPr>
      </w:pPr>
    </w:p>
    <w:p w14:paraId="62FFE043">
      <w:pPr>
        <w:jc w:val="center"/>
        <w:outlineLvl w:val="0"/>
        <w:rPr>
          <w:b/>
          <w:sz w:val="28"/>
          <w:szCs w:val="28"/>
        </w:rPr>
      </w:pPr>
      <w:bookmarkStart w:id="124" w:name="_Toc83305704"/>
      <w:bookmarkStart w:id="125" w:name="_Toc81465717"/>
      <w:bookmarkStart w:id="126" w:name="_Toc81465676"/>
      <w:r>
        <w:rPr>
          <w:rFonts w:hint="eastAsia"/>
          <w:b/>
          <w:sz w:val="28"/>
          <w:szCs w:val="28"/>
        </w:rPr>
        <w:t>河北金融学院20xx届毕业论文（设计）开题报告</w:t>
      </w:r>
      <w:bookmarkEnd w:id="124"/>
      <w:bookmarkEnd w:id="125"/>
      <w:bookmarkEnd w:id="126"/>
    </w:p>
    <w:p w14:paraId="42233D94">
      <w:pPr>
        <w:rPr>
          <w:b/>
          <w:szCs w:val="21"/>
        </w:rPr>
      </w:pPr>
    </w:p>
    <w:p w14:paraId="5749A32A">
      <w:pPr>
        <w:ind w:firstLine="420" w:firstLineChars="200"/>
        <w:rPr>
          <w:rFonts w:ascii="宋体" w:hAnsi="宋体"/>
          <w:szCs w:val="21"/>
        </w:rPr>
      </w:pPr>
      <w:r>
        <w:rPr>
          <w:rFonts w:hint="eastAsia" w:ascii="宋体" w:hAnsi="宋体"/>
          <w:szCs w:val="21"/>
        </w:rPr>
        <w:t xml:space="preserve">学院： </w:t>
      </w:r>
      <w:r>
        <w:rPr>
          <w:rFonts w:ascii="宋体" w:hAnsi="宋体"/>
          <w:szCs w:val="21"/>
        </w:rPr>
        <w:t xml:space="preserve">      </w:t>
      </w:r>
      <w:r>
        <w:rPr>
          <w:rFonts w:hint="eastAsia" w:ascii="宋体" w:hAnsi="宋体"/>
          <w:szCs w:val="21"/>
        </w:rPr>
        <w:t xml:space="preserve">  专业（方向）：</w:t>
      </w:r>
      <w:r>
        <w:rPr>
          <w:rFonts w:hint="eastAsia" w:ascii="宋体" w:hAnsi="宋体"/>
          <w:color w:val="FF0000"/>
          <w:szCs w:val="21"/>
        </w:rPr>
        <w:t>填写专业全称</w:t>
      </w:r>
      <w:r>
        <w:rPr>
          <w:rFonts w:hint="eastAsia" w:ascii="宋体" w:hAnsi="宋体"/>
          <w:szCs w:val="21"/>
        </w:rPr>
        <w:t xml:space="preserve">         报告提交时间：</w:t>
      </w:r>
      <w:r>
        <w:rPr>
          <w:rFonts w:hint="eastAsia" w:ascii="宋体" w:hAnsi="宋体"/>
          <w:color w:val="FF0000"/>
          <w:szCs w:val="21"/>
        </w:rPr>
        <w:t>20xx.xx.xx</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11"/>
        <w:gridCol w:w="993"/>
        <w:gridCol w:w="1984"/>
        <w:gridCol w:w="1430"/>
        <w:gridCol w:w="720"/>
        <w:gridCol w:w="1961"/>
      </w:tblGrid>
      <w:tr w14:paraId="21F4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14:paraId="3650B2E7">
            <w:pPr>
              <w:spacing w:line="360" w:lineRule="auto"/>
              <w:jc w:val="center"/>
              <w:rPr>
                <w:rFonts w:ascii="宋体" w:hAnsi="宋体"/>
                <w:szCs w:val="21"/>
              </w:rPr>
            </w:pPr>
            <w:r>
              <w:rPr>
                <w:rFonts w:hint="eastAsia" w:ascii="宋体" w:hAnsi="宋体"/>
                <w:szCs w:val="21"/>
              </w:rPr>
              <w:t>课题名称</w:t>
            </w:r>
          </w:p>
        </w:tc>
        <w:tc>
          <w:tcPr>
            <w:tcW w:w="7088" w:type="dxa"/>
            <w:gridSpan w:val="5"/>
            <w:vAlign w:val="center"/>
          </w:tcPr>
          <w:p w14:paraId="5BA30688">
            <w:pPr>
              <w:spacing w:line="360" w:lineRule="auto"/>
              <w:jc w:val="center"/>
              <w:rPr>
                <w:color w:val="FF0000"/>
                <w:szCs w:val="21"/>
              </w:rPr>
            </w:pPr>
            <w:r>
              <w:rPr>
                <w:rFonts w:hint="eastAsia"/>
                <w:color w:val="FF0000"/>
                <w:szCs w:val="21"/>
              </w:rPr>
              <w:t>题目一般≤25个字，必要时可加副标题</w:t>
            </w:r>
          </w:p>
        </w:tc>
      </w:tr>
      <w:tr w14:paraId="513B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gridSpan w:val="2"/>
            <w:vAlign w:val="center"/>
          </w:tcPr>
          <w:p w14:paraId="6F1600F8">
            <w:pPr>
              <w:spacing w:line="360" w:lineRule="auto"/>
              <w:jc w:val="center"/>
              <w:rPr>
                <w:rFonts w:ascii="宋体" w:hAnsi="宋体"/>
                <w:szCs w:val="21"/>
              </w:rPr>
            </w:pPr>
            <w:r>
              <w:rPr>
                <w:rFonts w:hint="eastAsia" w:ascii="宋体" w:hAnsi="宋体"/>
                <w:szCs w:val="21"/>
              </w:rPr>
              <w:t>指导教师</w:t>
            </w:r>
          </w:p>
        </w:tc>
        <w:tc>
          <w:tcPr>
            <w:tcW w:w="993" w:type="dxa"/>
            <w:vAlign w:val="center"/>
          </w:tcPr>
          <w:p w14:paraId="14739F58">
            <w:pPr>
              <w:spacing w:line="360" w:lineRule="auto"/>
              <w:jc w:val="center"/>
              <w:rPr>
                <w:rFonts w:ascii="宋体" w:hAnsi="宋体"/>
                <w:szCs w:val="21"/>
              </w:rPr>
            </w:pPr>
          </w:p>
        </w:tc>
        <w:tc>
          <w:tcPr>
            <w:tcW w:w="1984" w:type="dxa"/>
            <w:vAlign w:val="center"/>
          </w:tcPr>
          <w:p w14:paraId="391D812F">
            <w:pPr>
              <w:spacing w:line="360" w:lineRule="auto"/>
              <w:jc w:val="center"/>
              <w:rPr>
                <w:rFonts w:ascii="宋体" w:hAnsi="宋体"/>
                <w:szCs w:val="21"/>
              </w:rPr>
            </w:pPr>
            <w:r>
              <w:rPr>
                <w:rFonts w:hint="eastAsia" w:ascii="宋体" w:hAnsi="宋体"/>
                <w:szCs w:val="21"/>
              </w:rPr>
              <w:t>所在单位</w:t>
            </w:r>
          </w:p>
        </w:tc>
        <w:tc>
          <w:tcPr>
            <w:tcW w:w="1430" w:type="dxa"/>
            <w:vAlign w:val="center"/>
          </w:tcPr>
          <w:p w14:paraId="795A244F">
            <w:pPr>
              <w:spacing w:line="360" w:lineRule="auto"/>
              <w:jc w:val="center"/>
              <w:rPr>
                <w:rFonts w:ascii="宋体" w:hAnsi="宋体"/>
                <w:szCs w:val="21"/>
              </w:rPr>
            </w:pPr>
          </w:p>
        </w:tc>
        <w:tc>
          <w:tcPr>
            <w:tcW w:w="720" w:type="dxa"/>
            <w:vAlign w:val="center"/>
          </w:tcPr>
          <w:p w14:paraId="7EBB1B63">
            <w:pPr>
              <w:spacing w:line="360" w:lineRule="auto"/>
              <w:jc w:val="center"/>
              <w:rPr>
                <w:rFonts w:ascii="宋体" w:hAnsi="宋体"/>
                <w:szCs w:val="21"/>
              </w:rPr>
            </w:pPr>
            <w:r>
              <w:rPr>
                <w:rFonts w:hint="eastAsia" w:ascii="宋体" w:hAnsi="宋体"/>
                <w:szCs w:val="21"/>
              </w:rPr>
              <w:t>职称</w:t>
            </w:r>
          </w:p>
        </w:tc>
        <w:tc>
          <w:tcPr>
            <w:tcW w:w="1961" w:type="dxa"/>
            <w:vAlign w:val="center"/>
          </w:tcPr>
          <w:p w14:paraId="4F95A11D">
            <w:pPr>
              <w:spacing w:line="360" w:lineRule="auto"/>
              <w:jc w:val="center"/>
              <w:rPr>
                <w:rFonts w:ascii="宋体" w:hAnsi="宋体"/>
                <w:szCs w:val="21"/>
              </w:rPr>
            </w:pPr>
          </w:p>
        </w:tc>
      </w:tr>
      <w:tr w14:paraId="18C8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14:paraId="2F3B7F28">
            <w:pPr>
              <w:spacing w:line="360" w:lineRule="auto"/>
              <w:jc w:val="center"/>
              <w:rPr>
                <w:rFonts w:ascii="宋体" w:hAnsi="宋体"/>
                <w:szCs w:val="21"/>
              </w:rPr>
            </w:pPr>
            <w:r>
              <w:rPr>
                <w:rFonts w:hint="eastAsia" w:ascii="宋体" w:hAnsi="宋体"/>
                <w:szCs w:val="21"/>
              </w:rPr>
              <w:t>学生姓名</w:t>
            </w:r>
          </w:p>
        </w:tc>
        <w:tc>
          <w:tcPr>
            <w:tcW w:w="993" w:type="dxa"/>
            <w:vAlign w:val="center"/>
          </w:tcPr>
          <w:p w14:paraId="48D56802">
            <w:pPr>
              <w:spacing w:line="360" w:lineRule="auto"/>
              <w:jc w:val="center"/>
              <w:rPr>
                <w:rFonts w:ascii="宋体" w:hAnsi="宋体"/>
                <w:szCs w:val="21"/>
              </w:rPr>
            </w:pPr>
          </w:p>
        </w:tc>
        <w:tc>
          <w:tcPr>
            <w:tcW w:w="1984" w:type="dxa"/>
            <w:vAlign w:val="center"/>
          </w:tcPr>
          <w:p w14:paraId="1A19D1DD">
            <w:pPr>
              <w:spacing w:line="360" w:lineRule="auto"/>
              <w:jc w:val="center"/>
              <w:rPr>
                <w:rFonts w:ascii="宋体" w:hAnsi="宋体"/>
                <w:szCs w:val="21"/>
              </w:rPr>
            </w:pPr>
            <w:r>
              <w:rPr>
                <w:rFonts w:hint="eastAsia" w:ascii="宋体" w:hAnsi="宋体"/>
                <w:szCs w:val="21"/>
              </w:rPr>
              <w:t>学生学号</w:t>
            </w:r>
          </w:p>
        </w:tc>
        <w:tc>
          <w:tcPr>
            <w:tcW w:w="1430" w:type="dxa"/>
            <w:vAlign w:val="center"/>
          </w:tcPr>
          <w:p w14:paraId="5CAB64BA">
            <w:pPr>
              <w:spacing w:line="360" w:lineRule="auto"/>
              <w:jc w:val="center"/>
              <w:rPr>
                <w:rFonts w:ascii="宋体" w:hAnsi="宋体"/>
                <w:szCs w:val="21"/>
              </w:rPr>
            </w:pPr>
          </w:p>
        </w:tc>
        <w:tc>
          <w:tcPr>
            <w:tcW w:w="720" w:type="dxa"/>
            <w:vAlign w:val="center"/>
          </w:tcPr>
          <w:p w14:paraId="374AEA76">
            <w:pPr>
              <w:spacing w:line="360" w:lineRule="auto"/>
              <w:jc w:val="center"/>
              <w:rPr>
                <w:rFonts w:ascii="宋体" w:hAnsi="宋体"/>
                <w:szCs w:val="21"/>
              </w:rPr>
            </w:pPr>
            <w:r>
              <w:rPr>
                <w:rFonts w:hint="eastAsia" w:ascii="宋体" w:hAnsi="宋体"/>
                <w:szCs w:val="21"/>
              </w:rPr>
              <w:t>班级</w:t>
            </w:r>
          </w:p>
        </w:tc>
        <w:tc>
          <w:tcPr>
            <w:tcW w:w="1961" w:type="dxa"/>
            <w:vAlign w:val="center"/>
          </w:tcPr>
          <w:p w14:paraId="1FB26B6B">
            <w:pPr>
              <w:spacing w:line="360" w:lineRule="auto"/>
              <w:jc w:val="center"/>
              <w:rPr>
                <w:rFonts w:ascii="宋体" w:hAnsi="宋体"/>
                <w:szCs w:val="21"/>
              </w:rPr>
            </w:pPr>
          </w:p>
        </w:tc>
      </w:tr>
      <w:tr w14:paraId="20EB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696" w:type="dxa"/>
            <w:gridSpan w:val="2"/>
            <w:tcBorders>
              <w:top w:val="single" w:color="auto" w:sz="4" w:space="0"/>
              <w:left w:val="single" w:color="auto" w:sz="4" w:space="0"/>
              <w:right w:val="single" w:color="auto" w:sz="4" w:space="0"/>
            </w:tcBorders>
            <w:vAlign w:val="center"/>
          </w:tcPr>
          <w:p w14:paraId="5366324E">
            <w:pPr>
              <w:spacing w:line="360" w:lineRule="auto"/>
              <w:jc w:val="center"/>
              <w:rPr>
                <w:rFonts w:hint="default" w:ascii="宋体" w:hAnsi="宋体" w:eastAsia="宋体"/>
                <w:szCs w:val="21"/>
                <w:lang w:val="en-US" w:eastAsia="zh-CN"/>
              </w:rPr>
            </w:pPr>
            <w:r>
              <w:rPr>
                <w:rFonts w:hint="eastAsia" w:ascii="宋体" w:hAnsi="宋体"/>
                <w:szCs w:val="21"/>
                <w:lang w:val="en-US" w:eastAsia="zh-CN"/>
              </w:rPr>
              <w:t>题目来源</w:t>
            </w:r>
          </w:p>
        </w:tc>
        <w:tc>
          <w:tcPr>
            <w:tcW w:w="993" w:type="dxa"/>
            <w:tcBorders>
              <w:top w:val="single" w:color="auto" w:sz="4" w:space="0"/>
              <w:left w:val="single" w:color="auto" w:sz="4" w:space="0"/>
              <w:bottom w:val="single" w:color="auto" w:sz="4" w:space="0"/>
              <w:right w:val="single" w:color="auto" w:sz="4" w:space="0"/>
            </w:tcBorders>
            <w:vAlign w:val="center"/>
          </w:tcPr>
          <w:p w14:paraId="4FE38B7C">
            <w:pPr>
              <w:spacing w:line="360" w:lineRule="auto"/>
              <w:jc w:val="center"/>
              <w:rPr>
                <w:rFonts w:ascii="宋体" w:hAnsi="宋体"/>
                <w:szCs w:val="21"/>
              </w:rPr>
            </w:pPr>
            <w:r>
              <w:rPr>
                <w:rFonts w:hint="eastAsia" w:ascii="宋体" w:hAnsi="宋体"/>
                <w:color w:val="FF0000"/>
                <w:szCs w:val="21"/>
              </w:rPr>
              <w:t>填写选项字母</w:t>
            </w:r>
          </w:p>
        </w:tc>
        <w:tc>
          <w:tcPr>
            <w:tcW w:w="6091" w:type="dxa"/>
            <w:gridSpan w:val="4"/>
            <w:tcBorders>
              <w:top w:val="single" w:color="auto" w:sz="4" w:space="0"/>
              <w:left w:val="single" w:color="auto" w:sz="4" w:space="0"/>
              <w:right w:val="single" w:color="auto" w:sz="4" w:space="0"/>
            </w:tcBorders>
            <w:vAlign w:val="center"/>
          </w:tcPr>
          <w:p w14:paraId="7976DC61">
            <w:pPr>
              <w:numPr>
                <w:ilvl w:val="0"/>
                <w:numId w:val="0"/>
              </w:numPr>
              <w:spacing w:line="360" w:lineRule="auto"/>
              <w:rPr>
                <w:rFonts w:ascii="宋体" w:hAnsi="宋体"/>
                <w:szCs w:val="21"/>
              </w:rPr>
            </w:pPr>
            <w:r>
              <w:rPr>
                <w:rFonts w:hint="eastAsia" w:ascii="宋体" w:hAnsi="宋体"/>
                <w:szCs w:val="21"/>
                <w:lang w:val="en-US" w:eastAsia="zh-CN"/>
              </w:rPr>
              <w:t>A.国家级立项项目</w:t>
            </w:r>
            <w:r>
              <w:rPr>
                <w:rFonts w:hint="eastAsia" w:ascii="宋体" w:hAnsi="宋体"/>
                <w:szCs w:val="21"/>
              </w:rPr>
              <w:t>B.</w:t>
            </w:r>
            <w:r>
              <w:rPr>
                <w:rFonts w:hint="eastAsia" w:ascii="宋体" w:hAnsi="宋体"/>
                <w:szCs w:val="21"/>
                <w:lang w:val="en-US" w:eastAsia="zh-CN"/>
              </w:rPr>
              <w:t>省级立项项目</w:t>
            </w:r>
            <w:r>
              <w:rPr>
                <w:rFonts w:hint="eastAsia" w:ascii="宋体" w:hAnsi="宋体"/>
                <w:szCs w:val="21"/>
              </w:rPr>
              <w:t>C.</w:t>
            </w:r>
            <w:r>
              <w:rPr>
                <w:rFonts w:hint="eastAsia" w:ascii="宋体" w:hAnsi="宋体"/>
                <w:szCs w:val="21"/>
                <w:lang w:val="en-US" w:eastAsia="zh-CN"/>
              </w:rPr>
              <w:t>厅局级立项项目</w:t>
            </w:r>
            <w:r>
              <w:rPr>
                <w:rFonts w:hint="eastAsia" w:ascii="宋体" w:hAnsi="宋体"/>
                <w:szCs w:val="21"/>
              </w:rPr>
              <w:t>D.</w:t>
            </w:r>
            <w:r>
              <w:rPr>
                <w:rFonts w:hint="eastAsia" w:ascii="宋体" w:hAnsi="宋体"/>
                <w:szCs w:val="21"/>
                <w:lang w:val="en-US" w:eastAsia="zh-CN"/>
              </w:rPr>
              <w:t>校级立项项目</w:t>
            </w:r>
            <w:r>
              <w:rPr>
                <w:rFonts w:hint="eastAsia" w:ascii="宋体" w:hAnsi="宋体"/>
                <w:szCs w:val="21"/>
              </w:rPr>
              <w:t>E.</w:t>
            </w:r>
            <w:r>
              <w:rPr>
                <w:rFonts w:hint="eastAsia" w:ascii="宋体" w:hAnsi="宋体"/>
                <w:szCs w:val="21"/>
                <w:lang w:val="en-US" w:eastAsia="zh-CN"/>
              </w:rPr>
              <w:t>企事业单位委托项目</w:t>
            </w:r>
            <w:r>
              <w:rPr>
                <w:rFonts w:hint="eastAsia" w:ascii="宋体" w:hAnsi="宋体"/>
                <w:szCs w:val="21"/>
              </w:rPr>
              <w:t>F.</w:t>
            </w:r>
            <w:r>
              <w:rPr>
                <w:rFonts w:hint="eastAsia" w:ascii="宋体" w:hAnsi="宋体"/>
                <w:szCs w:val="21"/>
                <w:lang w:val="en-US" w:eastAsia="zh-CN"/>
              </w:rPr>
              <w:t>具有应用背景的自拟项目</w:t>
            </w:r>
            <w:r>
              <w:rPr>
                <w:rFonts w:hint="eastAsia" w:ascii="宋体" w:hAnsi="宋体"/>
                <w:szCs w:val="21"/>
              </w:rPr>
              <w:t>G.其他</w:t>
            </w:r>
            <w:r>
              <w:rPr>
                <w:rFonts w:hint="eastAsia" w:ascii="宋体" w:hAnsi="宋体"/>
                <w:szCs w:val="21"/>
                <w:lang w:val="en-US" w:eastAsia="zh-CN"/>
              </w:rPr>
              <w:t>项目</w:t>
            </w:r>
            <w:bookmarkStart w:id="149" w:name="_GoBack"/>
            <w:bookmarkEnd w:id="149"/>
          </w:p>
        </w:tc>
      </w:tr>
      <w:tr w14:paraId="4967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14:paraId="7508D08E">
            <w:pPr>
              <w:jc w:val="center"/>
              <w:rPr>
                <w:rFonts w:ascii="Georgia" w:hAnsi="Georgia" w:eastAsia="仿宋_GB2312"/>
                <w:b/>
                <w:sz w:val="24"/>
              </w:rPr>
            </w:pPr>
            <w:r>
              <w:rPr>
                <w:rFonts w:ascii="Georgia" w:hAnsi="Georgia" w:eastAsia="仿宋" w:cs="仿宋"/>
                <w:b/>
                <w:sz w:val="24"/>
              </w:rPr>
              <w:t>论文选题依据</w:t>
            </w:r>
          </w:p>
        </w:tc>
        <w:tc>
          <w:tcPr>
            <w:tcW w:w="8295" w:type="dxa"/>
            <w:gridSpan w:val="6"/>
            <w:tcBorders>
              <w:top w:val="single" w:color="auto" w:sz="4" w:space="0"/>
              <w:left w:val="single" w:color="auto" w:sz="4" w:space="0"/>
              <w:bottom w:val="single" w:color="auto" w:sz="4" w:space="0"/>
              <w:right w:val="single" w:color="auto" w:sz="4" w:space="0"/>
            </w:tcBorders>
          </w:tcPr>
          <w:p w14:paraId="56E0F36F">
            <w:pPr>
              <w:spacing w:line="360" w:lineRule="auto"/>
              <w:ind w:firstLine="420" w:firstLineChars="200"/>
              <w:rPr>
                <w:color w:val="FF0000"/>
              </w:rPr>
            </w:pPr>
            <w:r>
              <w:rPr>
                <w:rFonts w:hint="eastAsia"/>
                <w:color w:val="FF0000"/>
              </w:rPr>
              <w:t>正文为宋体5号、</w:t>
            </w:r>
            <w:r>
              <w:rPr>
                <w:rFonts w:hint="eastAsia" w:ascii="宋体" w:hAnsi="宋体"/>
                <w:color w:val="FF0000"/>
                <w:szCs w:val="22"/>
              </w:rPr>
              <w:t>不加粗、</w:t>
            </w:r>
            <w:r>
              <w:rPr>
                <w:rFonts w:hint="eastAsia"/>
                <w:color w:val="FF0000"/>
              </w:rPr>
              <w:t>1.5倍行距、首行缩进2字符，下面三格相同。所有红字体说明请删除。</w:t>
            </w:r>
          </w:p>
          <w:p w14:paraId="4814DED5">
            <w:pPr>
              <w:spacing w:line="360" w:lineRule="auto"/>
              <w:ind w:firstLine="420" w:firstLineChars="200"/>
              <w:rPr>
                <w:color w:val="FF0000"/>
              </w:rPr>
            </w:pPr>
            <w:r>
              <w:rPr>
                <w:rFonts w:hint="eastAsia"/>
                <w:color w:val="FF0000"/>
              </w:rPr>
              <w:t>【学生填写】</w:t>
            </w:r>
          </w:p>
          <w:p w14:paraId="405CAE79">
            <w:pPr>
              <w:spacing w:line="360" w:lineRule="auto"/>
              <w:ind w:firstLine="420" w:firstLineChars="200"/>
              <w:rPr>
                <w:color w:val="FF0000"/>
              </w:rPr>
            </w:pPr>
            <w:r>
              <w:rPr>
                <w:rFonts w:hint="eastAsia"/>
                <w:color w:val="FF0000"/>
              </w:rPr>
              <w:t>内容要求如下：（不少于800字）</w:t>
            </w:r>
          </w:p>
          <w:p w14:paraId="0F8DE713">
            <w:pPr>
              <w:spacing w:line="360" w:lineRule="auto"/>
              <w:ind w:firstLine="420" w:firstLineChars="200"/>
              <w:rPr>
                <w:color w:val="FF0000"/>
              </w:rPr>
            </w:pPr>
            <w:r>
              <w:rPr>
                <w:rFonts w:hint="eastAsia"/>
                <w:color w:val="FF0000"/>
              </w:rPr>
              <w:t>交代选题的现实背景；交代选题的文献依据；指出选题的实践与/或理论意义。</w:t>
            </w:r>
          </w:p>
          <w:p w14:paraId="360AFA40">
            <w:pPr>
              <w:spacing w:line="360" w:lineRule="auto"/>
              <w:ind w:firstLine="420" w:firstLineChars="200"/>
              <w:rPr>
                <w:color w:val="FF0000"/>
              </w:rPr>
            </w:pPr>
            <w:r>
              <w:rPr>
                <w:rFonts w:hint="eastAsia"/>
                <w:color w:val="FF0000"/>
              </w:rPr>
              <w:t>格式要求如下：</w:t>
            </w:r>
          </w:p>
          <w:p w14:paraId="6DA05C10">
            <w:pPr>
              <w:spacing w:line="360" w:lineRule="auto"/>
            </w:pPr>
            <w:r>
              <w:rPr>
                <w:rFonts w:hint="eastAsia"/>
              </w:rPr>
              <w:t>一、选题背景</w:t>
            </w:r>
          </w:p>
          <w:p w14:paraId="5047E320">
            <w:pPr>
              <w:spacing w:line="360" w:lineRule="auto"/>
              <w:ind w:firstLine="420" w:firstLineChars="200"/>
            </w:pPr>
            <w:r>
              <w:rPr>
                <w:rFonts w:hint="eastAsia"/>
              </w:rPr>
              <w:t>（一）现实背景</w:t>
            </w:r>
          </w:p>
          <w:p w14:paraId="25667995">
            <w:pPr>
              <w:spacing w:line="360" w:lineRule="auto"/>
            </w:pPr>
            <w:r>
              <w:rPr>
                <w:rFonts w:hint="eastAsia"/>
              </w:rPr>
              <w:t xml:space="preserve">    1.</w:t>
            </w:r>
          </w:p>
          <w:p w14:paraId="10A4BDC2">
            <w:pPr>
              <w:spacing w:line="360" w:lineRule="auto"/>
              <w:ind w:firstLine="420" w:firstLineChars="200"/>
            </w:pPr>
            <w:r>
              <w:rPr>
                <w:rFonts w:hint="eastAsia"/>
              </w:rPr>
              <w:t>2.</w:t>
            </w:r>
          </w:p>
          <w:p w14:paraId="6282D5BC">
            <w:pPr>
              <w:spacing w:line="360" w:lineRule="auto"/>
              <w:ind w:firstLine="420" w:firstLineChars="200"/>
              <w:rPr>
                <w:color w:val="FF0000"/>
              </w:rPr>
            </w:pPr>
            <w:r>
              <w:rPr>
                <w:rFonts w:hint="eastAsia"/>
              </w:rPr>
              <w:t>（二）理论背景</w:t>
            </w:r>
            <w:r>
              <w:rPr>
                <w:rFonts w:hint="eastAsia"/>
                <w:color w:val="FF0000"/>
              </w:rPr>
              <w:t>（即文献依据，国内外研究综述）</w:t>
            </w:r>
          </w:p>
          <w:p w14:paraId="62759B59">
            <w:pPr>
              <w:spacing w:line="360" w:lineRule="auto"/>
            </w:pPr>
            <w:r>
              <w:rPr>
                <w:rFonts w:hint="eastAsia"/>
              </w:rPr>
              <w:t>二、选题意义</w:t>
            </w:r>
          </w:p>
          <w:p w14:paraId="3814946A">
            <w:pPr>
              <w:spacing w:line="360" w:lineRule="auto"/>
              <w:ind w:left="315"/>
              <w:rPr>
                <w:color w:val="FF0000"/>
              </w:rPr>
            </w:pPr>
            <w:r>
              <w:rPr>
                <w:rFonts w:hint="eastAsia"/>
              </w:rPr>
              <w:t>（一）实践意义</w:t>
            </w:r>
            <w:r>
              <w:rPr>
                <w:rFonts w:hint="eastAsia"/>
                <w:color w:val="FF0000"/>
              </w:rPr>
              <w:t>（本研究的什么内容将对谁有什么样的作用）</w:t>
            </w:r>
          </w:p>
          <w:p w14:paraId="203289D8">
            <w:pPr>
              <w:spacing w:line="360" w:lineRule="auto"/>
              <w:ind w:firstLine="420" w:firstLineChars="200"/>
            </w:pPr>
            <w:r>
              <w:rPr>
                <w:rFonts w:hint="eastAsia"/>
              </w:rPr>
              <w:t>1.</w:t>
            </w:r>
          </w:p>
          <w:p w14:paraId="4B15BA52">
            <w:pPr>
              <w:spacing w:line="360" w:lineRule="auto"/>
              <w:ind w:firstLine="420" w:firstLineChars="200"/>
            </w:pPr>
            <w:r>
              <w:rPr>
                <w:rFonts w:hint="eastAsia"/>
              </w:rPr>
              <w:t>2.</w:t>
            </w:r>
          </w:p>
          <w:p w14:paraId="2C00D3C9">
            <w:pPr>
              <w:spacing w:line="360" w:lineRule="auto"/>
              <w:ind w:left="315"/>
            </w:pPr>
            <w:r>
              <w:rPr>
                <w:rFonts w:hint="eastAsia"/>
              </w:rPr>
              <w:t>（二）理论意义</w:t>
            </w:r>
            <w:r>
              <w:rPr>
                <w:rFonts w:hint="eastAsia"/>
                <w:color w:val="FF0000"/>
              </w:rPr>
              <w:t>（调研报告和案例分析可以没有理论意义，实证研究等学术论文应该有理论意义。）</w:t>
            </w:r>
          </w:p>
        </w:tc>
      </w:tr>
      <w:tr w14:paraId="58D1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14:paraId="03A5AFE3">
            <w:pPr>
              <w:rPr>
                <w:rFonts w:ascii="Georgia" w:hAnsi="Georgia" w:eastAsia="仿宋_GB2312" w:cs="仿宋_GB2312"/>
                <w:bCs/>
                <w:sz w:val="24"/>
              </w:rPr>
            </w:pPr>
            <w:r>
              <w:rPr>
                <w:rFonts w:ascii="Georgia" w:hAnsi="Georgia" w:eastAsia="仿宋" w:cs="仿宋"/>
                <w:b/>
                <w:sz w:val="24"/>
              </w:rPr>
              <w:t>论文准备情况</w:t>
            </w:r>
          </w:p>
        </w:tc>
        <w:tc>
          <w:tcPr>
            <w:tcW w:w="8295" w:type="dxa"/>
            <w:gridSpan w:val="6"/>
            <w:tcBorders>
              <w:top w:val="single" w:color="auto" w:sz="4" w:space="0"/>
              <w:left w:val="single" w:color="auto" w:sz="4" w:space="0"/>
              <w:bottom w:val="single" w:color="auto" w:sz="4" w:space="0"/>
              <w:right w:val="single" w:color="auto" w:sz="4" w:space="0"/>
            </w:tcBorders>
            <w:vAlign w:val="center"/>
          </w:tcPr>
          <w:p w14:paraId="71ABAE07">
            <w:pPr>
              <w:spacing w:line="360" w:lineRule="auto"/>
              <w:ind w:firstLine="420" w:firstLineChars="200"/>
            </w:pPr>
            <w:r>
              <w:rPr>
                <w:rFonts w:hint="eastAsia"/>
              </w:rPr>
              <w:t>【学生填写】</w:t>
            </w:r>
          </w:p>
          <w:p w14:paraId="3814EF2C">
            <w:pPr>
              <w:spacing w:line="360" w:lineRule="auto"/>
              <w:ind w:firstLine="420" w:firstLineChars="200"/>
              <w:rPr>
                <w:color w:val="FF0000"/>
              </w:rPr>
            </w:pPr>
            <w:r>
              <w:rPr>
                <w:rFonts w:hint="eastAsia"/>
                <w:color w:val="FF0000"/>
              </w:rPr>
              <w:t xml:space="preserve">内容要求如下：（不少于800字）  </w:t>
            </w:r>
          </w:p>
          <w:p w14:paraId="52A44387">
            <w:pPr>
              <w:spacing w:line="360" w:lineRule="auto"/>
              <w:ind w:firstLine="420" w:firstLineChars="200"/>
              <w:rPr>
                <w:color w:val="FF0000"/>
              </w:rPr>
            </w:pPr>
            <w:r>
              <w:rPr>
                <w:rFonts w:hint="eastAsia"/>
                <w:color w:val="FF0000"/>
              </w:rPr>
              <w:t>指出论文研究的主要内容和逻辑框架、研究思路和研究方法、数据及资料获得情况、写作时间安排等等。</w:t>
            </w:r>
          </w:p>
          <w:p w14:paraId="44DCB11D">
            <w:pPr>
              <w:spacing w:line="360" w:lineRule="auto"/>
              <w:ind w:firstLine="420" w:firstLineChars="200"/>
              <w:rPr>
                <w:color w:val="FF0000"/>
              </w:rPr>
            </w:pPr>
            <w:r>
              <w:rPr>
                <w:rFonts w:hint="eastAsia"/>
                <w:color w:val="FF0000"/>
              </w:rPr>
              <w:t>格式要求如下：</w:t>
            </w:r>
          </w:p>
          <w:p w14:paraId="5DFE6BF2">
            <w:pPr>
              <w:spacing w:line="360" w:lineRule="auto"/>
            </w:pPr>
            <w:r>
              <w:rPr>
                <w:rFonts w:hint="eastAsia"/>
              </w:rPr>
              <w:t>一、内容框架</w:t>
            </w:r>
          </w:p>
          <w:p w14:paraId="10402084">
            <w:pPr>
              <w:spacing w:line="360" w:lineRule="auto"/>
              <w:ind w:firstLine="420" w:firstLineChars="200"/>
            </w:pPr>
            <w:r>
              <w:rPr>
                <w:rFonts w:hint="eastAsia"/>
              </w:rPr>
              <w:t>（一）主要内容</w:t>
            </w:r>
          </w:p>
          <w:p w14:paraId="7F05D4D8">
            <w:pPr>
              <w:spacing w:line="360" w:lineRule="auto"/>
              <w:ind w:firstLine="420" w:firstLineChars="200"/>
            </w:pPr>
            <w:r>
              <w:rPr>
                <w:rFonts w:hint="eastAsia"/>
              </w:rPr>
              <w:t xml:space="preserve">  </w:t>
            </w:r>
            <w:r>
              <w:rPr>
                <w:rFonts w:hint="eastAsia"/>
                <w:color w:val="FF0000"/>
              </w:rPr>
              <w:t>本文将分为几章，各章主要包括哪些内容。</w:t>
            </w:r>
          </w:p>
          <w:p w14:paraId="08FEE58F">
            <w:pPr>
              <w:spacing w:line="360" w:lineRule="auto"/>
              <w:ind w:firstLine="420" w:firstLineChars="200"/>
            </w:pPr>
          </w:p>
          <w:p w14:paraId="44A2FD46">
            <w:pPr>
              <w:spacing w:line="360" w:lineRule="auto"/>
              <w:ind w:firstLine="420" w:firstLineChars="200"/>
              <w:rPr>
                <w:color w:val="FF0000"/>
              </w:rPr>
            </w:pPr>
            <w:r>
              <w:rPr>
                <w:rFonts w:hint="eastAsia"/>
              </w:rPr>
              <w:t>（二）逻辑框架</w:t>
            </w:r>
            <w:r>
              <w:rPr>
                <w:rFonts w:hint="eastAsia"/>
                <w:color w:val="FF0000"/>
              </w:rPr>
              <w:t>（列出全文大纲，至少具体到二级标题）</w:t>
            </w:r>
          </w:p>
          <w:p w14:paraId="46DA1BDB">
            <w:pPr>
              <w:spacing w:line="360" w:lineRule="auto"/>
            </w:pPr>
            <w:r>
              <w:rPr>
                <w:rFonts w:hint="eastAsia"/>
              </w:rPr>
              <w:t>二、研究方法</w:t>
            </w:r>
          </w:p>
          <w:p w14:paraId="6E30DA52">
            <w:pPr>
              <w:spacing w:line="360" w:lineRule="auto"/>
              <w:ind w:left="315"/>
              <w:rPr>
                <w:color w:val="FF0000"/>
              </w:rPr>
            </w:pPr>
            <w:r>
              <w:rPr>
                <w:rFonts w:hint="eastAsia"/>
                <w:color w:val="FF0000"/>
              </w:rPr>
              <w:t>（本文主要采用哪几种研究方法）</w:t>
            </w:r>
          </w:p>
          <w:p w14:paraId="71A6ED48">
            <w:pPr>
              <w:spacing w:line="360" w:lineRule="auto"/>
              <w:ind w:firstLine="420" w:firstLineChars="200"/>
            </w:pPr>
            <w:r>
              <w:rPr>
                <w:rFonts w:hint="eastAsia"/>
              </w:rPr>
              <w:t>1.</w:t>
            </w:r>
          </w:p>
          <w:p w14:paraId="01AE7B65">
            <w:pPr>
              <w:spacing w:line="360" w:lineRule="auto"/>
              <w:ind w:firstLine="420" w:firstLineChars="200"/>
            </w:pPr>
            <w:r>
              <w:rPr>
                <w:rFonts w:hint="eastAsia"/>
              </w:rPr>
              <w:t>2.</w:t>
            </w:r>
          </w:p>
          <w:p w14:paraId="06C5B217">
            <w:pPr>
              <w:spacing w:line="360" w:lineRule="auto"/>
            </w:pPr>
            <w:r>
              <w:rPr>
                <w:rFonts w:hint="eastAsia"/>
              </w:rPr>
              <w:t>三、资料准备情况</w:t>
            </w:r>
          </w:p>
          <w:p w14:paraId="67179027">
            <w:pPr>
              <w:spacing w:line="360" w:lineRule="auto"/>
              <w:ind w:firstLine="420" w:firstLineChars="200"/>
              <w:rPr>
                <w:color w:val="FF0000"/>
              </w:rPr>
            </w:pPr>
            <w:r>
              <w:rPr>
                <w:rFonts w:hint="eastAsia"/>
                <w:color w:val="FF0000"/>
              </w:rPr>
              <w:t>（已经找到了哪些资料和数据）</w:t>
            </w:r>
          </w:p>
          <w:p w14:paraId="109BC5A3">
            <w:pPr>
              <w:spacing w:line="360" w:lineRule="auto"/>
            </w:pPr>
            <w:r>
              <w:rPr>
                <w:rFonts w:hint="eastAsia"/>
              </w:rPr>
              <w:t>四、写作安排</w:t>
            </w:r>
          </w:p>
          <w:p w14:paraId="75FD7D5B">
            <w:pPr>
              <w:ind w:firstLine="420" w:firstLineChars="200"/>
              <w:jc w:val="left"/>
              <w:rPr>
                <w:rFonts w:ascii="宋体" w:hAnsi="宋体" w:cs="宋体"/>
                <w:iCs/>
                <w:color w:val="FF0000"/>
              </w:rPr>
            </w:pPr>
            <w:r>
              <w:rPr>
                <w:rFonts w:hint="eastAsia" w:ascii="宋体" w:hAnsi="宋体" w:cs="宋体"/>
                <w:iCs/>
                <w:color w:val="FF0000"/>
                <w:szCs w:val="22"/>
              </w:rPr>
              <w:t xml:space="preserve">20XX.07-20XX.09  完成初稿 </w:t>
            </w:r>
          </w:p>
          <w:p w14:paraId="3B5CC8E1">
            <w:pPr>
              <w:ind w:firstLine="420" w:firstLineChars="200"/>
              <w:jc w:val="left"/>
              <w:rPr>
                <w:rFonts w:ascii="Georgia" w:hAnsi="Georgia" w:eastAsia="仿宋_GB2312" w:cs="仿宋_GB2312"/>
                <w:bCs/>
                <w:sz w:val="24"/>
              </w:rPr>
            </w:pPr>
            <w:r>
              <w:rPr>
                <w:rFonts w:hint="eastAsia" w:ascii="宋体" w:hAnsi="宋体" w:cs="宋体"/>
                <w:iCs/>
                <w:color w:val="FF0000"/>
                <w:szCs w:val="22"/>
              </w:rPr>
              <w:t>20XX.10-   （此处按照学院统一安排）</w:t>
            </w:r>
            <w:r>
              <w:rPr>
                <w:rFonts w:hint="eastAsia" w:ascii="Georgia" w:hAnsi="Georgia" w:eastAsia="仿宋_GB2312" w:cs="仿宋_GB2312"/>
                <w:bCs/>
                <w:sz w:val="24"/>
              </w:rPr>
              <w:t xml:space="preserve"> </w:t>
            </w:r>
          </w:p>
        </w:tc>
      </w:tr>
      <w:tr w14:paraId="0888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14:paraId="526D2A08">
            <w:pPr>
              <w:jc w:val="center"/>
              <w:rPr>
                <w:rFonts w:ascii="Georgia" w:hAnsi="Georgia" w:eastAsia="仿宋" w:cs="仿宋"/>
                <w:b/>
                <w:sz w:val="24"/>
              </w:rPr>
            </w:pPr>
            <w:r>
              <w:rPr>
                <w:rFonts w:hint="eastAsia" w:ascii="Georgia" w:hAnsi="Georgia" w:eastAsia="仿宋" w:cs="仿宋"/>
                <w:b/>
                <w:sz w:val="24"/>
              </w:rPr>
              <w:t>参考文献</w:t>
            </w:r>
          </w:p>
        </w:tc>
        <w:tc>
          <w:tcPr>
            <w:tcW w:w="8295" w:type="dxa"/>
            <w:gridSpan w:val="6"/>
            <w:tcBorders>
              <w:top w:val="single" w:color="auto" w:sz="4" w:space="0"/>
              <w:left w:val="single" w:color="auto" w:sz="4" w:space="0"/>
              <w:bottom w:val="single" w:color="auto" w:sz="4" w:space="0"/>
              <w:right w:val="single" w:color="auto" w:sz="4" w:space="0"/>
            </w:tcBorders>
            <w:vAlign w:val="center"/>
          </w:tcPr>
          <w:p w14:paraId="61E15644">
            <w:pPr>
              <w:spacing w:line="360" w:lineRule="auto"/>
              <w:ind w:firstLine="420" w:firstLineChars="200"/>
            </w:pPr>
            <w:r>
              <w:rPr>
                <w:rFonts w:hint="eastAsia"/>
              </w:rPr>
              <w:t>【学生填写】</w:t>
            </w:r>
          </w:p>
          <w:p w14:paraId="602BB31E">
            <w:pPr>
              <w:spacing w:line="360" w:lineRule="auto"/>
              <w:ind w:firstLine="420" w:firstLineChars="200"/>
              <w:rPr>
                <w:color w:val="FF0000"/>
              </w:rPr>
            </w:pPr>
            <w:r>
              <w:rPr>
                <w:rFonts w:hint="eastAsia"/>
                <w:color w:val="FF0000"/>
              </w:rPr>
              <w:t>内容要求：请列出论文选题论证中涉及的文献，包括期刊论文、研究报告、网页新闻等，其中期刊论文不少于10篇，除经典文献外，请参考近5年的最新文献，外文期刊论文不少于1篇。所有文献要求按照学术规范真实引用。</w:t>
            </w:r>
          </w:p>
          <w:p w14:paraId="2785D734">
            <w:pPr>
              <w:spacing w:line="360" w:lineRule="auto"/>
              <w:ind w:firstLine="420" w:firstLineChars="200"/>
              <w:rPr>
                <w:color w:val="FF0000"/>
              </w:rPr>
            </w:pPr>
            <w:r>
              <w:rPr>
                <w:rFonts w:hint="eastAsia"/>
                <w:color w:val="FF0000"/>
              </w:rPr>
              <w:t>格式要求：英文各类文献格式要求同中文一样，要求将作者1-3名全部列出，3名以上只列前3名，其他作者用“等”或“et</w:t>
            </w:r>
            <w:r>
              <w:rPr>
                <w:color w:val="FF0000"/>
              </w:rPr>
              <w:t xml:space="preserve"> </w:t>
            </w:r>
            <w:r>
              <w:rPr>
                <w:rFonts w:hint="eastAsia"/>
                <w:color w:val="FF0000"/>
              </w:rPr>
              <w:t>al”（英文）代替。</w:t>
            </w:r>
          </w:p>
          <w:p w14:paraId="70161789">
            <w:pPr>
              <w:pStyle w:val="47"/>
              <w:spacing w:line="360" w:lineRule="auto"/>
              <w:ind w:firstLine="420" w:firstLineChars="200"/>
              <w:rPr>
                <w:rFonts w:ascii="宋体" w:hAnsi="宋体" w:cs="宋体"/>
                <w:color w:val="FF0000"/>
              </w:rPr>
            </w:pPr>
            <w:r>
              <w:rPr>
                <w:rFonts w:hint="eastAsia" w:ascii="宋体" w:hAnsi="宋体" w:cs="宋体"/>
                <w:color w:val="FF0000"/>
              </w:rPr>
              <w:t>[1]刘国钧，陈绍业.图书馆目录[M].北京:高等教育出版社，1997：15-18.</w:t>
            </w:r>
          </w:p>
          <w:p w14:paraId="163BA7FE">
            <w:pPr>
              <w:pStyle w:val="47"/>
              <w:spacing w:line="360" w:lineRule="auto"/>
              <w:ind w:firstLine="420" w:firstLineChars="200"/>
              <w:rPr>
                <w:rFonts w:ascii="宋体" w:hAnsi="宋体" w:cs="宋体"/>
                <w:color w:val="FF0000"/>
              </w:rPr>
            </w:pPr>
            <w:r>
              <w:rPr>
                <w:rFonts w:hint="eastAsia" w:ascii="宋体" w:hAnsi="宋体" w:cs="宋体"/>
                <w:color w:val="FF0000"/>
              </w:rPr>
              <w:t xml:space="preserve">[2]钟文发.非线性规划在可燃毒物配置中的应用[C]//赵玮.中国运筹学会第五届大会论文集.西安:西安电子科技大学出版社，1996：468-471. </w:t>
            </w:r>
          </w:p>
          <w:p w14:paraId="5EA27B84">
            <w:pPr>
              <w:pStyle w:val="47"/>
              <w:spacing w:line="360" w:lineRule="auto"/>
              <w:ind w:firstLine="420" w:firstLineChars="200"/>
              <w:rPr>
                <w:rFonts w:ascii="宋体" w:hAnsi="宋体" w:cs="宋体"/>
                <w:color w:val="FF0000"/>
              </w:rPr>
            </w:pPr>
            <w:r>
              <w:rPr>
                <w:rFonts w:hint="eastAsia" w:ascii="宋体" w:hAnsi="宋体" w:cs="宋体"/>
                <w:color w:val="FF0000"/>
              </w:rPr>
              <w:t>[3]张筑生.微分半动力系统研究[D].北京：北京大学数学院数学研究所，1983：115-117.</w:t>
            </w:r>
          </w:p>
          <w:p w14:paraId="79598BD1">
            <w:pPr>
              <w:pStyle w:val="47"/>
              <w:spacing w:line="360" w:lineRule="auto"/>
              <w:ind w:firstLine="420" w:firstLineChars="200"/>
              <w:rPr>
                <w:rFonts w:ascii="宋体" w:hAnsi="宋体" w:cs="宋体"/>
                <w:color w:val="FF0000"/>
              </w:rPr>
            </w:pPr>
            <w:r>
              <w:rPr>
                <w:rFonts w:hint="eastAsia" w:ascii="宋体" w:hAnsi="宋体" w:cs="宋体"/>
                <w:color w:val="FF0000"/>
              </w:rPr>
              <w:t>[4]冯西桥.核反应堆压力管道与压力容器的LBB分析[R].北京:清华大学核能技术设计研究院，1997：13-15.</w:t>
            </w:r>
          </w:p>
          <w:p w14:paraId="307DBB4F">
            <w:pPr>
              <w:pStyle w:val="47"/>
              <w:spacing w:line="360" w:lineRule="auto"/>
              <w:ind w:firstLine="420" w:firstLineChars="200"/>
              <w:rPr>
                <w:rFonts w:ascii="宋体" w:hAnsi="宋体" w:cs="宋体"/>
                <w:color w:val="FF0000"/>
              </w:rPr>
            </w:pPr>
            <w:r>
              <w:rPr>
                <w:rFonts w:hint="eastAsia" w:ascii="宋体" w:hAnsi="宋体" w:cs="宋体"/>
                <w:color w:val="FF0000"/>
              </w:rPr>
              <w:t>[5]袁庆龙，候文义.Ni-P合金镀层组织形貌及显微硬度研究[J].太原理工大学学报，2001，32(1)：51-53.</w:t>
            </w:r>
          </w:p>
          <w:p w14:paraId="100E6F8D">
            <w:pPr>
              <w:pStyle w:val="47"/>
              <w:spacing w:line="360" w:lineRule="auto"/>
              <w:ind w:firstLine="420" w:firstLineChars="200"/>
              <w:rPr>
                <w:rFonts w:ascii="宋体" w:hAnsi="宋体" w:cs="宋体"/>
                <w:color w:val="FF0000"/>
              </w:rPr>
            </w:pPr>
            <w:r>
              <w:rPr>
                <w:rFonts w:hint="eastAsia" w:ascii="宋体" w:hAnsi="宋体" w:cs="宋体"/>
                <w:color w:val="FF0000"/>
              </w:rPr>
              <w:t>[6]谢希德.创造学习的新思路[N].人民日报，1998-12-25(10).</w:t>
            </w:r>
          </w:p>
          <w:p w14:paraId="3248FE08">
            <w:pPr>
              <w:pStyle w:val="47"/>
              <w:spacing w:line="360" w:lineRule="auto"/>
              <w:ind w:firstLine="420" w:firstLineChars="200"/>
              <w:rPr>
                <w:rFonts w:ascii="宋体" w:hAnsi="宋体" w:cs="宋体"/>
                <w:color w:val="FF0000"/>
              </w:rPr>
            </w:pPr>
            <w:r>
              <w:rPr>
                <w:rFonts w:hint="eastAsia" w:ascii="宋体" w:hAnsi="宋体" w:cs="宋体"/>
                <w:color w:val="FF0000"/>
              </w:rPr>
              <w:t>[7]汉语拼音正词法基本规则:GB/T 16159—1996[S].北京:中国标准出版社，1996.</w:t>
            </w:r>
          </w:p>
          <w:p w14:paraId="4CF8E1F4">
            <w:pPr>
              <w:pStyle w:val="47"/>
              <w:spacing w:line="360" w:lineRule="auto"/>
              <w:ind w:firstLine="420" w:firstLineChars="200"/>
              <w:rPr>
                <w:rFonts w:ascii="宋体" w:hAnsi="宋体" w:cs="宋体"/>
                <w:color w:val="FF0000"/>
              </w:rPr>
            </w:pPr>
            <w:r>
              <w:rPr>
                <w:rFonts w:hint="eastAsia" w:ascii="宋体" w:hAnsi="宋体" w:cs="宋体"/>
                <w:color w:val="FF0000"/>
              </w:rPr>
              <w:t>[8]姜锡洲.一种温热外敷药制备方案:881056073[P].1989-07-26.</w:t>
            </w:r>
          </w:p>
          <w:p w14:paraId="14F5265E">
            <w:pPr>
              <w:pStyle w:val="47"/>
              <w:spacing w:line="360" w:lineRule="auto"/>
              <w:ind w:firstLine="420" w:firstLineChars="200"/>
              <w:rPr>
                <w:rFonts w:ascii="宋体" w:hAnsi="宋体" w:cs="宋体"/>
                <w:color w:val="FF0000"/>
              </w:rPr>
            </w:pPr>
            <w:r>
              <w:rPr>
                <w:rFonts w:hint="eastAsia" w:ascii="宋体" w:hAnsi="宋体" w:cs="宋体"/>
                <w:color w:val="FF0000"/>
              </w:rPr>
              <w:t>[9]王明亮.关于中国学术期刊标准化数据库系统工程的进展[EB/OL]. (1998-10-04) [2019-4-5].http://www. cajcd.edu.cn/pub/wml.txt/980810-2.html.</w:t>
            </w:r>
          </w:p>
          <w:p w14:paraId="277CD3A7">
            <w:pPr>
              <w:pStyle w:val="47"/>
              <w:spacing w:line="360" w:lineRule="auto"/>
              <w:ind w:firstLine="420" w:firstLineChars="200"/>
              <w:rPr>
                <w:rFonts w:ascii="宋体" w:hAnsi="宋体" w:cs="宋体"/>
                <w:color w:val="FF0000"/>
              </w:rPr>
            </w:pPr>
            <w:r>
              <w:rPr>
                <w:rFonts w:hint="eastAsia" w:ascii="宋体" w:hAnsi="宋体" w:cs="宋体"/>
                <w:color w:val="FF0000"/>
              </w:rPr>
              <w:t>[10]万锦坤.中国大学学报论文文摘(1983-1993)英文版[M/CD].北京：中国大百科全书出版社，1996：3.</w:t>
            </w:r>
          </w:p>
          <w:p w14:paraId="4ACDC53A">
            <w:pPr>
              <w:pStyle w:val="47"/>
              <w:spacing w:line="360" w:lineRule="auto"/>
              <w:ind w:firstLine="420" w:firstLineChars="200"/>
              <w:rPr>
                <w:rFonts w:ascii="宋体" w:hAnsi="宋体" w:cs="宋体"/>
                <w:color w:val="FF0000"/>
              </w:rPr>
            </w:pPr>
            <w:r>
              <w:rPr>
                <w:rFonts w:hint="eastAsia" w:ascii="宋体" w:hAnsi="宋体" w:cs="宋体"/>
                <w:color w:val="FF0000"/>
              </w:rPr>
              <w:t>[11]托马斯·库恩．科学革命的结构[M］．金吾伦，胡新和，译．北京: 北京大学出版社，2003: 157．</w:t>
            </w:r>
          </w:p>
          <w:p w14:paraId="71111F16">
            <w:pPr>
              <w:pStyle w:val="47"/>
              <w:spacing w:line="360" w:lineRule="auto"/>
              <w:ind w:firstLine="420" w:firstLineChars="200"/>
              <w:rPr>
                <w:rFonts w:ascii="宋体" w:hAnsi="宋体" w:cs="宋体"/>
                <w:color w:val="FF0000"/>
              </w:rPr>
            </w:pPr>
            <w:r>
              <w:rPr>
                <w:rFonts w:hint="eastAsia" w:ascii="宋体" w:hAnsi="宋体" w:cs="宋体"/>
                <w:color w:val="FF0000"/>
              </w:rPr>
              <w:t>[12]Chandler J D, Vargo S L. Contextualization and value-in-context:How context frames exchange[J]. Marketing Theory, 2011,11(1):35-49.</w:t>
            </w:r>
          </w:p>
          <w:p w14:paraId="2639B008">
            <w:pPr>
              <w:pStyle w:val="47"/>
              <w:spacing w:line="360" w:lineRule="auto"/>
              <w:ind w:firstLine="420" w:firstLineChars="200"/>
              <w:rPr>
                <w:rFonts w:ascii="宋体" w:hAnsi="宋体" w:cs="宋体"/>
                <w:color w:val="FF0000"/>
              </w:rPr>
            </w:pPr>
            <w:r>
              <w:rPr>
                <w:rFonts w:hint="eastAsia" w:ascii="宋体" w:hAnsi="宋体" w:cs="宋体"/>
                <w:color w:val="FF0000"/>
              </w:rPr>
              <w:t>[13]Lusch R F, Vargo S L. Service-dominant logic: Premises,perspectives, possibilities[M]. Cambridge: Cambridge University Press, 2014:23-37.</w:t>
            </w:r>
          </w:p>
          <w:p w14:paraId="5DF28372">
            <w:pPr>
              <w:rPr>
                <w:rFonts w:ascii="宋体" w:hAnsi="宋体" w:cs="宋体"/>
                <w:color w:val="FF0000"/>
              </w:rPr>
            </w:pPr>
          </w:p>
          <w:p w14:paraId="12F1C270">
            <w:pPr>
              <w:rPr>
                <w:rFonts w:ascii="宋体" w:hAnsi="宋体" w:cs="宋体"/>
                <w:color w:val="FF0000"/>
              </w:rPr>
            </w:pPr>
          </w:p>
          <w:p w14:paraId="7FDB8E50">
            <w:pPr>
              <w:rPr>
                <w:rFonts w:ascii="宋体" w:hAnsi="宋体" w:cs="宋体"/>
                <w:color w:val="FF0000"/>
              </w:rPr>
            </w:pPr>
          </w:p>
        </w:tc>
      </w:tr>
      <w:tr w14:paraId="087B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14:paraId="44061695">
            <w:pPr>
              <w:jc w:val="left"/>
              <w:rPr>
                <w:rFonts w:ascii="Georgia" w:hAnsi="Georgia" w:eastAsia="仿宋_GB2312"/>
                <w:b/>
                <w:sz w:val="24"/>
              </w:rPr>
            </w:pPr>
            <w:r>
              <w:rPr>
                <w:rFonts w:hint="eastAsia" w:ascii="Georgia" w:hAnsi="Georgia" w:eastAsia="仿宋" w:cs="仿宋"/>
                <w:b/>
                <w:bCs/>
                <w:sz w:val="24"/>
              </w:rPr>
              <w:t>指导教师</w:t>
            </w:r>
            <w:r>
              <w:rPr>
                <w:rFonts w:ascii="Georgia" w:hAnsi="Georgia" w:eastAsia="仿宋_GB2312"/>
                <w:b/>
                <w:sz w:val="24"/>
              </w:rPr>
              <w:t>意见</w:t>
            </w:r>
          </w:p>
        </w:tc>
        <w:tc>
          <w:tcPr>
            <w:tcW w:w="8295" w:type="dxa"/>
            <w:gridSpan w:val="6"/>
            <w:tcBorders>
              <w:top w:val="single" w:color="auto" w:sz="4" w:space="0"/>
              <w:left w:val="single" w:color="auto" w:sz="4" w:space="0"/>
              <w:bottom w:val="single" w:color="auto" w:sz="4" w:space="0"/>
              <w:right w:val="single" w:color="auto" w:sz="4" w:space="0"/>
            </w:tcBorders>
            <w:vAlign w:val="center"/>
          </w:tcPr>
          <w:p w14:paraId="01E3B5BE">
            <w:pPr>
              <w:spacing w:line="360" w:lineRule="auto"/>
              <w:ind w:firstLine="420" w:firstLineChars="200"/>
              <w:rPr>
                <w:color w:val="FF0000"/>
              </w:rPr>
            </w:pPr>
            <w:r>
              <w:rPr>
                <w:rFonts w:hint="eastAsia"/>
                <w:color w:val="FF0000"/>
              </w:rPr>
              <w:t>【意见填写】</w:t>
            </w:r>
          </w:p>
          <w:p w14:paraId="6F8B4FA8">
            <w:pPr>
              <w:spacing w:line="360" w:lineRule="auto"/>
              <w:ind w:firstLine="420" w:firstLineChars="200"/>
              <w:rPr>
                <w:color w:val="FF0000"/>
              </w:rPr>
            </w:pPr>
            <w:r>
              <w:rPr>
                <w:rFonts w:hint="eastAsia"/>
                <w:color w:val="FF0000"/>
              </w:rPr>
              <w:t>1. 指导教师对论文的选题、主题是否认可。</w:t>
            </w:r>
          </w:p>
          <w:p w14:paraId="7116EDDF">
            <w:pPr>
              <w:spacing w:line="360" w:lineRule="auto"/>
              <w:ind w:firstLine="420" w:firstLineChars="200"/>
              <w:rPr>
                <w:color w:val="FF0000"/>
              </w:rPr>
            </w:pPr>
            <w:r>
              <w:rPr>
                <w:rFonts w:hint="eastAsia"/>
                <w:color w:val="FF0000"/>
              </w:rPr>
              <w:t>2. 判断学生对选题的理解程度，对本领域知识的储备水平和熟悉程度.</w:t>
            </w:r>
          </w:p>
          <w:p w14:paraId="54E44C6F">
            <w:pPr>
              <w:spacing w:line="360" w:lineRule="auto"/>
              <w:ind w:firstLine="420" w:firstLineChars="200"/>
              <w:rPr>
                <w:color w:val="FF0000"/>
              </w:rPr>
            </w:pPr>
            <w:r>
              <w:rPr>
                <w:rFonts w:hint="eastAsia"/>
                <w:color w:val="FF0000"/>
              </w:rPr>
              <w:t>3. 对学生的研究思路、主要内容、逻辑框架、研究方法等是否认可。</w:t>
            </w:r>
          </w:p>
          <w:p w14:paraId="1CE9FD60">
            <w:pPr>
              <w:spacing w:line="360" w:lineRule="auto"/>
              <w:ind w:firstLine="420" w:firstLineChars="200"/>
              <w:rPr>
                <w:color w:val="FF0000"/>
              </w:rPr>
            </w:pPr>
            <w:r>
              <w:rPr>
                <w:rFonts w:hint="eastAsia"/>
                <w:color w:val="FF0000"/>
              </w:rPr>
              <w:t>4. 说明是否可以开题。</w:t>
            </w:r>
          </w:p>
          <w:p w14:paraId="660E1EB8">
            <w:pPr>
              <w:spacing w:line="480" w:lineRule="exact"/>
              <w:ind w:firstLine="480" w:firstLineChars="200"/>
              <w:jc w:val="left"/>
              <w:rPr>
                <w:rFonts w:ascii="Georgia" w:hAnsi="Georgia" w:eastAsia="仿宋_GB2312"/>
                <w:b/>
                <w:sz w:val="24"/>
              </w:rPr>
            </w:pPr>
            <w:r>
              <w:rPr>
                <w:rFonts w:ascii="Georgia" w:hAnsi="Georgia" w:eastAsia="仿宋_GB2312" w:cs="仿宋_GB2312"/>
                <w:bCs/>
                <w:sz w:val="24"/>
              </w:rPr>
              <w:t xml:space="preserve">   </w:t>
            </w:r>
            <w:r>
              <w:rPr>
                <w:rFonts w:hint="eastAsia" w:ascii="Georgia" w:hAnsi="Georgia" w:eastAsia="仿宋_GB2312" w:cs="仿宋_GB2312"/>
                <w:bCs/>
                <w:sz w:val="24"/>
              </w:rPr>
              <w:t xml:space="preserve">                         </w:t>
            </w:r>
            <w:r>
              <w:rPr>
                <w:rFonts w:hint="eastAsia" w:ascii="Georgia" w:hAnsi="Georgia" w:eastAsia="仿宋" w:cs="仿宋"/>
                <w:b/>
                <w:bCs/>
                <w:sz w:val="24"/>
              </w:rPr>
              <w:t>指导教师</w:t>
            </w:r>
            <w:r>
              <w:rPr>
                <w:rFonts w:ascii="Georgia" w:hAnsi="Georgia" w:eastAsia="仿宋" w:cs="仿宋"/>
                <w:b/>
                <w:bCs/>
                <w:sz w:val="24"/>
              </w:rPr>
              <w:t>签名：</w:t>
            </w:r>
            <w:r>
              <w:rPr>
                <w:rFonts w:hint="eastAsia" w:ascii="Georgia" w:hAnsi="Georgia" w:eastAsia="仿宋" w:cs="仿宋"/>
                <w:b/>
                <w:bCs/>
                <w:color w:val="FF0000"/>
                <w:sz w:val="24"/>
              </w:rPr>
              <w:t>手写</w:t>
            </w:r>
            <w:r>
              <w:rPr>
                <w:rFonts w:ascii="Georgia" w:hAnsi="Georgia" w:eastAsia="仿宋_GB2312" w:cs="仿宋_GB2312"/>
                <w:bCs/>
                <w:color w:val="FF0000"/>
                <w:sz w:val="24"/>
              </w:rPr>
              <w:t xml:space="preserve"> </w:t>
            </w:r>
            <w:r>
              <w:rPr>
                <w:rFonts w:ascii="Georgia" w:hAnsi="Georgia" w:eastAsia="仿宋_GB2312" w:cs="仿宋_GB2312"/>
                <w:bCs/>
                <w:sz w:val="24"/>
              </w:rPr>
              <w:t xml:space="preserve"> </w:t>
            </w:r>
            <w:r>
              <w:rPr>
                <w:rFonts w:ascii="Georgia" w:hAnsi="Georgia" w:eastAsia="仿宋_GB2312"/>
                <w:sz w:val="24"/>
              </w:rPr>
              <w:t xml:space="preserve">   </w:t>
            </w:r>
          </w:p>
        </w:tc>
      </w:tr>
    </w:tbl>
    <w:p w14:paraId="036A1C95">
      <w:r>
        <w:rPr>
          <w:rFonts w:hint="eastAsia"/>
          <w:color w:val="FF0000"/>
        </w:rPr>
        <w:t>注：本表格可加页，且在排版时以整页为原则，切忌出现半页。</w:t>
      </w:r>
      <w:r>
        <w:br w:type="page"/>
      </w:r>
    </w:p>
    <w:p w14:paraId="32466146">
      <w:pPr>
        <w:jc w:val="center"/>
        <w:outlineLvl w:val="0"/>
        <w:rPr>
          <w:b/>
          <w:sz w:val="28"/>
          <w:szCs w:val="28"/>
        </w:rPr>
      </w:pPr>
      <w:bookmarkStart w:id="127" w:name="_Toc81465677"/>
      <w:bookmarkStart w:id="128" w:name="_Toc83305705"/>
      <w:bookmarkStart w:id="129" w:name="_Toc81465718"/>
      <w:r>
        <w:rPr>
          <w:rFonts w:hint="eastAsia"/>
          <w:b/>
          <w:sz w:val="28"/>
          <w:szCs w:val="28"/>
        </w:rPr>
        <w:t>河北金融学院20xx届毕业论文（设计）中期检查表</w:t>
      </w:r>
      <w:bookmarkEnd w:id="127"/>
      <w:bookmarkEnd w:id="128"/>
      <w:bookmarkEnd w:id="129"/>
    </w:p>
    <w:p w14:paraId="2C291CE5">
      <w:pPr>
        <w:ind w:firstLine="630" w:firstLineChars="300"/>
        <w:rPr>
          <w:rFonts w:ascii="宋体" w:hAnsi="宋体"/>
          <w:szCs w:val="21"/>
        </w:rPr>
      </w:pPr>
      <w:r>
        <w:rPr>
          <w:rFonts w:hint="eastAsia" w:ascii="宋体" w:hAnsi="宋体"/>
          <w:szCs w:val="21"/>
        </w:rPr>
        <w:t xml:space="preserve">学院： </w:t>
      </w:r>
      <w:r>
        <w:rPr>
          <w:rFonts w:ascii="宋体" w:hAnsi="宋体"/>
          <w:szCs w:val="21"/>
        </w:rPr>
        <w:t xml:space="preserve">      </w:t>
      </w:r>
      <w:r>
        <w:rPr>
          <w:rFonts w:hint="eastAsia" w:ascii="宋体" w:hAnsi="宋体"/>
          <w:szCs w:val="21"/>
        </w:rPr>
        <w:t xml:space="preserve">  专业（方向）：</w:t>
      </w:r>
      <w:r>
        <w:rPr>
          <w:rFonts w:hint="eastAsia" w:ascii="宋体" w:hAnsi="宋体"/>
          <w:color w:val="FF0000"/>
          <w:szCs w:val="21"/>
        </w:rPr>
        <w:t>填写专业全称</w:t>
      </w:r>
      <w:r>
        <w:rPr>
          <w:rFonts w:hint="eastAsia" w:ascii="宋体" w:hAnsi="宋体"/>
          <w:szCs w:val="21"/>
        </w:rPr>
        <w:t xml:space="preserve">         报告提交时间：</w:t>
      </w:r>
      <w:r>
        <w:rPr>
          <w:rFonts w:hint="eastAsia" w:ascii="宋体" w:hAnsi="宋体"/>
          <w:color w:val="FF0000"/>
          <w:szCs w:val="21"/>
        </w:rPr>
        <w:t>20xx.xx.xx</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1701"/>
        <w:gridCol w:w="283"/>
        <w:gridCol w:w="1087"/>
        <w:gridCol w:w="343"/>
        <w:gridCol w:w="720"/>
        <w:gridCol w:w="307"/>
        <w:gridCol w:w="1370"/>
        <w:gridCol w:w="7"/>
      </w:tblGrid>
      <w:tr w14:paraId="06D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1555" w:type="dxa"/>
            <w:vAlign w:val="center"/>
          </w:tcPr>
          <w:p w14:paraId="13D22D4E">
            <w:pPr>
              <w:spacing w:line="360" w:lineRule="auto"/>
              <w:jc w:val="center"/>
              <w:rPr>
                <w:rFonts w:ascii="宋体" w:hAnsi="宋体"/>
                <w:szCs w:val="21"/>
              </w:rPr>
            </w:pPr>
            <w:r>
              <w:rPr>
                <w:rFonts w:hint="eastAsia" w:ascii="宋体" w:hAnsi="宋体"/>
                <w:szCs w:val="21"/>
              </w:rPr>
              <w:t>课题名称</w:t>
            </w:r>
          </w:p>
        </w:tc>
        <w:tc>
          <w:tcPr>
            <w:tcW w:w="6945" w:type="dxa"/>
            <w:gridSpan w:val="8"/>
            <w:vAlign w:val="center"/>
          </w:tcPr>
          <w:p w14:paraId="7BEC15C4">
            <w:pPr>
              <w:spacing w:line="360" w:lineRule="auto"/>
              <w:jc w:val="center"/>
              <w:rPr>
                <w:rFonts w:ascii="宋体" w:hAnsi="宋体"/>
                <w:color w:val="FF0000"/>
                <w:szCs w:val="21"/>
              </w:rPr>
            </w:pPr>
            <w:r>
              <w:rPr>
                <w:rFonts w:hint="eastAsia" w:ascii="宋体" w:hAnsi="宋体"/>
                <w:color w:val="FF0000"/>
                <w:szCs w:val="21"/>
              </w:rPr>
              <w:t>表格文字居中对齐 下同</w:t>
            </w:r>
          </w:p>
        </w:tc>
      </w:tr>
      <w:tr w14:paraId="73D8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FF889D9">
            <w:pPr>
              <w:spacing w:line="360" w:lineRule="auto"/>
              <w:jc w:val="center"/>
              <w:rPr>
                <w:rFonts w:ascii="宋体" w:hAnsi="宋体"/>
                <w:szCs w:val="21"/>
              </w:rPr>
            </w:pPr>
            <w:r>
              <w:rPr>
                <w:rFonts w:hint="eastAsia" w:ascii="宋体" w:hAnsi="宋体"/>
                <w:szCs w:val="21"/>
              </w:rPr>
              <w:t>指导教师</w:t>
            </w:r>
          </w:p>
        </w:tc>
        <w:tc>
          <w:tcPr>
            <w:tcW w:w="1134" w:type="dxa"/>
            <w:vAlign w:val="center"/>
          </w:tcPr>
          <w:p w14:paraId="2437FB2F">
            <w:pPr>
              <w:spacing w:line="360" w:lineRule="auto"/>
              <w:jc w:val="center"/>
              <w:rPr>
                <w:rFonts w:ascii="宋体" w:hAnsi="宋体"/>
                <w:szCs w:val="21"/>
              </w:rPr>
            </w:pPr>
          </w:p>
        </w:tc>
        <w:tc>
          <w:tcPr>
            <w:tcW w:w="1984" w:type="dxa"/>
            <w:gridSpan w:val="2"/>
            <w:vAlign w:val="center"/>
          </w:tcPr>
          <w:p w14:paraId="53A9C685">
            <w:pPr>
              <w:spacing w:line="360" w:lineRule="auto"/>
              <w:jc w:val="center"/>
              <w:rPr>
                <w:rFonts w:ascii="宋体" w:hAnsi="宋体"/>
                <w:szCs w:val="21"/>
              </w:rPr>
            </w:pPr>
            <w:r>
              <w:rPr>
                <w:rFonts w:hint="eastAsia" w:ascii="宋体" w:hAnsi="宋体"/>
                <w:szCs w:val="21"/>
              </w:rPr>
              <w:t>所在单位</w:t>
            </w:r>
          </w:p>
        </w:tc>
        <w:tc>
          <w:tcPr>
            <w:tcW w:w="1430" w:type="dxa"/>
            <w:gridSpan w:val="2"/>
            <w:vAlign w:val="center"/>
          </w:tcPr>
          <w:p w14:paraId="0A2633F5">
            <w:pPr>
              <w:spacing w:line="360" w:lineRule="auto"/>
              <w:jc w:val="center"/>
              <w:rPr>
                <w:rFonts w:ascii="宋体" w:hAnsi="宋体"/>
                <w:szCs w:val="21"/>
              </w:rPr>
            </w:pPr>
          </w:p>
        </w:tc>
        <w:tc>
          <w:tcPr>
            <w:tcW w:w="720" w:type="dxa"/>
            <w:vAlign w:val="center"/>
          </w:tcPr>
          <w:p w14:paraId="27FE99E2">
            <w:pPr>
              <w:spacing w:line="360" w:lineRule="auto"/>
              <w:jc w:val="center"/>
              <w:rPr>
                <w:rFonts w:ascii="宋体" w:hAnsi="宋体"/>
                <w:szCs w:val="21"/>
              </w:rPr>
            </w:pPr>
            <w:r>
              <w:rPr>
                <w:rFonts w:hint="eastAsia" w:ascii="宋体" w:hAnsi="宋体"/>
                <w:szCs w:val="21"/>
              </w:rPr>
              <w:t>职称</w:t>
            </w:r>
          </w:p>
        </w:tc>
        <w:tc>
          <w:tcPr>
            <w:tcW w:w="1684" w:type="dxa"/>
            <w:gridSpan w:val="3"/>
            <w:vAlign w:val="center"/>
          </w:tcPr>
          <w:p w14:paraId="6FA250EA">
            <w:pPr>
              <w:spacing w:line="360" w:lineRule="auto"/>
              <w:jc w:val="center"/>
              <w:rPr>
                <w:rFonts w:ascii="宋体" w:hAnsi="宋体"/>
                <w:szCs w:val="21"/>
              </w:rPr>
            </w:pPr>
          </w:p>
        </w:tc>
      </w:tr>
      <w:tr w14:paraId="1F0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593FA6F">
            <w:pPr>
              <w:spacing w:line="360" w:lineRule="auto"/>
              <w:jc w:val="center"/>
              <w:rPr>
                <w:rFonts w:ascii="宋体" w:hAnsi="宋体"/>
                <w:szCs w:val="21"/>
              </w:rPr>
            </w:pPr>
            <w:r>
              <w:rPr>
                <w:rFonts w:hint="eastAsia" w:ascii="宋体" w:hAnsi="宋体"/>
                <w:szCs w:val="21"/>
              </w:rPr>
              <w:t>学生姓名</w:t>
            </w:r>
          </w:p>
        </w:tc>
        <w:tc>
          <w:tcPr>
            <w:tcW w:w="1134" w:type="dxa"/>
            <w:vAlign w:val="center"/>
          </w:tcPr>
          <w:p w14:paraId="0F1DC72B">
            <w:pPr>
              <w:spacing w:line="360" w:lineRule="auto"/>
              <w:jc w:val="center"/>
              <w:rPr>
                <w:rFonts w:ascii="宋体" w:hAnsi="宋体"/>
                <w:szCs w:val="21"/>
              </w:rPr>
            </w:pPr>
          </w:p>
        </w:tc>
        <w:tc>
          <w:tcPr>
            <w:tcW w:w="1984" w:type="dxa"/>
            <w:gridSpan w:val="2"/>
            <w:vAlign w:val="center"/>
          </w:tcPr>
          <w:p w14:paraId="7201BA4E">
            <w:pPr>
              <w:spacing w:line="360" w:lineRule="auto"/>
              <w:jc w:val="center"/>
              <w:rPr>
                <w:rFonts w:ascii="宋体" w:hAnsi="宋体"/>
                <w:szCs w:val="21"/>
              </w:rPr>
            </w:pPr>
            <w:r>
              <w:rPr>
                <w:rFonts w:hint="eastAsia" w:ascii="宋体" w:hAnsi="宋体"/>
                <w:szCs w:val="21"/>
              </w:rPr>
              <w:t>学生学号</w:t>
            </w:r>
          </w:p>
        </w:tc>
        <w:tc>
          <w:tcPr>
            <w:tcW w:w="1430" w:type="dxa"/>
            <w:gridSpan w:val="2"/>
            <w:vAlign w:val="center"/>
          </w:tcPr>
          <w:p w14:paraId="68CFA202">
            <w:pPr>
              <w:spacing w:line="360" w:lineRule="auto"/>
              <w:jc w:val="center"/>
              <w:rPr>
                <w:rFonts w:ascii="宋体" w:hAnsi="宋体"/>
                <w:szCs w:val="21"/>
              </w:rPr>
            </w:pPr>
          </w:p>
        </w:tc>
        <w:tc>
          <w:tcPr>
            <w:tcW w:w="720" w:type="dxa"/>
            <w:vAlign w:val="center"/>
          </w:tcPr>
          <w:p w14:paraId="1B00F6C8">
            <w:pPr>
              <w:spacing w:line="360" w:lineRule="auto"/>
              <w:jc w:val="center"/>
              <w:rPr>
                <w:rFonts w:ascii="宋体" w:hAnsi="宋体"/>
                <w:szCs w:val="21"/>
              </w:rPr>
            </w:pPr>
            <w:r>
              <w:rPr>
                <w:rFonts w:hint="eastAsia" w:ascii="宋体" w:hAnsi="宋体"/>
                <w:szCs w:val="21"/>
              </w:rPr>
              <w:t>班级</w:t>
            </w:r>
          </w:p>
        </w:tc>
        <w:tc>
          <w:tcPr>
            <w:tcW w:w="1684" w:type="dxa"/>
            <w:gridSpan w:val="3"/>
            <w:vAlign w:val="center"/>
          </w:tcPr>
          <w:p w14:paraId="44C6C61A">
            <w:pPr>
              <w:spacing w:line="360" w:lineRule="auto"/>
              <w:jc w:val="center"/>
              <w:rPr>
                <w:rFonts w:ascii="宋体" w:hAnsi="宋体"/>
                <w:szCs w:val="21"/>
              </w:rPr>
            </w:pPr>
          </w:p>
        </w:tc>
      </w:tr>
      <w:tr w14:paraId="027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restart"/>
            <w:vAlign w:val="center"/>
          </w:tcPr>
          <w:p w14:paraId="27EA5A8D">
            <w:pPr>
              <w:jc w:val="center"/>
              <w:rPr>
                <w:szCs w:val="21"/>
              </w:rPr>
            </w:pPr>
            <w:r>
              <w:rPr>
                <w:rFonts w:hint="eastAsia"/>
                <w:szCs w:val="21"/>
              </w:rPr>
              <w:t>学生自查</w:t>
            </w:r>
          </w:p>
          <w:p w14:paraId="55DC69FF">
            <w:pPr>
              <w:jc w:val="center"/>
              <w:rPr>
                <w:rFonts w:ascii="宋体" w:hAnsi="宋体"/>
                <w:szCs w:val="21"/>
              </w:rPr>
            </w:pPr>
            <w:r>
              <w:rPr>
                <w:rFonts w:hint="eastAsia"/>
                <w:szCs w:val="21"/>
              </w:rPr>
              <w:t>（学生填写）</w:t>
            </w:r>
          </w:p>
        </w:tc>
        <w:tc>
          <w:tcPr>
            <w:tcW w:w="2835" w:type="dxa"/>
            <w:gridSpan w:val="2"/>
            <w:vAlign w:val="center"/>
          </w:tcPr>
          <w:p w14:paraId="0672E5C5">
            <w:pPr>
              <w:rPr>
                <w:rFonts w:ascii="宋体" w:hAnsi="宋体"/>
                <w:szCs w:val="21"/>
              </w:rPr>
            </w:pPr>
            <w:r>
              <w:rPr>
                <w:rFonts w:hint="eastAsia" w:ascii="宋体" w:hAnsi="宋体"/>
                <w:szCs w:val="21"/>
              </w:rPr>
              <w:t>开题时间</w:t>
            </w:r>
          </w:p>
        </w:tc>
        <w:tc>
          <w:tcPr>
            <w:tcW w:w="4110" w:type="dxa"/>
            <w:gridSpan w:val="6"/>
            <w:vAlign w:val="center"/>
          </w:tcPr>
          <w:p w14:paraId="5B835658">
            <w:pPr>
              <w:rPr>
                <w:rFonts w:ascii="宋体" w:hAnsi="宋体"/>
                <w:szCs w:val="21"/>
              </w:rPr>
            </w:pPr>
          </w:p>
        </w:tc>
      </w:tr>
      <w:tr w14:paraId="5456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continue"/>
          </w:tcPr>
          <w:p w14:paraId="2FC605DE">
            <w:pPr>
              <w:spacing w:line="360" w:lineRule="auto"/>
              <w:rPr>
                <w:szCs w:val="21"/>
              </w:rPr>
            </w:pPr>
          </w:p>
        </w:tc>
        <w:tc>
          <w:tcPr>
            <w:tcW w:w="2835" w:type="dxa"/>
            <w:gridSpan w:val="2"/>
            <w:vAlign w:val="center"/>
          </w:tcPr>
          <w:p w14:paraId="4367E0AC">
            <w:pPr>
              <w:rPr>
                <w:rFonts w:ascii="宋体" w:hAnsi="宋体"/>
                <w:szCs w:val="21"/>
              </w:rPr>
            </w:pPr>
            <w:r>
              <w:rPr>
                <w:rFonts w:hint="eastAsia" w:ascii="宋体" w:hAnsi="宋体"/>
                <w:szCs w:val="21"/>
              </w:rPr>
              <w:t>选题有无调整</w:t>
            </w:r>
          </w:p>
        </w:tc>
        <w:tc>
          <w:tcPr>
            <w:tcW w:w="4110" w:type="dxa"/>
            <w:gridSpan w:val="6"/>
            <w:vAlign w:val="center"/>
          </w:tcPr>
          <w:p w14:paraId="42634A8E">
            <w:pPr>
              <w:rPr>
                <w:rFonts w:ascii="宋体" w:hAnsi="宋体"/>
                <w:szCs w:val="21"/>
              </w:rPr>
            </w:pPr>
          </w:p>
        </w:tc>
      </w:tr>
      <w:tr w14:paraId="2B75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continue"/>
          </w:tcPr>
          <w:p w14:paraId="46CB35A2">
            <w:pPr>
              <w:spacing w:line="360" w:lineRule="auto"/>
              <w:rPr>
                <w:szCs w:val="21"/>
              </w:rPr>
            </w:pPr>
          </w:p>
        </w:tc>
        <w:tc>
          <w:tcPr>
            <w:tcW w:w="2835" w:type="dxa"/>
            <w:gridSpan w:val="2"/>
            <w:vAlign w:val="center"/>
          </w:tcPr>
          <w:p w14:paraId="1BD9EEDE">
            <w:pPr>
              <w:rPr>
                <w:rFonts w:ascii="宋体" w:hAnsi="宋体"/>
                <w:szCs w:val="21"/>
              </w:rPr>
            </w:pPr>
            <w:r>
              <w:rPr>
                <w:rFonts w:hint="eastAsia" w:ascii="宋体" w:hAnsi="宋体"/>
                <w:szCs w:val="21"/>
              </w:rPr>
              <w:t>论文完成情况</w:t>
            </w:r>
          </w:p>
        </w:tc>
        <w:tc>
          <w:tcPr>
            <w:tcW w:w="4110" w:type="dxa"/>
            <w:gridSpan w:val="6"/>
            <w:vAlign w:val="center"/>
          </w:tcPr>
          <w:p w14:paraId="64049DCE">
            <w:pPr>
              <w:rPr>
                <w:rFonts w:ascii="宋体" w:hAnsi="宋体"/>
                <w:szCs w:val="21"/>
              </w:rPr>
            </w:pPr>
          </w:p>
        </w:tc>
      </w:tr>
      <w:tr w14:paraId="18EF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continue"/>
          </w:tcPr>
          <w:p w14:paraId="41EE8387">
            <w:pPr>
              <w:spacing w:line="360" w:lineRule="auto"/>
              <w:rPr>
                <w:szCs w:val="21"/>
              </w:rPr>
            </w:pPr>
          </w:p>
        </w:tc>
        <w:tc>
          <w:tcPr>
            <w:tcW w:w="2835" w:type="dxa"/>
            <w:gridSpan w:val="2"/>
            <w:vAlign w:val="center"/>
          </w:tcPr>
          <w:p w14:paraId="478C886E">
            <w:pPr>
              <w:rPr>
                <w:rFonts w:ascii="宋体" w:hAnsi="宋体"/>
                <w:szCs w:val="21"/>
              </w:rPr>
            </w:pPr>
            <w:r>
              <w:rPr>
                <w:rFonts w:hint="eastAsia" w:ascii="宋体" w:hAnsi="宋体"/>
                <w:szCs w:val="21"/>
              </w:rPr>
              <w:t>接受导师指导次数</w:t>
            </w:r>
          </w:p>
        </w:tc>
        <w:tc>
          <w:tcPr>
            <w:tcW w:w="4110" w:type="dxa"/>
            <w:gridSpan w:val="6"/>
            <w:vAlign w:val="center"/>
          </w:tcPr>
          <w:p w14:paraId="4ABA68D4">
            <w:pPr>
              <w:rPr>
                <w:rFonts w:ascii="宋体" w:hAnsi="宋体"/>
                <w:szCs w:val="21"/>
              </w:rPr>
            </w:pPr>
          </w:p>
        </w:tc>
      </w:tr>
      <w:tr w14:paraId="5278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continue"/>
          </w:tcPr>
          <w:p w14:paraId="447B4898">
            <w:pPr>
              <w:spacing w:line="360" w:lineRule="auto"/>
              <w:rPr>
                <w:szCs w:val="21"/>
              </w:rPr>
            </w:pPr>
          </w:p>
        </w:tc>
        <w:tc>
          <w:tcPr>
            <w:tcW w:w="2835" w:type="dxa"/>
            <w:gridSpan w:val="2"/>
            <w:vAlign w:val="center"/>
          </w:tcPr>
          <w:p w14:paraId="66CB232F">
            <w:pPr>
              <w:rPr>
                <w:rFonts w:ascii="宋体" w:hAnsi="宋体"/>
                <w:szCs w:val="21"/>
              </w:rPr>
            </w:pPr>
            <w:r>
              <w:rPr>
                <w:rFonts w:hint="eastAsia" w:ascii="宋体" w:hAnsi="宋体"/>
                <w:szCs w:val="21"/>
              </w:rPr>
              <w:t>毕业论文指导记录是否齐全</w:t>
            </w:r>
          </w:p>
        </w:tc>
        <w:tc>
          <w:tcPr>
            <w:tcW w:w="4110" w:type="dxa"/>
            <w:gridSpan w:val="6"/>
            <w:vAlign w:val="center"/>
          </w:tcPr>
          <w:p w14:paraId="64B1143C">
            <w:pPr>
              <w:rPr>
                <w:rFonts w:ascii="宋体" w:hAnsi="宋体"/>
                <w:szCs w:val="21"/>
              </w:rPr>
            </w:pPr>
          </w:p>
        </w:tc>
      </w:tr>
      <w:tr w14:paraId="2F10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555" w:type="dxa"/>
            <w:vMerge w:val="restart"/>
            <w:vAlign w:val="center"/>
          </w:tcPr>
          <w:p w14:paraId="61F0A41E">
            <w:pPr>
              <w:jc w:val="center"/>
              <w:rPr>
                <w:rFonts w:ascii="宋体" w:hAnsi="宋体"/>
                <w:szCs w:val="21"/>
              </w:rPr>
            </w:pPr>
            <w:r>
              <w:rPr>
                <w:rFonts w:hint="eastAsia" w:ascii="宋体" w:hAnsi="宋体"/>
                <w:szCs w:val="21"/>
              </w:rPr>
              <w:t>教师审查</w:t>
            </w:r>
          </w:p>
          <w:p w14:paraId="368DD9E8">
            <w:pPr>
              <w:jc w:val="center"/>
              <w:rPr>
                <w:rFonts w:ascii="宋体" w:hAnsi="宋体"/>
                <w:szCs w:val="21"/>
              </w:rPr>
            </w:pPr>
            <w:r>
              <w:rPr>
                <w:rFonts w:hint="eastAsia" w:ascii="宋体" w:hAnsi="宋体"/>
                <w:szCs w:val="21"/>
              </w:rPr>
              <w:t>（教师填写）</w:t>
            </w:r>
          </w:p>
        </w:tc>
        <w:tc>
          <w:tcPr>
            <w:tcW w:w="2835" w:type="dxa"/>
            <w:gridSpan w:val="2"/>
            <w:vAlign w:val="center"/>
          </w:tcPr>
          <w:p w14:paraId="055C95CC">
            <w:pPr>
              <w:rPr>
                <w:rFonts w:ascii="宋体" w:hAnsi="宋体"/>
                <w:szCs w:val="21"/>
              </w:rPr>
            </w:pPr>
            <w:r>
              <w:rPr>
                <w:rFonts w:hint="eastAsia" w:ascii="宋体" w:hAnsi="宋体"/>
                <w:szCs w:val="21"/>
              </w:rPr>
              <w:t>学生的工作态度（在相应选项划“√”）</w:t>
            </w:r>
          </w:p>
        </w:tc>
        <w:tc>
          <w:tcPr>
            <w:tcW w:w="1370" w:type="dxa"/>
            <w:gridSpan w:val="2"/>
            <w:vAlign w:val="center"/>
          </w:tcPr>
          <w:p w14:paraId="0109E672">
            <w:pPr>
              <w:jc w:val="center"/>
              <w:rPr>
                <w:rFonts w:ascii="宋体" w:hAnsi="宋体"/>
                <w:szCs w:val="21"/>
              </w:rPr>
            </w:pPr>
            <w:r>
              <w:rPr>
                <w:rFonts w:hint="eastAsia" w:ascii="宋体" w:hAnsi="宋体"/>
                <w:szCs w:val="21"/>
              </w:rPr>
              <w:t>认真</w:t>
            </w:r>
          </w:p>
        </w:tc>
        <w:tc>
          <w:tcPr>
            <w:tcW w:w="1370" w:type="dxa"/>
            <w:gridSpan w:val="3"/>
            <w:vAlign w:val="center"/>
          </w:tcPr>
          <w:p w14:paraId="5C4DACB4">
            <w:pPr>
              <w:jc w:val="center"/>
              <w:rPr>
                <w:rFonts w:ascii="宋体" w:hAnsi="宋体"/>
                <w:szCs w:val="21"/>
              </w:rPr>
            </w:pPr>
            <w:r>
              <w:rPr>
                <w:rFonts w:hint="eastAsia" w:ascii="宋体" w:hAnsi="宋体"/>
                <w:szCs w:val="21"/>
              </w:rPr>
              <w:t>一般</w:t>
            </w:r>
          </w:p>
        </w:tc>
        <w:tc>
          <w:tcPr>
            <w:tcW w:w="1370" w:type="dxa"/>
            <w:vAlign w:val="center"/>
          </w:tcPr>
          <w:p w14:paraId="4329C5DB">
            <w:pPr>
              <w:jc w:val="center"/>
              <w:rPr>
                <w:rFonts w:ascii="宋体" w:hAnsi="宋体"/>
                <w:szCs w:val="21"/>
              </w:rPr>
            </w:pPr>
            <w:r>
              <w:rPr>
                <w:rFonts w:hint="eastAsia" w:ascii="宋体" w:hAnsi="宋体"/>
                <w:szCs w:val="21"/>
              </w:rPr>
              <w:t>较差</w:t>
            </w:r>
          </w:p>
        </w:tc>
      </w:tr>
      <w:tr w14:paraId="5878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11" w:hRule="atLeast"/>
          <w:jc w:val="center"/>
        </w:trPr>
        <w:tc>
          <w:tcPr>
            <w:tcW w:w="1555" w:type="dxa"/>
            <w:vMerge w:val="continue"/>
          </w:tcPr>
          <w:p w14:paraId="6A5029FD">
            <w:pPr>
              <w:jc w:val="center"/>
              <w:rPr>
                <w:rFonts w:ascii="宋体" w:hAnsi="宋体"/>
                <w:szCs w:val="21"/>
              </w:rPr>
            </w:pPr>
          </w:p>
        </w:tc>
        <w:tc>
          <w:tcPr>
            <w:tcW w:w="6945" w:type="dxa"/>
            <w:gridSpan w:val="8"/>
          </w:tcPr>
          <w:p w14:paraId="1DCF3AC6">
            <w:pPr>
              <w:rPr>
                <w:rFonts w:ascii="宋体" w:hAnsi="宋体"/>
                <w:szCs w:val="21"/>
              </w:rPr>
            </w:pPr>
            <w:r>
              <w:rPr>
                <w:rFonts w:hint="eastAsia" w:ascii="宋体" w:hAnsi="宋体"/>
                <w:szCs w:val="21"/>
              </w:rPr>
              <w:t>已完成的内容（在相应选项划“√”）</w:t>
            </w:r>
          </w:p>
          <w:p w14:paraId="4D9B5ABB">
            <w:pPr>
              <w:rPr>
                <w:rFonts w:ascii="宋体" w:hAnsi="宋体"/>
                <w:szCs w:val="21"/>
              </w:rPr>
            </w:pPr>
            <w:r>
              <w:rPr>
                <w:rFonts w:ascii="宋体" w:hAnsi="宋体"/>
                <w:szCs w:val="21"/>
              </w:rPr>
              <w:t>□1.</w:t>
            </w:r>
            <w:r>
              <w:rPr>
                <w:rFonts w:hint="eastAsia" w:ascii="宋体" w:hAnsi="宋体"/>
                <w:szCs w:val="21"/>
              </w:rPr>
              <w:t xml:space="preserve">选定论文题目 </w:t>
            </w:r>
            <w:r>
              <w:rPr>
                <w:rFonts w:ascii="宋体" w:hAnsi="宋体"/>
                <w:szCs w:val="21"/>
              </w:rPr>
              <w:t xml:space="preserve">          □2.</w:t>
            </w:r>
            <w:r>
              <w:rPr>
                <w:rFonts w:hint="eastAsia" w:ascii="宋体" w:hAnsi="宋体"/>
                <w:szCs w:val="21"/>
              </w:rPr>
              <w:t>完成论文提纲</w:t>
            </w:r>
          </w:p>
          <w:p w14:paraId="43F1F321">
            <w:pPr>
              <w:rPr>
                <w:rFonts w:ascii="宋体" w:hAnsi="宋体"/>
                <w:szCs w:val="21"/>
              </w:rPr>
            </w:pPr>
            <w:r>
              <w:rPr>
                <w:rFonts w:ascii="宋体" w:hAnsi="宋体"/>
                <w:szCs w:val="21"/>
              </w:rPr>
              <w:t>□3.</w:t>
            </w:r>
            <w:r>
              <w:rPr>
                <w:rFonts w:hint="eastAsia" w:ascii="宋体" w:hAnsi="宋体"/>
                <w:szCs w:val="21"/>
              </w:rPr>
              <w:t xml:space="preserve">完成论文初稿 </w:t>
            </w:r>
            <w:r>
              <w:rPr>
                <w:rFonts w:ascii="宋体" w:hAnsi="宋体"/>
                <w:szCs w:val="21"/>
              </w:rPr>
              <w:t xml:space="preserve">          □4.</w:t>
            </w:r>
            <w:r>
              <w:rPr>
                <w:rFonts w:hint="eastAsia" w:ascii="宋体" w:hAnsi="宋体"/>
                <w:szCs w:val="21"/>
              </w:rPr>
              <w:t>初稿修改</w:t>
            </w:r>
          </w:p>
          <w:p w14:paraId="785AC214">
            <w:pPr>
              <w:rPr>
                <w:rFonts w:ascii="宋体" w:hAnsi="宋体"/>
                <w:szCs w:val="21"/>
              </w:rPr>
            </w:pPr>
            <w:r>
              <w:rPr>
                <w:rFonts w:ascii="宋体" w:hAnsi="宋体"/>
                <w:szCs w:val="21"/>
              </w:rPr>
              <w:t>□5.</w:t>
            </w:r>
            <w:r>
              <w:rPr>
                <w:rFonts w:hint="eastAsia" w:ascii="宋体" w:hAnsi="宋体"/>
                <w:szCs w:val="21"/>
              </w:rPr>
              <w:t xml:space="preserve">完成论文定稿 </w:t>
            </w:r>
          </w:p>
        </w:tc>
      </w:tr>
      <w:tr w14:paraId="3642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01" w:hRule="atLeast"/>
          <w:jc w:val="center"/>
        </w:trPr>
        <w:tc>
          <w:tcPr>
            <w:tcW w:w="1555" w:type="dxa"/>
            <w:vMerge w:val="continue"/>
            <w:vAlign w:val="center"/>
          </w:tcPr>
          <w:p w14:paraId="13116F4E">
            <w:pPr>
              <w:jc w:val="center"/>
              <w:rPr>
                <w:rFonts w:ascii="宋体" w:hAnsi="宋体"/>
                <w:szCs w:val="21"/>
              </w:rPr>
            </w:pPr>
          </w:p>
        </w:tc>
        <w:tc>
          <w:tcPr>
            <w:tcW w:w="6945" w:type="dxa"/>
            <w:gridSpan w:val="8"/>
          </w:tcPr>
          <w:p w14:paraId="52BDD465">
            <w:pPr>
              <w:rPr>
                <w:rFonts w:ascii="宋体" w:hAnsi="宋体"/>
                <w:szCs w:val="21"/>
              </w:rPr>
            </w:pPr>
            <w:r>
              <w:rPr>
                <w:rFonts w:hint="eastAsia" w:ascii="宋体" w:hAnsi="宋体"/>
                <w:szCs w:val="21"/>
              </w:rPr>
              <w:t>尚存在的问题及建议：</w:t>
            </w:r>
          </w:p>
          <w:p w14:paraId="10A54836">
            <w:pPr>
              <w:rPr>
                <w:rFonts w:ascii="宋体" w:hAnsi="宋体"/>
                <w:szCs w:val="21"/>
              </w:rPr>
            </w:pPr>
          </w:p>
          <w:p w14:paraId="1C046F1B">
            <w:pPr>
              <w:rPr>
                <w:rFonts w:ascii="宋体" w:hAnsi="宋体"/>
                <w:szCs w:val="21"/>
              </w:rPr>
            </w:pPr>
          </w:p>
          <w:p w14:paraId="4E3C66DA">
            <w:pPr>
              <w:rPr>
                <w:rFonts w:ascii="宋体" w:hAnsi="宋体"/>
                <w:szCs w:val="21"/>
              </w:rPr>
            </w:pPr>
          </w:p>
          <w:p w14:paraId="508B5FC1">
            <w:pPr>
              <w:rPr>
                <w:rFonts w:ascii="宋体" w:hAnsi="宋体"/>
                <w:szCs w:val="21"/>
              </w:rPr>
            </w:pPr>
          </w:p>
          <w:p w14:paraId="3419CF67">
            <w:pPr>
              <w:rPr>
                <w:rFonts w:ascii="宋体" w:hAnsi="宋体"/>
                <w:szCs w:val="21"/>
              </w:rPr>
            </w:pPr>
          </w:p>
          <w:p w14:paraId="3EB85E0D">
            <w:pPr>
              <w:ind w:firstLine="2730" w:firstLineChars="1300"/>
              <w:rPr>
                <w:rFonts w:ascii="宋体" w:hAnsi="宋体"/>
                <w:szCs w:val="21"/>
              </w:rPr>
            </w:pPr>
            <w:r>
              <w:rPr>
                <w:rFonts w:hint="eastAsia" w:ascii="宋体" w:hAnsi="宋体"/>
                <w:szCs w:val="21"/>
              </w:rPr>
              <w:t xml:space="preserve">指导教师签字：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14:paraId="411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01" w:hRule="atLeast"/>
          <w:jc w:val="center"/>
        </w:trPr>
        <w:tc>
          <w:tcPr>
            <w:tcW w:w="8500" w:type="dxa"/>
            <w:gridSpan w:val="9"/>
            <w:vAlign w:val="center"/>
          </w:tcPr>
          <w:p w14:paraId="15F247AA">
            <w:pPr>
              <w:rPr>
                <w:rFonts w:ascii="宋体" w:hAnsi="宋体"/>
                <w:szCs w:val="21"/>
              </w:rPr>
            </w:pPr>
            <w:r>
              <w:rPr>
                <w:rFonts w:hint="eastAsia" w:ascii="宋体" w:hAnsi="宋体"/>
                <w:szCs w:val="21"/>
              </w:rPr>
              <w:t>学院意见：</w:t>
            </w:r>
          </w:p>
          <w:p w14:paraId="1CCB1A60">
            <w:pPr>
              <w:ind w:right="480"/>
              <w:rPr>
                <w:rFonts w:ascii="宋体" w:hAnsi="宋体"/>
                <w:szCs w:val="21"/>
              </w:rPr>
            </w:pPr>
          </w:p>
          <w:p w14:paraId="380108FA">
            <w:pPr>
              <w:ind w:right="480"/>
              <w:rPr>
                <w:rFonts w:ascii="宋体" w:hAnsi="宋体"/>
                <w:szCs w:val="21"/>
              </w:rPr>
            </w:pPr>
          </w:p>
          <w:p w14:paraId="158340C1">
            <w:pPr>
              <w:ind w:right="480"/>
              <w:rPr>
                <w:rFonts w:ascii="宋体" w:hAnsi="宋体"/>
                <w:szCs w:val="21"/>
              </w:rPr>
            </w:pPr>
          </w:p>
          <w:p w14:paraId="44A57191">
            <w:pPr>
              <w:ind w:right="480"/>
              <w:rPr>
                <w:rFonts w:ascii="宋体" w:hAnsi="宋体"/>
                <w:szCs w:val="21"/>
              </w:rPr>
            </w:pPr>
          </w:p>
          <w:p w14:paraId="0CE01773">
            <w:pPr>
              <w:ind w:right="480"/>
              <w:rPr>
                <w:rFonts w:ascii="宋体" w:hAnsi="宋体"/>
                <w:szCs w:val="21"/>
              </w:rPr>
            </w:pPr>
          </w:p>
          <w:p w14:paraId="626AAC76">
            <w:pPr>
              <w:ind w:right="480"/>
              <w:rPr>
                <w:rFonts w:ascii="宋体" w:hAnsi="宋体"/>
                <w:szCs w:val="21"/>
              </w:rPr>
            </w:pPr>
            <w:r>
              <w:rPr>
                <w:rFonts w:ascii="宋体" w:hAnsi="宋体"/>
                <w:szCs w:val="21"/>
              </w:rPr>
              <w:t xml:space="preserve">                                          </w:t>
            </w:r>
            <w:r>
              <w:rPr>
                <w:rFonts w:hint="eastAsia" w:ascii="宋体" w:hAnsi="宋体"/>
                <w:szCs w:val="21"/>
              </w:rPr>
              <w:t xml:space="preserve">负责人签字：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14:paraId="66BA7CCE">
      <w:pPr>
        <w:jc w:val="center"/>
        <w:outlineLvl w:val="0"/>
        <w:rPr>
          <w:rFonts w:ascii="宋体" w:hAnsi="宋体"/>
          <w:b/>
          <w:sz w:val="28"/>
          <w:szCs w:val="28"/>
        </w:rPr>
      </w:pPr>
      <w:r>
        <w:rPr>
          <w:rFonts w:ascii="宋体" w:hAnsi="宋体"/>
          <w:b/>
          <w:sz w:val="28"/>
          <w:szCs w:val="28"/>
        </w:rPr>
        <w:br w:type="page"/>
      </w:r>
    </w:p>
    <w:p w14:paraId="546B5732">
      <w:pPr>
        <w:jc w:val="center"/>
        <w:outlineLvl w:val="0"/>
        <w:rPr>
          <w:rFonts w:ascii="宋体" w:hAnsi="宋体"/>
          <w:b/>
          <w:sz w:val="28"/>
          <w:szCs w:val="28"/>
        </w:rPr>
      </w:pPr>
      <w:bookmarkStart w:id="130" w:name="_Toc83305706"/>
      <w:r>
        <w:rPr>
          <w:rFonts w:hint="eastAsia" w:ascii="宋体" w:hAnsi="宋体"/>
          <w:b/>
          <w:sz w:val="28"/>
          <w:szCs w:val="28"/>
        </w:rPr>
        <w:t>河北金融学院20xx届本科毕业论文（设计）指导教师评语表</w:t>
      </w:r>
      <w:bookmarkEnd w:id="27"/>
      <w:bookmarkEnd w:id="28"/>
      <w:bookmarkEnd w:id="130"/>
    </w:p>
    <w:p w14:paraId="1D42B6E3">
      <w:pPr>
        <w:ind w:firstLine="525" w:firstLineChars="250"/>
        <w:rPr>
          <w:rFonts w:ascii="宋体" w:hAnsi="宋体"/>
          <w:szCs w:val="21"/>
        </w:rPr>
      </w:pPr>
      <w:r>
        <w:rPr>
          <w:rFonts w:hint="eastAsia" w:ascii="宋体" w:hAnsi="宋体"/>
          <w:szCs w:val="21"/>
        </w:rPr>
        <w:t xml:space="preserve">学院： </w:t>
      </w:r>
      <w:r>
        <w:rPr>
          <w:rFonts w:ascii="宋体" w:hAnsi="宋体"/>
          <w:szCs w:val="21"/>
        </w:rPr>
        <w:t xml:space="preserve">          </w:t>
      </w:r>
      <w:r>
        <w:rPr>
          <w:rFonts w:hint="eastAsia" w:ascii="宋体" w:hAnsi="宋体"/>
          <w:szCs w:val="21"/>
        </w:rPr>
        <w:t xml:space="preserve">               专业（方向）：</w:t>
      </w:r>
      <w:r>
        <w:rPr>
          <w:rFonts w:hint="eastAsia" w:ascii="宋体" w:hAnsi="宋体"/>
          <w:color w:val="FF0000"/>
          <w:szCs w:val="21"/>
        </w:rPr>
        <w:t>填写专业全称</w:t>
      </w:r>
      <w:r>
        <w:rPr>
          <w:rFonts w:hint="eastAsia" w:ascii="宋体" w:hAnsi="宋体"/>
          <w:szCs w:val="21"/>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648"/>
        <w:gridCol w:w="1276"/>
        <w:gridCol w:w="7"/>
        <w:gridCol w:w="1616"/>
        <w:gridCol w:w="929"/>
        <w:gridCol w:w="1910"/>
      </w:tblGrid>
      <w:tr w14:paraId="4A16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82" w:type="dxa"/>
            <w:vAlign w:val="center"/>
          </w:tcPr>
          <w:p w14:paraId="21620EE4">
            <w:pPr>
              <w:jc w:val="center"/>
              <w:rPr>
                <w:rFonts w:ascii="宋体" w:hAnsi="宋体"/>
              </w:rPr>
            </w:pPr>
            <w:r>
              <w:rPr>
                <w:rFonts w:hint="eastAsia" w:ascii="宋体" w:hAnsi="宋体"/>
              </w:rPr>
              <w:t>课题名称</w:t>
            </w:r>
          </w:p>
        </w:tc>
        <w:tc>
          <w:tcPr>
            <w:tcW w:w="7386" w:type="dxa"/>
            <w:gridSpan w:val="6"/>
            <w:vAlign w:val="center"/>
          </w:tcPr>
          <w:p w14:paraId="2F8197D5">
            <w:pPr>
              <w:jc w:val="center"/>
              <w:rPr>
                <w:rFonts w:ascii="宋体" w:hAnsi="宋体"/>
              </w:rPr>
            </w:pPr>
          </w:p>
        </w:tc>
      </w:tr>
      <w:tr w14:paraId="5ED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82" w:type="dxa"/>
            <w:vAlign w:val="center"/>
          </w:tcPr>
          <w:p w14:paraId="6248E924">
            <w:pPr>
              <w:jc w:val="center"/>
              <w:rPr>
                <w:rFonts w:ascii="宋体" w:hAnsi="宋体"/>
              </w:rPr>
            </w:pPr>
            <w:r>
              <w:rPr>
                <w:rFonts w:hint="eastAsia" w:ascii="宋体" w:hAnsi="宋体"/>
              </w:rPr>
              <w:t>学生姓名</w:t>
            </w:r>
          </w:p>
        </w:tc>
        <w:tc>
          <w:tcPr>
            <w:tcW w:w="1648" w:type="dxa"/>
            <w:vAlign w:val="center"/>
          </w:tcPr>
          <w:p w14:paraId="7738E7CF">
            <w:pPr>
              <w:jc w:val="center"/>
              <w:rPr>
                <w:rFonts w:ascii="宋体" w:hAnsi="宋体"/>
              </w:rPr>
            </w:pPr>
          </w:p>
        </w:tc>
        <w:tc>
          <w:tcPr>
            <w:tcW w:w="1276" w:type="dxa"/>
            <w:vAlign w:val="center"/>
          </w:tcPr>
          <w:p w14:paraId="306D60A7">
            <w:pPr>
              <w:jc w:val="center"/>
              <w:rPr>
                <w:rFonts w:ascii="宋体" w:hAnsi="宋体"/>
              </w:rPr>
            </w:pPr>
            <w:r>
              <w:rPr>
                <w:rFonts w:hint="eastAsia" w:ascii="宋体" w:hAnsi="宋体"/>
              </w:rPr>
              <w:t>学生学号</w:t>
            </w:r>
          </w:p>
        </w:tc>
        <w:tc>
          <w:tcPr>
            <w:tcW w:w="1623" w:type="dxa"/>
            <w:gridSpan w:val="2"/>
            <w:vAlign w:val="center"/>
          </w:tcPr>
          <w:p w14:paraId="4F206CAF">
            <w:pPr>
              <w:jc w:val="center"/>
              <w:rPr>
                <w:rFonts w:ascii="宋体" w:hAnsi="宋体"/>
              </w:rPr>
            </w:pPr>
          </w:p>
        </w:tc>
        <w:tc>
          <w:tcPr>
            <w:tcW w:w="929" w:type="dxa"/>
            <w:vAlign w:val="center"/>
          </w:tcPr>
          <w:p w14:paraId="12C65A1D">
            <w:pPr>
              <w:jc w:val="center"/>
              <w:rPr>
                <w:rFonts w:ascii="宋体" w:hAnsi="宋体"/>
              </w:rPr>
            </w:pPr>
            <w:r>
              <w:rPr>
                <w:rFonts w:hint="eastAsia" w:ascii="宋体" w:hAnsi="宋体"/>
              </w:rPr>
              <w:t>班级</w:t>
            </w:r>
          </w:p>
        </w:tc>
        <w:tc>
          <w:tcPr>
            <w:tcW w:w="1910" w:type="dxa"/>
            <w:vAlign w:val="center"/>
          </w:tcPr>
          <w:p w14:paraId="02367BFF">
            <w:pPr>
              <w:jc w:val="center"/>
              <w:rPr>
                <w:rFonts w:ascii="宋体" w:hAnsi="宋体"/>
              </w:rPr>
            </w:pPr>
          </w:p>
        </w:tc>
      </w:tr>
      <w:tr w14:paraId="4BE1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82" w:type="dxa"/>
            <w:vAlign w:val="center"/>
          </w:tcPr>
          <w:p w14:paraId="60C0FCF6">
            <w:pPr>
              <w:jc w:val="center"/>
              <w:rPr>
                <w:rFonts w:ascii="宋体" w:hAnsi="宋体"/>
              </w:rPr>
            </w:pPr>
            <w:bookmarkStart w:id="131" w:name="_Hlk81403571"/>
            <w:r>
              <w:rPr>
                <w:rFonts w:hint="eastAsia" w:ascii="宋体" w:hAnsi="宋体"/>
              </w:rPr>
              <w:t>教师姓名</w:t>
            </w:r>
          </w:p>
        </w:tc>
        <w:tc>
          <w:tcPr>
            <w:tcW w:w="1648" w:type="dxa"/>
            <w:vAlign w:val="center"/>
          </w:tcPr>
          <w:p w14:paraId="1E601672">
            <w:pPr>
              <w:jc w:val="center"/>
              <w:rPr>
                <w:rFonts w:ascii="宋体" w:hAnsi="宋体"/>
              </w:rPr>
            </w:pPr>
          </w:p>
        </w:tc>
        <w:tc>
          <w:tcPr>
            <w:tcW w:w="1283" w:type="dxa"/>
            <w:gridSpan w:val="2"/>
            <w:vAlign w:val="center"/>
          </w:tcPr>
          <w:p w14:paraId="30A3B306">
            <w:pPr>
              <w:jc w:val="center"/>
              <w:rPr>
                <w:rFonts w:ascii="宋体" w:hAnsi="宋体"/>
              </w:rPr>
            </w:pPr>
            <w:r>
              <w:rPr>
                <w:rFonts w:hint="eastAsia" w:ascii="宋体" w:hAnsi="宋体"/>
              </w:rPr>
              <w:t>所在单位</w:t>
            </w:r>
          </w:p>
        </w:tc>
        <w:tc>
          <w:tcPr>
            <w:tcW w:w="1616" w:type="dxa"/>
            <w:vAlign w:val="center"/>
          </w:tcPr>
          <w:p w14:paraId="28C0BE91">
            <w:pPr>
              <w:jc w:val="center"/>
              <w:rPr>
                <w:rFonts w:ascii="宋体" w:hAnsi="宋体"/>
              </w:rPr>
            </w:pPr>
          </w:p>
        </w:tc>
        <w:tc>
          <w:tcPr>
            <w:tcW w:w="929" w:type="dxa"/>
            <w:vAlign w:val="center"/>
          </w:tcPr>
          <w:p w14:paraId="0A0E3817">
            <w:pPr>
              <w:jc w:val="center"/>
              <w:rPr>
                <w:rFonts w:ascii="宋体" w:hAnsi="宋体"/>
              </w:rPr>
            </w:pPr>
            <w:r>
              <w:rPr>
                <w:rFonts w:hint="eastAsia" w:ascii="宋体" w:hAnsi="宋体"/>
              </w:rPr>
              <w:t>职称</w:t>
            </w:r>
          </w:p>
        </w:tc>
        <w:tc>
          <w:tcPr>
            <w:tcW w:w="1910" w:type="dxa"/>
            <w:vAlign w:val="center"/>
          </w:tcPr>
          <w:p w14:paraId="0521D79B">
            <w:pPr>
              <w:jc w:val="center"/>
              <w:rPr>
                <w:rFonts w:ascii="宋体" w:hAnsi="宋体"/>
              </w:rPr>
            </w:pPr>
          </w:p>
        </w:tc>
      </w:tr>
      <w:bookmarkEnd w:id="131"/>
      <w:tr w14:paraId="739C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2" w:type="dxa"/>
            <w:vAlign w:val="center"/>
          </w:tcPr>
          <w:p w14:paraId="58064DDF">
            <w:pPr>
              <w:jc w:val="center"/>
              <w:rPr>
                <w:rFonts w:ascii="宋体" w:hAnsi="宋体"/>
              </w:rPr>
            </w:pPr>
            <w:r>
              <w:rPr>
                <w:rFonts w:hint="eastAsia" w:ascii="宋体" w:hAnsi="宋体"/>
              </w:rPr>
              <w:t>平时成绩</w:t>
            </w:r>
          </w:p>
        </w:tc>
        <w:tc>
          <w:tcPr>
            <w:tcW w:w="1648" w:type="dxa"/>
            <w:vAlign w:val="center"/>
          </w:tcPr>
          <w:p w14:paraId="65A3740A">
            <w:pPr>
              <w:jc w:val="center"/>
              <w:rPr>
                <w:rFonts w:ascii="宋体" w:hAnsi="宋体"/>
                <w:color w:val="0000FF"/>
              </w:rPr>
            </w:pPr>
            <w:r>
              <w:rPr>
                <w:rFonts w:hint="eastAsia" w:ascii="宋体" w:hAnsi="宋体"/>
                <w:color w:val="FF0000"/>
              </w:rPr>
              <w:t>（20分以内）</w:t>
            </w:r>
          </w:p>
        </w:tc>
        <w:tc>
          <w:tcPr>
            <w:tcW w:w="1283" w:type="dxa"/>
            <w:gridSpan w:val="2"/>
            <w:vAlign w:val="center"/>
          </w:tcPr>
          <w:p w14:paraId="6F55E70F">
            <w:pPr>
              <w:jc w:val="center"/>
              <w:rPr>
                <w:rFonts w:ascii="宋体" w:hAnsi="宋体"/>
              </w:rPr>
            </w:pPr>
            <w:r>
              <w:rPr>
                <w:rFonts w:hint="eastAsia" w:ascii="宋体" w:hAnsi="宋体"/>
              </w:rPr>
              <w:t>成果成绩</w:t>
            </w:r>
          </w:p>
        </w:tc>
        <w:tc>
          <w:tcPr>
            <w:tcW w:w="1616" w:type="dxa"/>
            <w:vAlign w:val="center"/>
          </w:tcPr>
          <w:p w14:paraId="29CCC950">
            <w:pPr>
              <w:jc w:val="center"/>
              <w:rPr>
                <w:rFonts w:ascii="宋体" w:hAnsi="宋体"/>
                <w:color w:val="0000FF"/>
              </w:rPr>
            </w:pPr>
            <w:r>
              <w:rPr>
                <w:rFonts w:hint="eastAsia" w:ascii="宋体" w:hAnsi="宋体"/>
                <w:color w:val="FF0000"/>
              </w:rPr>
              <w:t>（20分以内）</w:t>
            </w:r>
          </w:p>
        </w:tc>
        <w:tc>
          <w:tcPr>
            <w:tcW w:w="929" w:type="dxa"/>
            <w:vAlign w:val="center"/>
          </w:tcPr>
          <w:p w14:paraId="6ACBBD72">
            <w:pPr>
              <w:jc w:val="center"/>
              <w:rPr>
                <w:rFonts w:ascii="宋体" w:hAnsi="宋体"/>
              </w:rPr>
            </w:pPr>
            <w:r>
              <w:rPr>
                <w:rFonts w:hint="eastAsia" w:ascii="宋体" w:hAnsi="宋体"/>
              </w:rPr>
              <w:t>总分</w:t>
            </w:r>
          </w:p>
        </w:tc>
        <w:tc>
          <w:tcPr>
            <w:tcW w:w="1910" w:type="dxa"/>
            <w:vAlign w:val="center"/>
          </w:tcPr>
          <w:p w14:paraId="53D47B29">
            <w:pPr>
              <w:jc w:val="center"/>
              <w:rPr>
                <w:rFonts w:ascii="宋体" w:hAnsi="宋体"/>
              </w:rPr>
            </w:pPr>
          </w:p>
        </w:tc>
      </w:tr>
      <w:tr w14:paraId="3344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jc w:val="center"/>
        </w:trPr>
        <w:tc>
          <w:tcPr>
            <w:tcW w:w="1182" w:type="dxa"/>
            <w:vAlign w:val="center"/>
          </w:tcPr>
          <w:p w14:paraId="1C11BB9C">
            <w:pPr>
              <w:jc w:val="center"/>
              <w:rPr>
                <w:rFonts w:ascii="宋体" w:hAnsi="宋体"/>
              </w:rPr>
            </w:pPr>
            <w:r>
              <w:rPr>
                <w:rFonts w:hint="eastAsia" w:ascii="宋体" w:hAnsi="宋体"/>
              </w:rPr>
              <w:t>指</w:t>
            </w:r>
          </w:p>
          <w:p w14:paraId="5C698B79">
            <w:pPr>
              <w:jc w:val="center"/>
              <w:rPr>
                <w:rFonts w:ascii="宋体" w:hAnsi="宋体"/>
              </w:rPr>
            </w:pPr>
            <w:r>
              <w:rPr>
                <w:rFonts w:hint="eastAsia" w:ascii="宋体" w:hAnsi="宋体"/>
              </w:rPr>
              <w:t>导</w:t>
            </w:r>
          </w:p>
          <w:p w14:paraId="0087021C">
            <w:pPr>
              <w:jc w:val="center"/>
              <w:rPr>
                <w:rFonts w:ascii="宋体" w:hAnsi="宋体"/>
              </w:rPr>
            </w:pPr>
            <w:r>
              <w:rPr>
                <w:rFonts w:hint="eastAsia" w:ascii="宋体" w:hAnsi="宋体"/>
              </w:rPr>
              <w:t>教</w:t>
            </w:r>
          </w:p>
          <w:p w14:paraId="757BB7BF">
            <w:pPr>
              <w:jc w:val="center"/>
              <w:rPr>
                <w:rFonts w:ascii="宋体" w:hAnsi="宋体"/>
              </w:rPr>
            </w:pPr>
            <w:r>
              <w:rPr>
                <w:rFonts w:hint="eastAsia" w:ascii="宋体" w:hAnsi="宋体"/>
              </w:rPr>
              <w:t>师</w:t>
            </w:r>
          </w:p>
          <w:p w14:paraId="5CDC1672">
            <w:pPr>
              <w:jc w:val="center"/>
              <w:rPr>
                <w:rFonts w:ascii="宋体" w:hAnsi="宋体"/>
              </w:rPr>
            </w:pPr>
            <w:r>
              <w:rPr>
                <w:rFonts w:hint="eastAsia" w:ascii="宋体" w:hAnsi="宋体"/>
              </w:rPr>
              <w:t>评</w:t>
            </w:r>
          </w:p>
          <w:p w14:paraId="377EC888">
            <w:pPr>
              <w:jc w:val="center"/>
              <w:rPr>
                <w:rFonts w:ascii="宋体" w:hAnsi="宋体"/>
              </w:rPr>
            </w:pPr>
            <w:r>
              <w:rPr>
                <w:rFonts w:hint="eastAsia" w:ascii="宋体" w:hAnsi="宋体"/>
              </w:rPr>
              <w:t>语</w:t>
            </w:r>
          </w:p>
        </w:tc>
        <w:tc>
          <w:tcPr>
            <w:tcW w:w="7386" w:type="dxa"/>
            <w:gridSpan w:val="6"/>
          </w:tcPr>
          <w:p w14:paraId="686E23DE">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评语填写内容：主要包括选题意义、论文内容与结构、研究方法、观点与创新点、存在的不足、建议成绩评定以及是否可以提交答辩等，不少于150字。</w:t>
            </w:r>
          </w:p>
          <w:p w14:paraId="4000097C">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正文字体为仿宋4号，1.5倍行距，首行缩进，教师签字务必手写，本表要控制在一页以内。所有红字体说明请删除。</w:t>
            </w:r>
          </w:p>
          <w:p w14:paraId="1D3F1DF8">
            <w:pPr>
              <w:spacing w:line="360" w:lineRule="auto"/>
              <w:ind w:firstLine="480"/>
              <w:rPr>
                <w:rFonts w:ascii="仿宋" w:hAnsi="仿宋" w:eastAsia="仿宋" w:cs="仿宋"/>
                <w:color w:val="0000FF"/>
                <w:sz w:val="28"/>
                <w:szCs w:val="28"/>
              </w:rPr>
            </w:pPr>
          </w:p>
          <w:p w14:paraId="487E5AA5">
            <w:pPr>
              <w:spacing w:line="360" w:lineRule="auto"/>
              <w:ind w:firstLine="480"/>
              <w:rPr>
                <w:rFonts w:ascii="仿宋" w:hAnsi="仿宋" w:eastAsia="仿宋" w:cs="仿宋"/>
                <w:color w:val="0000FF"/>
                <w:sz w:val="28"/>
                <w:szCs w:val="28"/>
              </w:rPr>
            </w:pPr>
          </w:p>
          <w:p w14:paraId="033EF2A5">
            <w:pPr>
              <w:spacing w:line="360" w:lineRule="auto"/>
              <w:ind w:firstLine="480"/>
              <w:rPr>
                <w:rFonts w:ascii="仿宋" w:hAnsi="仿宋" w:eastAsia="仿宋" w:cs="仿宋"/>
                <w:color w:val="0000FF"/>
                <w:sz w:val="28"/>
                <w:szCs w:val="28"/>
              </w:rPr>
            </w:pPr>
          </w:p>
          <w:p w14:paraId="61B0D1C7">
            <w:pPr>
              <w:spacing w:line="360" w:lineRule="auto"/>
              <w:ind w:firstLine="480"/>
              <w:rPr>
                <w:rFonts w:ascii="仿宋" w:hAnsi="仿宋" w:eastAsia="仿宋" w:cs="仿宋"/>
                <w:color w:val="0000FF"/>
                <w:sz w:val="28"/>
                <w:szCs w:val="28"/>
              </w:rPr>
            </w:pPr>
          </w:p>
          <w:p w14:paraId="0C03DE8B">
            <w:pPr>
              <w:spacing w:line="360" w:lineRule="auto"/>
              <w:ind w:firstLine="480"/>
              <w:rPr>
                <w:rFonts w:ascii="仿宋" w:hAnsi="仿宋" w:eastAsia="仿宋" w:cs="仿宋"/>
                <w:color w:val="0000FF"/>
                <w:sz w:val="28"/>
                <w:szCs w:val="28"/>
              </w:rPr>
            </w:pPr>
          </w:p>
          <w:p w14:paraId="679C03A3">
            <w:pPr>
              <w:spacing w:line="360" w:lineRule="auto"/>
              <w:rPr>
                <w:rFonts w:ascii="仿宋" w:hAnsi="仿宋" w:eastAsia="仿宋" w:cs="仿宋"/>
                <w:color w:val="0000FF"/>
                <w:sz w:val="28"/>
                <w:szCs w:val="28"/>
              </w:rPr>
            </w:pPr>
          </w:p>
          <w:p w14:paraId="27EAF2DD">
            <w:pPr>
              <w:spacing w:line="360" w:lineRule="auto"/>
              <w:ind w:firstLine="480"/>
              <w:rPr>
                <w:rFonts w:ascii="仿宋" w:hAnsi="仿宋" w:eastAsia="仿宋" w:cs="仿宋"/>
                <w:color w:val="0000FF"/>
                <w:sz w:val="28"/>
                <w:szCs w:val="28"/>
              </w:rPr>
            </w:pPr>
          </w:p>
          <w:p w14:paraId="62BF7D87">
            <w:pPr>
              <w:spacing w:line="360" w:lineRule="auto"/>
              <w:ind w:firstLine="480"/>
              <w:rPr>
                <w:rFonts w:ascii="仿宋" w:hAnsi="仿宋" w:eastAsia="仿宋" w:cs="仿宋"/>
                <w:color w:val="0000FF"/>
                <w:sz w:val="28"/>
                <w:szCs w:val="28"/>
              </w:rPr>
            </w:pPr>
          </w:p>
          <w:p w14:paraId="7615C41C">
            <w:pPr>
              <w:spacing w:line="360" w:lineRule="auto"/>
              <w:rPr>
                <w:rFonts w:ascii="仿宋_GB2312" w:eastAsia="仿宋_GB2312"/>
                <w:color w:val="0000FF"/>
                <w:sz w:val="28"/>
                <w:szCs w:val="28"/>
              </w:rPr>
            </w:pPr>
          </w:p>
          <w:p w14:paraId="64E6E6A5">
            <w:pPr>
              <w:ind w:firstLine="3990" w:firstLineChars="1900"/>
              <w:rPr>
                <w:rFonts w:ascii="宋体" w:hAnsi="宋体"/>
                <w:szCs w:val="21"/>
              </w:rPr>
            </w:pPr>
            <w:r>
              <w:rPr>
                <w:rFonts w:hint="eastAsia" w:ascii="宋体" w:hAnsi="宋体"/>
                <w:szCs w:val="21"/>
              </w:rPr>
              <w:t>指导教师签字：</w:t>
            </w:r>
          </w:p>
          <w:p w14:paraId="692027D6">
            <w:pPr>
              <w:spacing w:line="360" w:lineRule="auto"/>
              <w:ind w:firstLine="480"/>
              <w:rPr>
                <w:color w:val="0000FF"/>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p>
          <w:p w14:paraId="7A98DDB3">
            <w:pPr>
              <w:wordWrap w:val="0"/>
              <w:ind w:firstLine="4830" w:firstLineChars="2300"/>
              <w:rPr>
                <w:rFonts w:ascii="宋体" w:hAnsi="宋体"/>
              </w:rPr>
            </w:pPr>
          </w:p>
        </w:tc>
      </w:tr>
    </w:tbl>
    <w:p w14:paraId="1044D80D">
      <w:pPr>
        <w:rPr>
          <w:rFonts w:ascii="宋体" w:hAnsi="宋体"/>
        </w:rPr>
      </w:pPr>
      <w:r>
        <w:rPr>
          <w:rFonts w:ascii="宋体" w:hAnsi="宋体"/>
        </w:rPr>
        <w:br w:type="page"/>
      </w:r>
    </w:p>
    <w:p w14:paraId="589665B7">
      <w:pPr>
        <w:jc w:val="center"/>
        <w:outlineLvl w:val="0"/>
        <w:rPr>
          <w:rFonts w:ascii="宋体" w:hAnsi="宋体"/>
          <w:b/>
          <w:sz w:val="28"/>
          <w:szCs w:val="28"/>
        </w:rPr>
      </w:pPr>
      <w:bookmarkStart w:id="132" w:name="_Toc83305707"/>
      <w:r>
        <w:rPr>
          <w:rFonts w:hint="eastAsia" w:ascii="宋体" w:hAnsi="宋体"/>
          <w:b/>
          <w:sz w:val="28"/>
          <w:szCs w:val="28"/>
        </w:rPr>
        <w:t>河北金融学院20xx届本科毕业论文（设计）同行评阅意见表</w:t>
      </w:r>
      <w:bookmarkEnd w:id="132"/>
    </w:p>
    <w:p w14:paraId="6A93C7C2">
      <w:pPr>
        <w:ind w:firstLine="525" w:firstLineChars="250"/>
        <w:rPr>
          <w:rFonts w:ascii="宋体" w:hAnsi="宋体"/>
          <w:color w:val="0000FF"/>
          <w:szCs w:val="21"/>
        </w:rPr>
      </w:pPr>
      <w:bookmarkStart w:id="133" w:name="_Hlk115074095"/>
      <w:bookmarkStart w:id="134" w:name="_Hlk115074171"/>
      <w:r>
        <w:rPr>
          <w:rFonts w:hint="eastAsia" w:ascii="宋体" w:hAnsi="宋体"/>
          <w:szCs w:val="21"/>
        </w:rPr>
        <w:t xml:space="preserve">学院： </w:t>
      </w:r>
      <w:r>
        <w:rPr>
          <w:rFonts w:ascii="宋体" w:hAnsi="宋体"/>
          <w:szCs w:val="21"/>
        </w:rPr>
        <w:t xml:space="preserve">               </w:t>
      </w:r>
      <w:r>
        <w:rPr>
          <w:rFonts w:hint="eastAsia" w:ascii="宋体" w:hAnsi="宋体"/>
          <w:szCs w:val="21"/>
        </w:rPr>
        <w:t xml:space="preserve">              专业（方向）：</w:t>
      </w:r>
      <w:r>
        <w:rPr>
          <w:rFonts w:hint="eastAsia" w:ascii="宋体" w:hAnsi="宋体"/>
          <w:color w:val="FF0000"/>
          <w:szCs w:val="21"/>
        </w:rPr>
        <w:t xml:space="preserve">填写专业全称 </w:t>
      </w:r>
      <w:r>
        <w:rPr>
          <w:rFonts w:hint="eastAsia" w:ascii="宋体" w:hAnsi="宋体"/>
          <w:szCs w:val="21"/>
        </w:rPr>
        <w:t xml:space="preserve"> </w:t>
      </w:r>
    </w:p>
    <w:bookmarkEnd w:id="133"/>
    <w:tbl>
      <w:tblPr>
        <w:tblStyle w:val="2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439"/>
        <w:gridCol w:w="1120"/>
        <w:gridCol w:w="1843"/>
        <w:gridCol w:w="850"/>
        <w:gridCol w:w="1769"/>
      </w:tblGrid>
      <w:tr w14:paraId="4250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47" w:type="dxa"/>
            <w:vAlign w:val="center"/>
          </w:tcPr>
          <w:p w14:paraId="10ED9B94">
            <w:pPr>
              <w:jc w:val="center"/>
              <w:rPr>
                <w:rFonts w:ascii="宋体" w:hAnsi="宋体"/>
                <w:szCs w:val="21"/>
              </w:rPr>
            </w:pPr>
            <w:r>
              <w:rPr>
                <w:rFonts w:hint="eastAsia" w:ascii="宋体" w:hAnsi="宋体"/>
                <w:szCs w:val="21"/>
              </w:rPr>
              <w:t>课题名称</w:t>
            </w:r>
          </w:p>
        </w:tc>
        <w:tc>
          <w:tcPr>
            <w:tcW w:w="7021" w:type="dxa"/>
            <w:gridSpan w:val="5"/>
            <w:vAlign w:val="center"/>
          </w:tcPr>
          <w:p w14:paraId="7A2293C3">
            <w:pPr>
              <w:jc w:val="center"/>
              <w:rPr>
                <w:rFonts w:ascii="宋体" w:hAnsi="宋体"/>
                <w:szCs w:val="21"/>
              </w:rPr>
            </w:pPr>
          </w:p>
        </w:tc>
      </w:tr>
      <w:tr w14:paraId="7BD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47" w:type="dxa"/>
            <w:vAlign w:val="center"/>
          </w:tcPr>
          <w:p w14:paraId="38939246">
            <w:pPr>
              <w:jc w:val="center"/>
              <w:rPr>
                <w:rFonts w:ascii="宋体" w:hAnsi="宋体"/>
                <w:szCs w:val="21"/>
              </w:rPr>
            </w:pPr>
            <w:r>
              <w:rPr>
                <w:rFonts w:hint="eastAsia" w:ascii="宋体" w:hAnsi="宋体"/>
                <w:szCs w:val="21"/>
              </w:rPr>
              <w:t>学生姓名</w:t>
            </w:r>
          </w:p>
        </w:tc>
        <w:tc>
          <w:tcPr>
            <w:tcW w:w="1439" w:type="dxa"/>
            <w:vAlign w:val="center"/>
          </w:tcPr>
          <w:p w14:paraId="2194C488">
            <w:pPr>
              <w:jc w:val="center"/>
              <w:rPr>
                <w:rFonts w:ascii="宋体" w:hAnsi="宋体"/>
                <w:szCs w:val="21"/>
              </w:rPr>
            </w:pPr>
          </w:p>
        </w:tc>
        <w:tc>
          <w:tcPr>
            <w:tcW w:w="1120" w:type="dxa"/>
            <w:vAlign w:val="center"/>
          </w:tcPr>
          <w:p w14:paraId="019A0E5B">
            <w:pPr>
              <w:jc w:val="center"/>
              <w:rPr>
                <w:rFonts w:ascii="宋体" w:hAnsi="宋体"/>
                <w:szCs w:val="21"/>
              </w:rPr>
            </w:pPr>
            <w:r>
              <w:rPr>
                <w:rFonts w:hint="eastAsia" w:ascii="宋体" w:hAnsi="宋体"/>
                <w:szCs w:val="21"/>
              </w:rPr>
              <w:t>学生学号</w:t>
            </w:r>
          </w:p>
        </w:tc>
        <w:tc>
          <w:tcPr>
            <w:tcW w:w="1843" w:type="dxa"/>
            <w:vAlign w:val="center"/>
          </w:tcPr>
          <w:p w14:paraId="0A01C086">
            <w:pPr>
              <w:jc w:val="center"/>
              <w:rPr>
                <w:rFonts w:ascii="宋体" w:hAnsi="宋体"/>
                <w:szCs w:val="21"/>
              </w:rPr>
            </w:pPr>
          </w:p>
        </w:tc>
        <w:tc>
          <w:tcPr>
            <w:tcW w:w="850" w:type="dxa"/>
            <w:vAlign w:val="center"/>
          </w:tcPr>
          <w:p w14:paraId="6772487E">
            <w:pPr>
              <w:jc w:val="center"/>
              <w:rPr>
                <w:rFonts w:ascii="宋体" w:hAnsi="宋体"/>
                <w:szCs w:val="21"/>
              </w:rPr>
            </w:pPr>
            <w:r>
              <w:rPr>
                <w:rFonts w:hint="eastAsia" w:ascii="宋体" w:hAnsi="宋体"/>
                <w:szCs w:val="21"/>
              </w:rPr>
              <w:t>班级</w:t>
            </w:r>
          </w:p>
        </w:tc>
        <w:tc>
          <w:tcPr>
            <w:tcW w:w="1769" w:type="dxa"/>
            <w:vAlign w:val="center"/>
          </w:tcPr>
          <w:p w14:paraId="5108EB07">
            <w:pPr>
              <w:jc w:val="center"/>
              <w:rPr>
                <w:rFonts w:ascii="宋体" w:hAnsi="宋体"/>
                <w:szCs w:val="21"/>
              </w:rPr>
            </w:pPr>
          </w:p>
        </w:tc>
      </w:tr>
      <w:tr w14:paraId="6BA7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7" w:type="dxa"/>
            <w:vAlign w:val="center"/>
          </w:tcPr>
          <w:p w14:paraId="38804185">
            <w:pPr>
              <w:jc w:val="center"/>
              <w:rPr>
                <w:rFonts w:ascii="宋体" w:hAnsi="宋体"/>
                <w:szCs w:val="21"/>
              </w:rPr>
            </w:pPr>
            <w:r>
              <w:rPr>
                <w:rFonts w:hint="eastAsia" w:ascii="宋体" w:hAnsi="宋体"/>
                <w:szCs w:val="21"/>
              </w:rPr>
              <w:t>评阅教师姓名</w:t>
            </w:r>
          </w:p>
        </w:tc>
        <w:tc>
          <w:tcPr>
            <w:tcW w:w="1439" w:type="dxa"/>
            <w:vAlign w:val="center"/>
          </w:tcPr>
          <w:p w14:paraId="014131BA">
            <w:pPr>
              <w:jc w:val="center"/>
              <w:rPr>
                <w:rFonts w:ascii="宋体" w:hAnsi="宋体"/>
                <w:szCs w:val="21"/>
              </w:rPr>
            </w:pPr>
          </w:p>
        </w:tc>
        <w:tc>
          <w:tcPr>
            <w:tcW w:w="1120" w:type="dxa"/>
            <w:vAlign w:val="center"/>
          </w:tcPr>
          <w:p w14:paraId="32E28032">
            <w:pPr>
              <w:jc w:val="center"/>
              <w:rPr>
                <w:rFonts w:ascii="宋体" w:hAnsi="宋体"/>
                <w:szCs w:val="21"/>
              </w:rPr>
            </w:pPr>
            <w:r>
              <w:rPr>
                <w:rFonts w:hint="eastAsia" w:ascii="宋体" w:hAnsi="宋体"/>
                <w:szCs w:val="21"/>
              </w:rPr>
              <w:t>所在单位</w:t>
            </w:r>
          </w:p>
        </w:tc>
        <w:tc>
          <w:tcPr>
            <w:tcW w:w="1843" w:type="dxa"/>
            <w:vAlign w:val="center"/>
          </w:tcPr>
          <w:p w14:paraId="44DACCA7">
            <w:pPr>
              <w:jc w:val="center"/>
              <w:rPr>
                <w:rFonts w:ascii="宋体" w:hAnsi="宋体"/>
                <w:szCs w:val="21"/>
              </w:rPr>
            </w:pPr>
          </w:p>
        </w:tc>
        <w:tc>
          <w:tcPr>
            <w:tcW w:w="850" w:type="dxa"/>
            <w:vAlign w:val="center"/>
          </w:tcPr>
          <w:p w14:paraId="170B0FCA">
            <w:pPr>
              <w:jc w:val="center"/>
              <w:rPr>
                <w:rFonts w:ascii="宋体" w:hAnsi="宋体"/>
                <w:szCs w:val="21"/>
              </w:rPr>
            </w:pPr>
            <w:r>
              <w:rPr>
                <w:rFonts w:hint="eastAsia" w:ascii="宋体" w:hAnsi="宋体"/>
                <w:szCs w:val="21"/>
              </w:rPr>
              <w:t>职称</w:t>
            </w:r>
          </w:p>
        </w:tc>
        <w:tc>
          <w:tcPr>
            <w:tcW w:w="1769" w:type="dxa"/>
            <w:vAlign w:val="center"/>
          </w:tcPr>
          <w:p w14:paraId="7BFBBD7D">
            <w:pPr>
              <w:jc w:val="center"/>
              <w:rPr>
                <w:rFonts w:ascii="宋体" w:hAnsi="宋体"/>
                <w:szCs w:val="21"/>
              </w:rPr>
            </w:pPr>
          </w:p>
        </w:tc>
      </w:tr>
      <w:tr w14:paraId="511B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7" w:type="dxa"/>
            <w:vAlign w:val="center"/>
          </w:tcPr>
          <w:p w14:paraId="5C290768">
            <w:pPr>
              <w:jc w:val="center"/>
              <w:rPr>
                <w:rFonts w:ascii="宋体" w:hAnsi="宋体"/>
                <w:szCs w:val="21"/>
              </w:rPr>
            </w:pPr>
            <w:r>
              <w:rPr>
                <w:rFonts w:hint="eastAsia" w:ascii="宋体" w:hAnsi="宋体"/>
                <w:szCs w:val="21"/>
              </w:rPr>
              <w:t>评阅成绩</w:t>
            </w:r>
          </w:p>
        </w:tc>
        <w:tc>
          <w:tcPr>
            <w:tcW w:w="7021" w:type="dxa"/>
            <w:gridSpan w:val="5"/>
            <w:vAlign w:val="center"/>
          </w:tcPr>
          <w:p w14:paraId="154BD8A6">
            <w:pPr>
              <w:jc w:val="center"/>
              <w:rPr>
                <w:rFonts w:ascii="宋体" w:hAnsi="宋体"/>
                <w:color w:val="0000FF"/>
                <w:szCs w:val="21"/>
              </w:rPr>
            </w:pPr>
            <w:r>
              <w:rPr>
                <w:rFonts w:hint="eastAsia" w:ascii="宋体" w:hAnsi="宋体"/>
                <w:color w:val="FF0000"/>
                <w:szCs w:val="21"/>
              </w:rPr>
              <w:t>（20分以内）</w:t>
            </w:r>
          </w:p>
        </w:tc>
      </w:tr>
      <w:tr w14:paraId="730D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jc w:val="center"/>
        </w:trPr>
        <w:tc>
          <w:tcPr>
            <w:tcW w:w="1547" w:type="dxa"/>
            <w:vAlign w:val="center"/>
          </w:tcPr>
          <w:p w14:paraId="1546F0F2">
            <w:pPr>
              <w:jc w:val="center"/>
              <w:rPr>
                <w:rFonts w:ascii="宋体" w:hAnsi="宋体"/>
                <w:szCs w:val="21"/>
              </w:rPr>
            </w:pPr>
            <w:r>
              <w:rPr>
                <w:rFonts w:hint="eastAsia" w:ascii="宋体" w:hAnsi="宋体"/>
                <w:szCs w:val="21"/>
              </w:rPr>
              <w:t>成</w:t>
            </w:r>
          </w:p>
          <w:p w14:paraId="6B2930E1">
            <w:pPr>
              <w:jc w:val="center"/>
              <w:rPr>
                <w:rFonts w:ascii="宋体" w:hAnsi="宋体"/>
                <w:szCs w:val="21"/>
              </w:rPr>
            </w:pPr>
            <w:r>
              <w:rPr>
                <w:rFonts w:hint="eastAsia" w:ascii="宋体" w:hAnsi="宋体"/>
                <w:szCs w:val="21"/>
              </w:rPr>
              <w:t>果</w:t>
            </w:r>
          </w:p>
          <w:p w14:paraId="4ACA79C3">
            <w:pPr>
              <w:jc w:val="center"/>
              <w:rPr>
                <w:rFonts w:ascii="宋体" w:hAnsi="宋体"/>
                <w:szCs w:val="21"/>
              </w:rPr>
            </w:pPr>
            <w:r>
              <w:rPr>
                <w:rFonts w:hint="eastAsia" w:ascii="宋体" w:hAnsi="宋体"/>
                <w:szCs w:val="21"/>
              </w:rPr>
              <w:t>质</w:t>
            </w:r>
          </w:p>
          <w:p w14:paraId="127B3A77">
            <w:pPr>
              <w:jc w:val="center"/>
              <w:rPr>
                <w:rFonts w:ascii="宋体" w:hAnsi="宋体"/>
                <w:szCs w:val="21"/>
              </w:rPr>
            </w:pPr>
            <w:r>
              <w:rPr>
                <w:rFonts w:hint="eastAsia" w:ascii="宋体" w:hAnsi="宋体"/>
                <w:szCs w:val="21"/>
              </w:rPr>
              <w:t>量</w:t>
            </w:r>
          </w:p>
          <w:p w14:paraId="2C88A057">
            <w:pPr>
              <w:jc w:val="center"/>
              <w:rPr>
                <w:rFonts w:ascii="宋体" w:hAnsi="宋体"/>
                <w:szCs w:val="21"/>
              </w:rPr>
            </w:pPr>
            <w:r>
              <w:rPr>
                <w:rFonts w:hint="eastAsia" w:ascii="宋体" w:hAnsi="宋体"/>
                <w:szCs w:val="21"/>
              </w:rPr>
              <w:t>评</w:t>
            </w:r>
          </w:p>
          <w:p w14:paraId="2DE18707">
            <w:pPr>
              <w:jc w:val="center"/>
              <w:rPr>
                <w:rFonts w:ascii="宋体" w:hAnsi="宋体"/>
                <w:szCs w:val="21"/>
              </w:rPr>
            </w:pPr>
            <w:r>
              <w:rPr>
                <w:rFonts w:hint="eastAsia" w:ascii="宋体" w:hAnsi="宋体"/>
                <w:szCs w:val="21"/>
              </w:rPr>
              <w:t>价</w:t>
            </w:r>
          </w:p>
        </w:tc>
        <w:tc>
          <w:tcPr>
            <w:tcW w:w="7021" w:type="dxa"/>
            <w:gridSpan w:val="5"/>
          </w:tcPr>
          <w:p w14:paraId="3CE6629B">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评语填写内容：主要包括选题意义、论文内容与结构、研究方法、观点与创新点、工作量大小、存在的不足、建议成绩评定以及是否可以提交答辩等，不少于100字。</w:t>
            </w:r>
          </w:p>
          <w:p w14:paraId="315DC0E0">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正文字体为仿宋4号，1.5倍行距，首行缩进，同行评阅人签字务必手写，本表要控制在一页以内。所有红字体说明请删除。</w:t>
            </w:r>
          </w:p>
          <w:p w14:paraId="70AEDC42">
            <w:pPr>
              <w:spacing w:line="360" w:lineRule="auto"/>
              <w:ind w:firstLine="560" w:firstLineChars="200"/>
              <w:rPr>
                <w:rFonts w:ascii="仿宋" w:hAnsi="仿宋" w:eastAsia="仿宋" w:cs="仿宋"/>
                <w:color w:val="0000FF"/>
                <w:sz w:val="28"/>
                <w:szCs w:val="28"/>
              </w:rPr>
            </w:pPr>
          </w:p>
          <w:p w14:paraId="62C1B743">
            <w:pPr>
              <w:spacing w:line="360" w:lineRule="auto"/>
              <w:ind w:firstLine="560" w:firstLineChars="200"/>
              <w:rPr>
                <w:rFonts w:ascii="仿宋" w:hAnsi="仿宋" w:eastAsia="仿宋" w:cs="仿宋"/>
                <w:color w:val="0000FF"/>
                <w:sz w:val="28"/>
                <w:szCs w:val="28"/>
              </w:rPr>
            </w:pPr>
          </w:p>
          <w:p w14:paraId="237A0658">
            <w:pPr>
              <w:spacing w:line="360" w:lineRule="auto"/>
              <w:ind w:firstLine="560" w:firstLineChars="200"/>
              <w:rPr>
                <w:rFonts w:ascii="仿宋" w:hAnsi="仿宋" w:eastAsia="仿宋" w:cs="仿宋"/>
                <w:color w:val="0000FF"/>
                <w:sz w:val="28"/>
                <w:szCs w:val="28"/>
              </w:rPr>
            </w:pPr>
          </w:p>
          <w:p w14:paraId="5A164D6F">
            <w:pPr>
              <w:spacing w:line="360" w:lineRule="auto"/>
              <w:ind w:firstLine="560" w:firstLineChars="200"/>
              <w:rPr>
                <w:rFonts w:ascii="仿宋" w:hAnsi="仿宋" w:eastAsia="仿宋" w:cs="仿宋"/>
                <w:color w:val="0000FF"/>
                <w:sz w:val="28"/>
                <w:szCs w:val="28"/>
              </w:rPr>
            </w:pPr>
          </w:p>
          <w:p w14:paraId="53FF5C3C">
            <w:pPr>
              <w:spacing w:line="360" w:lineRule="auto"/>
              <w:rPr>
                <w:rFonts w:ascii="仿宋" w:hAnsi="仿宋" w:eastAsia="仿宋" w:cs="仿宋"/>
                <w:color w:val="0000FF"/>
                <w:sz w:val="28"/>
                <w:szCs w:val="28"/>
              </w:rPr>
            </w:pPr>
          </w:p>
          <w:p w14:paraId="37438B04">
            <w:pPr>
              <w:spacing w:line="360" w:lineRule="auto"/>
              <w:ind w:firstLine="560" w:firstLineChars="200"/>
              <w:rPr>
                <w:rFonts w:ascii="仿宋" w:hAnsi="仿宋" w:eastAsia="仿宋" w:cs="仿宋"/>
                <w:color w:val="0000FF"/>
                <w:sz w:val="28"/>
                <w:szCs w:val="28"/>
              </w:rPr>
            </w:pPr>
          </w:p>
          <w:p w14:paraId="63D71710">
            <w:pPr>
              <w:spacing w:line="360" w:lineRule="auto"/>
              <w:ind w:firstLine="560" w:firstLineChars="200"/>
              <w:rPr>
                <w:rFonts w:ascii="仿宋" w:hAnsi="仿宋" w:eastAsia="仿宋" w:cs="仿宋"/>
                <w:color w:val="0000FF"/>
                <w:sz w:val="28"/>
                <w:szCs w:val="28"/>
              </w:rPr>
            </w:pPr>
          </w:p>
          <w:p w14:paraId="0FD54ABD">
            <w:pPr>
              <w:spacing w:line="360" w:lineRule="auto"/>
              <w:rPr>
                <w:rFonts w:ascii="仿宋" w:hAnsi="仿宋" w:eastAsia="仿宋" w:cs="仿宋"/>
                <w:color w:val="0000FF"/>
                <w:sz w:val="28"/>
                <w:szCs w:val="28"/>
              </w:rPr>
            </w:pPr>
          </w:p>
          <w:p w14:paraId="3D0C00CE">
            <w:pPr>
              <w:spacing w:line="360" w:lineRule="auto"/>
              <w:rPr>
                <w:rFonts w:ascii="仿宋" w:hAnsi="仿宋" w:eastAsia="仿宋" w:cs="仿宋"/>
                <w:color w:val="0000FF"/>
                <w:sz w:val="28"/>
                <w:szCs w:val="28"/>
              </w:rPr>
            </w:pPr>
          </w:p>
          <w:p w14:paraId="067188E9">
            <w:pPr>
              <w:ind w:firstLine="3465" w:firstLineChars="1650"/>
              <w:rPr>
                <w:rFonts w:ascii="宋体" w:hAnsi="宋体"/>
                <w:szCs w:val="21"/>
              </w:rPr>
            </w:pPr>
            <w:r>
              <w:rPr>
                <w:rFonts w:hint="eastAsia" w:ascii="宋体" w:hAnsi="宋体"/>
                <w:szCs w:val="21"/>
              </w:rPr>
              <w:t>同行评阅人签字：</w:t>
            </w:r>
          </w:p>
          <w:p w14:paraId="03474F9F">
            <w:pPr>
              <w:rPr>
                <w:rFonts w:ascii="宋体" w:hAnsi="宋体"/>
                <w:szCs w:val="21"/>
              </w:rPr>
            </w:pPr>
          </w:p>
          <w:p w14:paraId="7F853690">
            <w:pPr>
              <w:wordWrap w:val="0"/>
              <w:ind w:right="206"/>
              <w:rPr>
                <w:rFonts w:ascii="宋体" w:hAnsi="宋体"/>
                <w:szCs w:val="21"/>
              </w:rPr>
            </w:pPr>
            <w:r>
              <w:rPr>
                <w:rFonts w:hint="eastAsia" w:ascii="宋体" w:hAnsi="宋体"/>
                <w:szCs w:val="21"/>
              </w:rPr>
              <w:t xml:space="preserve">                                               年   月    日</w:t>
            </w:r>
          </w:p>
        </w:tc>
      </w:tr>
      <w:bookmarkEnd w:id="134"/>
    </w:tbl>
    <w:p w14:paraId="1318B460">
      <w:pPr>
        <w:ind w:firstLine="200"/>
        <w:rPr>
          <w:rFonts w:ascii="仿宋_GB2312" w:hAnsi="宋体" w:eastAsia="仿宋_GB2312"/>
          <w:sz w:val="28"/>
          <w:szCs w:val="28"/>
        </w:rPr>
      </w:pPr>
      <w:r>
        <w:rPr>
          <w:rFonts w:ascii="仿宋_GB2312" w:hAnsi="宋体" w:eastAsia="仿宋_GB2312"/>
          <w:sz w:val="28"/>
          <w:szCs w:val="28"/>
        </w:rPr>
        <w:br w:type="page"/>
      </w:r>
    </w:p>
    <w:p w14:paraId="0589A89E">
      <w:pPr>
        <w:jc w:val="center"/>
        <w:outlineLvl w:val="0"/>
        <w:rPr>
          <w:rFonts w:ascii="宋体" w:hAnsi="宋体"/>
          <w:b/>
          <w:sz w:val="28"/>
          <w:szCs w:val="28"/>
        </w:rPr>
      </w:pPr>
      <w:bookmarkStart w:id="135" w:name="_Toc83305708"/>
      <w:r>
        <w:rPr>
          <w:rFonts w:hint="eastAsia" w:ascii="宋体" w:hAnsi="宋体"/>
          <w:b/>
          <w:sz w:val="28"/>
          <w:szCs w:val="28"/>
        </w:rPr>
        <w:t>河北金融学院20xx届本科毕业论文（设计）答辩记录和决议表</w:t>
      </w:r>
      <w:bookmarkEnd w:id="135"/>
    </w:p>
    <w:p w14:paraId="0CEC6DA9">
      <w:pPr>
        <w:ind w:firstLine="525" w:firstLineChars="250"/>
        <w:rPr>
          <w:rFonts w:ascii="宋体" w:hAnsi="宋体"/>
        </w:rPr>
      </w:pPr>
      <w:bookmarkStart w:id="136" w:name="_Hlk115074222"/>
      <w:r>
        <w:rPr>
          <w:rFonts w:hint="eastAsia" w:ascii="宋体" w:hAnsi="宋体"/>
        </w:rPr>
        <w:t xml:space="preserve">学院： </w:t>
      </w:r>
      <w:r>
        <w:rPr>
          <w:rFonts w:ascii="宋体" w:hAnsi="宋体"/>
        </w:rPr>
        <w:t xml:space="preserve">                       </w:t>
      </w:r>
      <w:r>
        <w:rPr>
          <w:rFonts w:hint="eastAsia" w:ascii="宋体" w:hAnsi="宋体"/>
        </w:rPr>
        <w:t xml:space="preserve">       专业（方向）：</w:t>
      </w:r>
      <w:r>
        <w:rPr>
          <w:rFonts w:hint="eastAsia" w:ascii="宋体" w:hAnsi="宋体"/>
          <w:color w:val="FF0000"/>
          <w:szCs w:val="21"/>
        </w:rPr>
        <w:t>填写专业全称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34"/>
        <w:gridCol w:w="1087"/>
        <w:gridCol w:w="425"/>
        <w:gridCol w:w="482"/>
        <w:gridCol w:w="652"/>
        <w:gridCol w:w="255"/>
        <w:gridCol w:w="907"/>
        <w:gridCol w:w="269"/>
        <w:gridCol w:w="638"/>
        <w:gridCol w:w="340"/>
        <w:gridCol w:w="567"/>
        <w:gridCol w:w="851"/>
        <w:gridCol w:w="910"/>
      </w:tblGrid>
      <w:tr w14:paraId="321D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177" w:type="dxa"/>
            <w:gridSpan w:val="2"/>
            <w:vAlign w:val="center"/>
          </w:tcPr>
          <w:p w14:paraId="109864A7">
            <w:pPr>
              <w:jc w:val="center"/>
              <w:rPr>
                <w:rFonts w:ascii="宋体" w:hAnsi="宋体"/>
              </w:rPr>
            </w:pPr>
            <w:r>
              <w:rPr>
                <w:rFonts w:hint="eastAsia" w:ascii="宋体" w:hAnsi="宋体"/>
              </w:rPr>
              <w:t>课题名称</w:t>
            </w:r>
          </w:p>
        </w:tc>
        <w:tc>
          <w:tcPr>
            <w:tcW w:w="7383" w:type="dxa"/>
            <w:gridSpan w:val="12"/>
            <w:vAlign w:val="center"/>
          </w:tcPr>
          <w:p w14:paraId="65E6C924">
            <w:pPr>
              <w:jc w:val="center"/>
              <w:rPr>
                <w:rFonts w:ascii="宋体" w:hAnsi="宋体"/>
              </w:rPr>
            </w:pPr>
          </w:p>
        </w:tc>
      </w:tr>
      <w:tr w14:paraId="62E0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77" w:type="dxa"/>
            <w:gridSpan w:val="2"/>
            <w:vAlign w:val="center"/>
          </w:tcPr>
          <w:p w14:paraId="6E8A3682">
            <w:pPr>
              <w:jc w:val="center"/>
              <w:rPr>
                <w:rFonts w:ascii="宋体" w:hAnsi="宋体"/>
              </w:rPr>
            </w:pPr>
            <w:r>
              <w:rPr>
                <w:rFonts w:hint="eastAsia" w:ascii="宋体" w:hAnsi="宋体"/>
              </w:rPr>
              <w:t>学生姓名</w:t>
            </w:r>
          </w:p>
        </w:tc>
        <w:tc>
          <w:tcPr>
            <w:tcW w:w="1512" w:type="dxa"/>
            <w:gridSpan w:val="2"/>
            <w:vAlign w:val="center"/>
          </w:tcPr>
          <w:p w14:paraId="480EC81B">
            <w:pPr>
              <w:jc w:val="center"/>
              <w:rPr>
                <w:rFonts w:ascii="宋体" w:hAnsi="宋体"/>
              </w:rPr>
            </w:pPr>
          </w:p>
        </w:tc>
        <w:tc>
          <w:tcPr>
            <w:tcW w:w="1134" w:type="dxa"/>
            <w:gridSpan w:val="2"/>
            <w:vAlign w:val="center"/>
          </w:tcPr>
          <w:p w14:paraId="08B9D2FF">
            <w:pPr>
              <w:jc w:val="center"/>
              <w:rPr>
                <w:rFonts w:ascii="宋体" w:hAnsi="宋体"/>
              </w:rPr>
            </w:pPr>
            <w:r>
              <w:rPr>
                <w:rFonts w:hint="eastAsia" w:ascii="宋体" w:hAnsi="宋体"/>
              </w:rPr>
              <w:t>学生学号</w:t>
            </w:r>
          </w:p>
        </w:tc>
        <w:tc>
          <w:tcPr>
            <w:tcW w:w="1431" w:type="dxa"/>
            <w:gridSpan w:val="3"/>
            <w:vAlign w:val="center"/>
          </w:tcPr>
          <w:p w14:paraId="77DAD3AB">
            <w:pPr>
              <w:jc w:val="center"/>
              <w:rPr>
                <w:rFonts w:ascii="宋体" w:hAnsi="宋体"/>
              </w:rPr>
            </w:pPr>
          </w:p>
        </w:tc>
        <w:tc>
          <w:tcPr>
            <w:tcW w:w="978" w:type="dxa"/>
            <w:gridSpan w:val="2"/>
            <w:vAlign w:val="center"/>
          </w:tcPr>
          <w:p w14:paraId="546C8A6D">
            <w:pPr>
              <w:jc w:val="center"/>
              <w:rPr>
                <w:rFonts w:ascii="宋体" w:hAnsi="宋体"/>
              </w:rPr>
            </w:pPr>
            <w:r>
              <w:rPr>
                <w:rFonts w:hint="eastAsia" w:ascii="宋体" w:hAnsi="宋体"/>
              </w:rPr>
              <w:t>班级</w:t>
            </w:r>
          </w:p>
        </w:tc>
        <w:tc>
          <w:tcPr>
            <w:tcW w:w="2328" w:type="dxa"/>
            <w:gridSpan w:val="3"/>
            <w:vAlign w:val="center"/>
          </w:tcPr>
          <w:p w14:paraId="5F85EDDB">
            <w:pPr>
              <w:jc w:val="center"/>
              <w:rPr>
                <w:rFonts w:ascii="宋体" w:hAnsi="宋体"/>
              </w:rPr>
            </w:pPr>
          </w:p>
        </w:tc>
      </w:tr>
      <w:tr w14:paraId="1243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3" w:type="dxa"/>
            <w:vMerge w:val="restart"/>
            <w:vAlign w:val="center"/>
          </w:tcPr>
          <w:p w14:paraId="761A35DE">
            <w:pPr>
              <w:jc w:val="center"/>
              <w:rPr>
                <w:rFonts w:ascii="宋体" w:hAnsi="宋体"/>
              </w:rPr>
            </w:pPr>
            <w:r>
              <w:rPr>
                <w:rFonts w:hint="eastAsia" w:ascii="宋体" w:hAnsi="宋体"/>
              </w:rPr>
              <w:t>答辩小组评分</w:t>
            </w:r>
          </w:p>
        </w:tc>
        <w:tc>
          <w:tcPr>
            <w:tcW w:w="1621" w:type="dxa"/>
            <w:gridSpan w:val="2"/>
            <w:vAlign w:val="center"/>
          </w:tcPr>
          <w:p w14:paraId="350FC9FA">
            <w:pPr>
              <w:jc w:val="center"/>
              <w:rPr>
                <w:rFonts w:ascii="宋体" w:hAnsi="宋体"/>
              </w:rPr>
            </w:pPr>
            <w:r>
              <w:rPr>
                <w:rFonts w:hint="eastAsia" w:ascii="宋体" w:hAnsi="宋体"/>
              </w:rPr>
              <w:t>答辩小组成员</w:t>
            </w:r>
          </w:p>
        </w:tc>
        <w:tc>
          <w:tcPr>
            <w:tcW w:w="907" w:type="dxa"/>
            <w:gridSpan w:val="2"/>
            <w:vAlign w:val="center"/>
          </w:tcPr>
          <w:p w14:paraId="74AB2474">
            <w:pPr>
              <w:jc w:val="center"/>
              <w:rPr>
                <w:rFonts w:ascii="宋体" w:hAnsi="宋体"/>
                <w:color w:val="FF0000"/>
              </w:rPr>
            </w:pPr>
            <w:r>
              <w:rPr>
                <w:rFonts w:hint="eastAsia" w:ascii="宋体" w:hAnsi="宋体"/>
                <w:color w:val="FF0000"/>
              </w:rPr>
              <w:t>姓名</w:t>
            </w:r>
          </w:p>
        </w:tc>
        <w:tc>
          <w:tcPr>
            <w:tcW w:w="907" w:type="dxa"/>
            <w:gridSpan w:val="2"/>
            <w:vAlign w:val="center"/>
          </w:tcPr>
          <w:p w14:paraId="5CE4E358">
            <w:pPr>
              <w:jc w:val="center"/>
              <w:rPr>
                <w:rFonts w:ascii="宋体" w:hAnsi="宋体"/>
                <w:color w:val="FF0000"/>
              </w:rPr>
            </w:pPr>
            <w:r>
              <w:rPr>
                <w:rFonts w:hint="eastAsia" w:ascii="宋体" w:hAnsi="宋体"/>
                <w:color w:val="FF0000"/>
              </w:rPr>
              <w:t>姓名</w:t>
            </w:r>
          </w:p>
        </w:tc>
        <w:tc>
          <w:tcPr>
            <w:tcW w:w="907" w:type="dxa"/>
            <w:vAlign w:val="center"/>
          </w:tcPr>
          <w:p w14:paraId="26EB16CA">
            <w:pPr>
              <w:jc w:val="center"/>
              <w:rPr>
                <w:rFonts w:ascii="宋体" w:hAnsi="宋体"/>
                <w:color w:val="FF0000"/>
              </w:rPr>
            </w:pPr>
            <w:r>
              <w:rPr>
                <w:rFonts w:hint="eastAsia" w:ascii="宋体" w:hAnsi="宋体"/>
                <w:color w:val="FF0000"/>
              </w:rPr>
              <w:t>姓名</w:t>
            </w:r>
          </w:p>
        </w:tc>
        <w:tc>
          <w:tcPr>
            <w:tcW w:w="907" w:type="dxa"/>
            <w:gridSpan w:val="2"/>
            <w:vAlign w:val="center"/>
          </w:tcPr>
          <w:p w14:paraId="4FB4FF98">
            <w:pPr>
              <w:jc w:val="center"/>
              <w:rPr>
                <w:rFonts w:ascii="宋体" w:hAnsi="宋体"/>
                <w:color w:val="FF0000"/>
              </w:rPr>
            </w:pPr>
            <w:r>
              <w:rPr>
                <w:rFonts w:hint="eastAsia" w:ascii="宋体" w:hAnsi="宋体"/>
                <w:color w:val="FF0000"/>
              </w:rPr>
              <w:t>姓名</w:t>
            </w:r>
          </w:p>
        </w:tc>
        <w:tc>
          <w:tcPr>
            <w:tcW w:w="907" w:type="dxa"/>
            <w:gridSpan w:val="2"/>
            <w:vAlign w:val="center"/>
          </w:tcPr>
          <w:p w14:paraId="284B86AA">
            <w:pPr>
              <w:jc w:val="center"/>
              <w:rPr>
                <w:rFonts w:ascii="宋体" w:hAnsi="宋体"/>
                <w:color w:val="FF0000"/>
              </w:rPr>
            </w:pPr>
            <w:r>
              <w:rPr>
                <w:rFonts w:hint="eastAsia" w:ascii="宋体" w:hAnsi="宋体"/>
                <w:color w:val="FF0000"/>
              </w:rPr>
              <w:t>姓名</w:t>
            </w:r>
          </w:p>
        </w:tc>
        <w:tc>
          <w:tcPr>
            <w:tcW w:w="851" w:type="dxa"/>
            <w:vAlign w:val="center"/>
          </w:tcPr>
          <w:p w14:paraId="5DCC46B9">
            <w:pPr>
              <w:jc w:val="center"/>
              <w:rPr>
                <w:rFonts w:ascii="宋体" w:hAnsi="宋体"/>
              </w:rPr>
            </w:pPr>
            <w:r>
              <w:rPr>
                <w:rFonts w:hint="eastAsia" w:ascii="宋体" w:hAnsi="宋体"/>
              </w:rPr>
              <w:t>平均</w:t>
            </w:r>
          </w:p>
          <w:p w14:paraId="7526A18A">
            <w:pPr>
              <w:jc w:val="center"/>
              <w:rPr>
                <w:rFonts w:ascii="宋体" w:hAnsi="宋体"/>
              </w:rPr>
            </w:pPr>
            <w:r>
              <w:rPr>
                <w:rFonts w:hint="eastAsia" w:ascii="宋体" w:hAnsi="宋体"/>
              </w:rPr>
              <w:t>成绩</w:t>
            </w:r>
          </w:p>
        </w:tc>
        <w:tc>
          <w:tcPr>
            <w:tcW w:w="910" w:type="dxa"/>
            <w:vAlign w:val="center"/>
          </w:tcPr>
          <w:p w14:paraId="4F7D0C42">
            <w:pPr>
              <w:jc w:val="center"/>
              <w:rPr>
                <w:rFonts w:ascii="宋体" w:hAnsi="宋体"/>
              </w:rPr>
            </w:pPr>
            <w:r>
              <w:rPr>
                <w:rFonts w:hint="eastAsia" w:ascii="宋体" w:hAnsi="宋体"/>
              </w:rPr>
              <w:t>总分</w:t>
            </w:r>
          </w:p>
        </w:tc>
      </w:tr>
      <w:tr w14:paraId="16F9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3" w:type="dxa"/>
            <w:vMerge w:val="continue"/>
            <w:vAlign w:val="center"/>
          </w:tcPr>
          <w:p w14:paraId="41279013">
            <w:pPr>
              <w:jc w:val="center"/>
              <w:rPr>
                <w:rFonts w:ascii="宋体" w:hAnsi="宋体"/>
              </w:rPr>
            </w:pPr>
          </w:p>
        </w:tc>
        <w:tc>
          <w:tcPr>
            <w:tcW w:w="1621" w:type="dxa"/>
            <w:gridSpan w:val="2"/>
            <w:vAlign w:val="center"/>
          </w:tcPr>
          <w:p w14:paraId="613C5529">
            <w:pPr>
              <w:jc w:val="center"/>
              <w:rPr>
                <w:rFonts w:ascii="宋体" w:hAnsi="宋体"/>
              </w:rPr>
            </w:pPr>
            <w:r>
              <w:rPr>
                <w:rFonts w:hint="eastAsia" w:ascii="宋体" w:hAnsi="宋体"/>
              </w:rPr>
              <w:t>答辩表现</w:t>
            </w:r>
          </w:p>
          <w:p w14:paraId="6B8E51E5">
            <w:pPr>
              <w:jc w:val="center"/>
              <w:rPr>
                <w:rFonts w:ascii="宋体" w:hAnsi="宋体"/>
              </w:rPr>
            </w:pPr>
            <w:r>
              <w:rPr>
                <w:rFonts w:hint="eastAsia" w:ascii="宋体" w:hAnsi="宋体"/>
                <w:color w:val="FF0000"/>
                <w:sz w:val="18"/>
                <w:szCs w:val="18"/>
              </w:rPr>
              <w:t>（2</w:t>
            </w:r>
            <w:r>
              <w:rPr>
                <w:rFonts w:ascii="宋体" w:hAnsi="宋体"/>
                <w:color w:val="FF0000"/>
                <w:sz w:val="18"/>
                <w:szCs w:val="18"/>
              </w:rPr>
              <w:t>0</w:t>
            </w:r>
            <w:r>
              <w:rPr>
                <w:rFonts w:hint="eastAsia" w:ascii="宋体" w:hAnsi="宋体"/>
                <w:color w:val="FF0000"/>
                <w:sz w:val="18"/>
                <w:szCs w:val="18"/>
              </w:rPr>
              <w:t>分以内）</w:t>
            </w:r>
          </w:p>
        </w:tc>
        <w:tc>
          <w:tcPr>
            <w:tcW w:w="907" w:type="dxa"/>
            <w:gridSpan w:val="2"/>
            <w:vAlign w:val="center"/>
          </w:tcPr>
          <w:p w14:paraId="445DB64E">
            <w:pPr>
              <w:jc w:val="center"/>
              <w:rPr>
                <w:rFonts w:ascii="宋体" w:hAnsi="宋体"/>
              </w:rPr>
            </w:pPr>
          </w:p>
        </w:tc>
        <w:tc>
          <w:tcPr>
            <w:tcW w:w="907" w:type="dxa"/>
            <w:gridSpan w:val="2"/>
            <w:vAlign w:val="center"/>
          </w:tcPr>
          <w:p w14:paraId="7CA85CF8">
            <w:pPr>
              <w:jc w:val="center"/>
              <w:rPr>
                <w:rFonts w:ascii="宋体" w:hAnsi="宋体"/>
              </w:rPr>
            </w:pPr>
          </w:p>
        </w:tc>
        <w:tc>
          <w:tcPr>
            <w:tcW w:w="907" w:type="dxa"/>
            <w:vAlign w:val="center"/>
          </w:tcPr>
          <w:p w14:paraId="68B5209A">
            <w:pPr>
              <w:jc w:val="center"/>
              <w:rPr>
                <w:rFonts w:ascii="宋体" w:hAnsi="宋体"/>
              </w:rPr>
            </w:pPr>
          </w:p>
        </w:tc>
        <w:tc>
          <w:tcPr>
            <w:tcW w:w="907" w:type="dxa"/>
            <w:gridSpan w:val="2"/>
            <w:vAlign w:val="center"/>
          </w:tcPr>
          <w:p w14:paraId="30132CA3">
            <w:pPr>
              <w:jc w:val="center"/>
              <w:rPr>
                <w:rFonts w:ascii="宋体" w:hAnsi="宋体"/>
              </w:rPr>
            </w:pPr>
          </w:p>
        </w:tc>
        <w:tc>
          <w:tcPr>
            <w:tcW w:w="907" w:type="dxa"/>
            <w:gridSpan w:val="2"/>
            <w:vAlign w:val="center"/>
          </w:tcPr>
          <w:p w14:paraId="2B54B8F4">
            <w:pPr>
              <w:jc w:val="center"/>
              <w:rPr>
                <w:rFonts w:ascii="宋体" w:hAnsi="宋体"/>
              </w:rPr>
            </w:pPr>
          </w:p>
        </w:tc>
        <w:tc>
          <w:tcPr>
            <w:tcW w:w="851" w:type="dxa"/>
            <w:vAlign w:val="center"/>
          </w:tcPr>
          <w:p w14:paraId="68900178">
            <w:pPr>
              <w:jc w:val="center"/>
              <w:rPr>
                <w:rFonts w:ascii="宋体" w:hAnsi="宋体"/>
              </w:rPr>
            </w:pPr>
          </w:p>
        </w:tc>
        <w:tc>
          <w:tcPr>
            <w:tcW w:w="910" w:type="dxa"/>
            <w:vMerge w:val="restart"/>
            <w:vAlign w:val="center"/>
          </w:tcPr>
          <w:p w14:paraId="655D0DBF">
            <w:pPr>
              <w:jc w:val="center"/>
              <w:rPr>
                <w:rFonts w:ascii="宋体" w:hAnsi="宋体"/>
              </w:rPr>
            </w:pPr>
          </w:p>
        </w:tc>
      </w:tr>
      <w:tr w14:paraId="450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3" w:type="dxa"/>
            <w:vMerge w:val="continue"/>
            <w:vAlign w:val="center"/>
          </w:tcPr>
          <w:p w14:paraId="47EAD022">
            <w:pPr>
              <w:jc w:val="center"/>
              <w:rPr>
                <w:rFonts w:ascii="宋体" w:hAnsi="宋体"/>
              </w:rPr>
            </w:pPr>
          </w:p>
        </w:tc>
        <w:tc>
          <w:tcPr>
            <w:tcW w:w="1621" w:type="dxa"/>
            <w:gridSpan w:val="2"/>
            <w:vAlign w:val="center"/>
          </w:tcPr>
          <w:p w14:paraId="6E9C367A">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成果质量</w:t>
            </w:r>
          </w:p>
          <w:p w14:paraId="1C86ADB1">
            <w:pPr>
              <w:jc w:val="center"/>
              <w:rPr>
                <w:rFonts w:ascii="宋体" w:hAnsi="宋体"/>
                <w:color w:val="FF0000"/>
              </w:rPr>
            </w:pPr>
            <w:r>
              <w:rPr>
                <w:rFonts w:hint="eastAsia" w:ascii="宋体" w:hAnsi="宋体"/>
                <w:color w:val="FF0000"/>
                <w:sz w:val="18"/>
                <w:szCs w:val="18"/>
              </w:rPr>
              <w:t>（2</w:t>
            </w:r>
            <w:r>
              <w:rPr>
                <w:rFonts w:ascii="宋体" w:hAnsi="宋体"/>
                <w:color w:val="FF0000"/>
                <w:sz w:val="18"/>
                <w:szCs w:val="18"/>
              </w:rPr>
              <w:t>0</w:t>
            </w:r>
            <w:r>
              <w:rPr>
                <w:rFonts w:hint="eastAsia" w:ascii="宋体" w:hAnsi="宋体"/>
                <w:color w:val="FF0000"/>
                <w:sz w:val="18"/>
                <w:szCs w:val="18"/>
              </w:rPr>
              <w:t>分以内）</w:t>
            </w:r>
          </w:p>
        </w:tc>
        <w:tc>
          <w:tcPr>
            <w:tcW w:w="907" w:type="dxa"/>
            <w:gridSpan w:val="2"/>
            <w:vAlign w:val="center"/>
          </w:tcPr>
          <w:p w14:paraId="5BB1E92D">
            <w:pPr>
              <w:jc w:val="center"/>
              <w:rPr>
                <w:rFonts w:ascii="宋体" w:hAnsi="宋体"/>
              </w:rPr>
            </w:pPr>
          </w:p>
        </w:tc>
        <w:tc>
          <w:tcPr>
            <w:tcW w:w="907" w:type="dxa"/>
            <w:gridSpan w:val="2"/>
            <w:vAlign w:val="center"/>
          </w:tcPr>
          <w:p w14:paraId="3F89DAA5">
            <w:pPr>
              <w:jc w:val="center"/>
              <w:rPr>
                <w:rFonts w:ascii="宋体" w:hAnsi="宋体"/>
              </w:rPr>
            </w:pPr>
          </w:p>
        </w:tc>
        <w:tc>
          <w:tcPr>
            <w:tcW w:w="907" w:type="dxa"/>
            <w:vAlign w:val="center"/>
          </w:tcPr>
          <w:p w14:paraId="6D37FFC2">
            <w:pPr>
              <w:jc w:val="center"/>
              <w:rPr>
                <w:rFonts w:ascii="宋体" w:hAnsi="宋体"/>
              </w:rPr>
            </w:pPr>
          </w:p>
        </w:tc>
        <w:tc>
          <w:tcPr>
            <w:tcW w:w="907" w:type="dxa"/>
            <w:gridSpan w:val="2"/>
            <w:vAlign w:val="center"/>
          </w:tcPr>
          <w:p w14:paraId="3AF2BE26">
            <w:pPr>
              <w:jc w:val="center"/>
              <w:rPr>
                <w:rFonts w:ascii="宋体" w:hAnsi="宋体"/>
              </w:rPr>
            </w:pPr>
          </w:p>
        </w:tc>
        <w:tc>
          <w:tcPr>
            <w:tcW w:w="907" w:type="dxa"/>
            <w:gridSpan w:val="2"/>
            <w:vAlign w:val="center"/>
          </w:tcPr>
          <w:p w14:paraId="15E3F938">
            <w:pPr>
              <w:jc w:val="center"/>
              <w:rPr>
                <w:rFonts w:ascii="宋体" w:hAnsi="宋体"/>
              </w:rPr>
            </w:pPr>
          </w:p>
        </w:tc>
        <w:tc>
          <w:tcPr>
            <w:tcW w:w="851" w:type="dxa"/>
            <w:vAlign w:val="center"/>
          </w:tcPr>
          <w:p w14:paraId="3962A1CF">
            <w:pPr>
              <w:jc w:val="center"/>
              <w:rPr>
                <w:rFonts w:ascii="宋体" w:hAnsi="宋体"/>
              </w:rPr>
            </w:pPr>
          </w:p>
        </w:tc>
        <w:tc>
          <w:tcPr>
            <w:tcW w:w="910" w:type="dxa"/>
            <w:vMerge w:val="continue"/>
            <w:vAlign w:val="center"/>
          </w:tcPr>
          <w:p w14:paraId="50C05F49">
            <w:pPr>
              <w:jc w:val="center"/>
              <w:rPr>
                <w:rFonts w:ascii="宋体" w:hAnsi="宋体"/>
              </w:rPr>
            </w:pPr>
          </w:p>
        </w:tc>
      </w:tr>
      <w:tr w14:paraId="3D8E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64" w:type="dxa"/>
            <w:gridSpan w:val="3"/>
            <w:vAlign w:val="center"/>
          </w:tcPr>
          <w:p w14:paraId="2BA5B279">
            <w:pPr>
              <w:jc w:val="center"/>
              <w:rPr>
                <w:rFonts w:ascii="宋体" w:hAnsi="宋体"/>
              </w:rPr>
            </w:pPr>
            <w:r>
              <w:rPr>
                <w:rFonts w:hint="eastAsia" w:ascii="宋体" w:hAnsi="宋体"/>
              </w:rPr>
              <w:t>答辩时间</w:t>
            </w:r>
          </w:p>
        </w:tc>
        <w:tc>
          <w:tcPr>
            <w:tcW w:w="6296" w:type="dxa"/>
            <w:gridSpan w:val="11"/>
            <w:vAlign w:val="center"/>
          </w:tcPr>
          <w:p w14:paraId="1378E7CC">
            <w:pPr>
              <w:jc w:val="center"/>
              <w:rPr>
                <w:rFonts w:ascii="宋体" w:hAnsi="宋体"/>
              </w:rPr>
            </w:pPr>
            <w:r>
              <w:rPr>
                <w:rFonts w:hint="eastAsia" w:ascii="宋体" w:hAnsi="宋体"/>
              </w:rPr>
              <w:t xml:space="preserve">年 </w:t>
            </w:r>
            <w:r>
              <w:rPr>
                <w:rFonts w:ascii="宋体" w:hAnsi="宋体"/>
              </w:rPr>
              <w:t xml:space="preserve">     </w:t>
            </w:r>
            <w:r>
              <w:rPr>
                <w:rFonts w:hint="eastAsia" w:ascii="宋体" w:hAnsi="宋体"/>
              </w:rPr>
              <w:t xml:space="preserve">月 </w:t>
            </w:r>
            <w:r>
              <w:rPr>
                <w:rFonts w:ascii="宋体" w:hAnsi="宋体"/>
              </w:rPr>
              <w:t xml:space="preserve">     </w:t>
            </w:r>
            <w:r>
              <w:rPr>
                <w:rFonts w:hint="eastAsia" w:ascii="宋体" w:hAnsi="宋体"/>
              </w:rPr>
              <w:t>日</w:t>
            </w:r>
          </w:p>
        </w:tc>
      </w:tr>
      <w:tr w14:paraId="033C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177" w:type="dxa"/>
            <w:gridSpan w:val="2"/>
            <w:vAlign w:val="center"/>
          </w:tcPr>
          <w:p w14:paraId="65067002">
            <w:pPr>
              <w:jc w:val="center"/>
              <w:rPr>
                <w:rFonts w:ascii="宋体" w:hAnsi="宋体"/>
              </w:rPr>
            </w:pPr>
            <w:r>
              <w:rPr>
                <w:rFonts w:hint="eastAsia" w:ascii="宋体" w:hAnsi="宋体"/>
              </w:rPr>
              <w:t>答</w:t>
            </w:r>
          </w:p>
          <w:p w14:paraId="196554DC">
            <w:pPr>
              <w:jc w:val="center"/>
              <w:rPr>
                <w:rFonts w:ascii="宋体" w:hAnsi="宋体"/>
              </w:rPr>
            </w:pPr>
            <w:r>
              <w:rPr>
                <w:rFonts w:hint="eastAsia" w:ascii="宋体" w:hAnsi="宋体"/>
              </w:rPr>
              <w:t>辩</w:t>
            </w:r>
          </w:p>
          <w:p w14:paraId="671298CB">
            <w:pPr>
              <w:jc w:val="center"/>
              <w:rPr>
                <w:rFonts w:ascii="宋体" w:hAnsi="宋体"/>
              </w:rPr>
            </w:pPr>
            <w:r>
              <w:rPr>
                <w:rFonts w:hint="eastAsia" w:ascii="宋体" w:hAnsi="宋体"/>
              </w:rPr>
              <w:t>记</w:t>
            </w:r>
          </w:p>
          <w:p w14:paraId="2892EEB1">
            <w:pPr>
              <w:jc w:val="center"/>
              <w:rPr>
                <w:rFonts w:ascii="宋体" w:hAnsi="宋体"/>
              </w:rPr>
            </w:pPr>
            <w:r>
              <w:rPr>
                <w:rFonts w:hint="eastAsia" w:ascii="宋体" w:hAnsi="宋体"/>
              </w:rPr>
              <w:t>录</w:t>
            </w:r>
          </w:p>
        </w:tc>
        <w:tc>
          <w:tcPr>
            <w:tcW w:w="7383" w:type="dxa"/>
            <w:gridSpan w:val="12"/>
          </w:tcPr>
          <w:p w14:paraId="24D35EAE">
            <w:pPr>
              <w:rPr>
                <w:rFonts w:ascii="宋体" w:hAnsi="宋体"/>
                <w:color w:val="FF0000"/>
              </w:rPr>
            </w:pPr>
            <w:r>
              <w:rPr>
                <w:rFonts w:hint="eastAsia" w:ascii="宋体" w:hAnsi="宋体"/>
                <w:color w:val="FF0000"/>
              </w:rPr>
              <w:t>提示：</w:t>
            </w:r>
          </w:p>
          <w:p w14:paraId="62F90CCE">
            <w:pPr>
              <w:ind w:firstLine="420"/>
              <w:rPr>
                <w:rFonts w:ascii="宋体" w:hAnsi="宋体"/>
                <w:color w:val="FF0000"/>
              </w:rPr>
            </w:pPr>
            <w:r>
              <w:rPr>
                <w:rFonts w:hint="eastAsia" w:ascii="宋体" w:hAnsi="宋体"/>
                <w:color w:val="FF0000"/>
              </w:rPr>
              <w:t>据原始记录整理、归纳3-5个主要问题和主要回答记录。所有红字体说明请删除。</w:t>
            </w:r>
          </w:p>
          <w:p w14:paraId="7B35FA47">
            <w:pPr>
              <w:spacing w:line="360" w:lineRule="auto"/>
              <w:rPr>
                <w:rFonts w:ascii="宋体" w:hAnsi="宋体"/>
              </w:rPr>
            </w:pPr>
          </w:p>
          <w:p w14:paraId="4346A28F">
            <w:pPr>
              <w:spacing w:line="360" w:lineRule="auto"/>
              <w:rPr>
                <w:rFonts w:ascii="宋体" w:hAnsi="宋体"/>
              </w:rPr>
            </w:pPr>
          </w:p>
          <w:p w14:paraId="292A5AA1">
            <w:pPr>
              <w:spacing w:line="360" w:lineRule="auto"/>
              <w:rPr>
                <w:rFonts w:ascii="宋体" w:hAnsi="宋体"/>
              </w:rPr>
            </w:pPr>
          </w:p>
          <w:p w14:paraId="790EFDA2">
            <w:pPr>
              <w:spacing w:line="360" w:lineRule="auto"/>
              <w:rPr>
                <w:rFonts w:ascii="宋体" w:hAnsi="宋体"/>
              </w:rPr>
            </w:pPr>
          </w:p>
          <w:p w14:paraId="6D049B1D">
            <w:pPr>
              <w:spacing w:line="360" w:lineRule="auto"/>
              <w:rPr>
                <w:rFonts w:ascii="宋体" w:hAnsi="宋体"/>
              </w:rPr>
            </w:pPr>
          </w:p>
          <w:p w14:paraId="6FDAA584">
            <w:pPr>
              <w:spacing w:line="360" w:lineRule="auto"/>
              <w:rPr>
                <w:rFonts w:ascii="宋体" w:hAnsi="宋体"/>
              </w:rPr>
            </w:pPr>
          </w:p>
          <w:p w14:paraId="1A15366E">
            <w:pPr>
              <w:spacing w:line="360" w:lineRule="auto"/>
              <w:rPr>
                <w:rFonts w:ascii="宋体" w:hAnsi="宋体"/>
              </w:rPr>
            </w:pPr>
          </w:p>
          <w:p w14:paraId="3856A26B">
            <w:pPr>
              <w:spacing w:line="360" w:lineRule="auto"/>
              <w:rPr>
                <w:rFonts w:ascii="宋体" w:hAnsi="宋体"/>
              </w:rPr>
            </w:pPr>
            <w:r>
              <w:rPr>
                <w:rFonts w:hint="eastAsia" w:ascii="宋体" w:hAnsi="宋体"/>
              </w:rPr>
              <w:t>答辩小组秘书</w:t>
            </w:r>
            <w:r>
              <w:rPr>
                <w:rFonts w:hint="eastAsia" w:ascii="宋体" w:hAnsi="宋体"/>
                <w:color w:val="FF0000"/>
                <w:szCs w:val="21"/>
              </w:rPr>
              <w:t>（手签）</w:t>
            </w:r>
            <w:r>
              <w:rPr>
                <w:rFonts w:hint="eastAsia" w:ascii="宋体" w:hAnsi="宋体"/>
              </w:rPr>
              <w:t>：</w:t>
            </w:r>
          </w:p>
        </w:tc>
      </w:tr>
      <w:tr w14:paraId="2513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1177" w:type="dxa"/>
            <w:gridSpan w:val="2"/>
            <w:vAlign w:val="center"/>
          </w:tcPr>
          <w:p w14:paraId="05E346B4">
            <w:pPr>
              <w:jc w:val="center"/>
              <w:rPr>
                <w:rFonts w:ascii="宋体" w:hAnsi="宋体"/>
              </w:rPr>
            </w:pPr>
            <w:r>
              <w:rPr>
                <w:rFonts w:hint="eastAsia" w:ascii="宋体" w:hAnsi="宋体"/>
              </w:rPr>
              <w:t>答</w:t>
            </w:r>
          </w:p>
          <w:p w14:paraId="53EDA299">
            <w:pPr>
              <w:jc w:val="center"/>
              <w:rPr>
                <w:rFonts w:ascii="宋体" w:hAnsi="宋体"/>
              </w:rPr>
            </w:pPr>
            <w:r>
              <w:rPr>
                <w:rFonts w:hint="eastAsia" w:ascii="宋体" w:hAnsi="宋体"/>
              </w:rPr>
              <w:t>辩</w:t>
            </w:r>
          </w:p>
          <w:p w14:paraId="76D0C2E3">
            <w:pPr>
              <w:jc w:val="center"/>
              <w:rPr>
                <w:rFonts w:ascii="宋体" w:hAnsi="宋体"/>
              </w:rPr>
            </w:pPr>
            <w:r>
              <w:rPr>
                <w:rFonts w:hint="eastAsia" w:ascii="宋体" w:hAnsi="宋体"/>
              </w:rPr>
              <w:t>决</w:t>
            </w:r>
          </w:p>
          <w:p w14:paraId="688AE5F2">
            <w:pPr>
              <w:jc w:val="center"/>
              <w:rPr>
                <w:rFonts w:ascii="宋体" w:hAnsi="宋体"/>
              </w:rPr>
            </w:pPr>
            <w:r>
              <w:rPr>
                <w:rFonts w:hint="eastAsia" w:ascii="宋体" w:hAnsi="宋体"/>
              </w:rPr>
              <w:t>议</w:t>
            </w:r>
          </w:p>
        </w:tc>
        <w:tc>
          <w:tcPr>
            <w:tcW w:w="7383" w:type="dxa"/>
            <w:gridSpan w:val="12"/>
          </w:tcPr>
          <w:p w14:paraId="59C5247A">
            <w:pPr>
              <w:spacing w:line="360" w:lineRule="auto"/>
              <w:rPr>
                <w:rFonts w:ascii="宋体" w:hAnsi="宋体"/>
                <w:color w:val="FF0000"/>
                <w:szCs w:val="21"/>
              </w:rPr>
            </w:pPr>
            <w:r>
              <w:rPr>
                <w:rFonts w:hint="eastAsia" w:ascii="宋体" w:hAnsi="宋体"/>
                <w:color w:val="FF0000"/>
                <w:szCs w:val="21"/>
              </w:rPr>
              <w:t>填写说明：</w:t>
            </w:r>
          </w:p>
          <w:p w14:paraId="160144B9">
            <w:pPr>
              <w:spacing w:line="360" w:lineRule="auto"/>
              <w:ind w:firstLine="420" w:firstLineChars="200"/>
              <w:rPr>
                <w:rFonts w:ascii="宋体" w:hAnsi="宋体"/>
                <w:color w:val="FF0000"/>
                <w:szCs w:val="21"/>
              </w:rPr>
            </w:pPr>
            <w:r>
              <w:rPr>
                <w:rFonts w:hint="eastAsia" w:ascii="宋体" w:hAnsi="宋体"/>
                <w:color w:val="FF0000"/>
                <w:szCs w:val="21"/>
              </w:rPr>
              <w:t>本栏目由答辩委员会（小组）根据学生答辩时回答问题的情况（知识面掌握、逻辑思维能力、口头表达能力、回答问题的正确性等）以及各成员投票的综合结果填写，并给出成绩。</w:t>
            </w:r>
          </w:p>
          <w:p w14:paraId="73C96ADF">
            <w:pPr>
              <w:rPr>
                <w:rFonts w:ascii="宋体" w:hAnsi="宋体"/>
                <w:color w:val="0000FF"/>
                <w:szCs w:val="21"/>
              </w:rPr>
            </w:pPr>
          </w:p>
          <w:p w14:paraId="17129301">
            <w:pPr>
              <w:rPr>
                <w:rFonts w:ascii="宋体" w:hAnsi="宋体"/>
              </w:rPr>
            </w:pPr>
          </w:p>
          <w:p w14:paraId="35904130">
            <w:pPr>
              <w:spacing w:line="360" w:lineRule="auto"/>
              <w:rPr>
                <w:rFonts w:ascii="宋体" w:hAnsi="宋体"/>
              </w:rPr>
            </w:pPr>
          </w:p>
          <w:p w14:paraId="2376FAFA">
            <w:pPr>
              <w:spacing w:line="360" w:lineRule="auto"/>
              <w:rPr>
                <w:rFonts w:ascii="宋体" w:hAnsi="宋体"/>
              </w:rPr>
            </w:pPr>
            <w:r>
              <w:rPr>
                <w:rFonts w:hint="eastAsia" w:ascii="宋体" w:hAnsi="宋体"/>
              </w:rPr>
              <w:t>答辩小组组长</w:t>
            </w:r>
            <w:r>
              <w:rPr>
                <w:rFonts w:hint="eastAsia" w:ascii="宋体" w:hAnsi="宋体"/>
                <w:color w:val="FF0000"/>
                <w:szCs w:val="21"/>
              </w:rPr>
              <w:t>（手签）</w:t>
            </w:r>
            <w:r>
              <w:rPr>
                <w:rFonts w:hint="eastAsia" w:ascii="宋体" w:hAnsi="宋体"/>
              </w:rPr>
              <w:t>：</w:t>
            </w:r>
          </w:p>
          <w:p w14:paraId="4643399D">
            <w:pPr>
              <w:spacing w:line="360" w:lineRule="auto"/>
              <w:rPr>
                <w:rFonts w:ascii="宋体" w:hAnsi="宋体"/>
              </w:rPr>
            </w:pPr>
            <w:r>
              <w:rPr>
                <w:rFonts w:hint="eastAsia" w:ascii="宋体" w:hAnsi="宋体"/>
              </w:rPr>
              <w:t>答辩小组成员</w:t>
            </w:r>
            <w:r>
              <w:rPr>
                <w:rFonts w:hint="eastAsia" w:ascii="宋体" w:hAnsi="宋体"/>
                <w:color w:val="FF0000"/>
                <w:szCs w:val="21"/>
              </w:rPr>
              <w:t>（手签）</w:t>
            </w:r>
            <w:r>
              <w:rPr>
                <w:rFonts w:hint="eastAsia" w:ascii="宋体" w:hAnsi="宋体"/>
                <w:color w:val="0000FF"/>
                <w:szCs w:val="21"/>
              </w:rPr>
              <w:t>：</w:t>
            </w:r>
          </w:p>
        </w:tc>
      </w:tr>
      <w:bookmarkEnd w:id="136"/>
    </w:tbl>
    <w:p w14:paraId="1921D034">
      <w:pPr>
        <w:jc w:val="center"/>
        <w:outlineLvl w:val="0"/>
        <w:rPr>
          <w:rFonts w:ascii="宋体" w:hAnsi="宋体"/>
          <w:b/>
          <w:color w:val="000000" w:themeColor="text1"/>
          <w:sz w:val="28"/>
          <w:szCs w:val="28"/>
          <w14:textFill>
            <w14:solidFill>
              <w14:schemeClr w14:val="tx1"/>
            </w14:solidFill>
          </w14:textFill>
        </w:rPr>
        <w:sectPr>
          <w:headerReference r:id="rId36" w:type="default"/>
          <w:footerReference r:id="rId37" w:type="default"/>
          <w:pgSz w:w="11906" w:h="16838"/>
          <w:pgMar w:top="1418" w:right="1134" w:bottom="1134" w:left="1134" w:header="567" w:footer="850" w:gutter="0"/>
          <w:pgNumType w:fmt="numberInDash" w:start="46"/>
          <w:cols w:space="720" w:num="1"/>
          <w:docGrid w:type="lines" w:linePitch="312" w:charSpace="0"/>
        </w:sectPr>
      </w:pPr>
    </w:p>
    <w:p w14:paraId="4818771D">
      <w:pPr>
        <w:jc w:val="center"/>
        <w:outlineLvl w:val="0"/>
        <w:rPr>
          <w:rFonts w:ascii="宋体" w:hAnsi="宋体"/>
          <w:b/>
          <w:color w:val="000000" w:themeColor="text1"/>
          <w:sz w:val="28"/>
          <w:szCs w:val="28"/>
          <w14:textFill>
            <w14:solidFill>
              <w14:schemeClr w14:val="tx1"/>
            </w14:solidFill>
          </w14:textFill>
        </w:rPr>
      </w:pPr>
      <w:bookmarkStart w:id="137" w:name="_Toc83305709"/>
      <w:r>
        <w:rPr>
          <w:rFonts w:hint="eastAsia" w:ascii="宋体" w:hAnsi="宋体"/>
          <w:b/>
          <w:color w:val="000000" w:themeColor="text1"/>
          <w:sz w:val="28"/>
          <w:szCs w:val="28"/>
          <w14:textFill>
            <w14:solidFill>
              <w14:schemeClr w14:val="tx1"/>
            </w14:solidFill>
          </w14:textFill>
        </w:rPr>
        <w:t>河北金融学院</w:t>
      </w:r>
      <w:bookmarkStart w:id="138" w:name="_Hlk81552735"/>
      <w:r>
        <w:rPr>
          <w:rFonts w:hint="eastAsia" w:ascii="宋体" w:hAnsi="宋体"/>
          <w:b/>
          <w:color w:val="000000" w:themeColor="text1"/>
          <w:sz w:val="28"/>
          <w:szCs w:val="28"/>
          <w14:textFill>
            <w14:solidFill>
              <w14:schemeClr w14:val="tx1"/>
            </w14:solidFill>
          </w14:textFill>
        </w:rPr>
        <w:t>20xx</w:t>
      </w:r>
      <w:bookmarkEnd w:id="138"/>
      <w:r>
        <w:rPr>
          <w:rFonts w:hint="eastAsia" w:ascii="宋体" w:hAnsi="宋体"/>
          <w:b/>
          <w:color w:val="000000" w:themeColor="text1"/>
          <w:sz w:val="28"/>
          <w:szCs w:val="28"/>
          <w14:textFill>
            <w14:solidFill>
              <w14:schemeClr w14:val="tx1"/>
            </w14:solidFill>
          </w14:textFill>
        </w:rPr>
        <w:t>届本科毕业论文（设计）指导记录表</w:t>
      </w:r>
      <w:bookmarkEnd w:id="137"/>
    </w:p>
    <w:p w14:paraId="70DCF77C">
      <w:pPr>
        <w:ind w:firstLine="420" w:firstLineChars="200"/>
        <w:jc w:val="left"/>
        <w:rPr>
          <w:rFonts w:ascii="宋体" w:hAnsi="宋体"/>
          <w:szCs w:val="21"/>
        </w:rPr>
      </w:pPr>
      <w:bookmarkStart w:id="139" w:name="_Hlk115074304"/>
      <w:r>
        <w:rPr>
          <w:rFonts w:hint="eastAsia" w:ascii="宋体" w:hAnsi="宋体"/>
          <w:szCs w:val="21"/>
        </w:rPr>
        <w:t xml:space="preserve">学院： </w:t>
      </w:r>
      <w:r>
        <w:rPr>
          <w:rFonts w:ascii="宋体" w:hAnsi="宋体"/>
          <w:szCs w:val="21"/>
        </w:rPr>
        <w:t xml:space="preserve">               </w:t>
      </w:r>
      <w:r>
        <w:rPr>
          <w:rFonts w:hint="eastAsia" w:ascii="宋体" w:hAnsi="宋体"/>
          <w:szCs w:val="21"/>
        </w:rPr>
        <w:t xml:space="preserve">              专业（方向）：</w:t>
      </w:r>
      <w:r>
        <w:rPr>
          <w:rFonts w:hint="eastAsia" w:ascii="宋体" w:hAnsi="宋体"/>
          <w:color w:val="FF0000"/>
          <w:szCs w:val="21"/>
        </w:rPr>
        <w:t>填写专业全称</w:t>
      </w:r>
    </w:p>
    <w:tbl>
      <w:tblPr>
        <w:tblStyle w:val="2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6"/>
        <w:gridCol w:w="1270"/>
        <w:gridCol w:w="1844"/>
        <w:gridCol w:w="991"/>
        <w:gridCol w:w="1843"/>
      </w:tblGrid>
      <w:tr w14:paraId="0D65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14:paraId="74FD3BE9">
            <w:pPr>
              <w:jc w:val="center"/>
              <w:rPr>
                <w:rFonts w:ascii="宋体" w:hAnsi="宋体"/>
                <w:szCs w:val="21"/>
              </w:rPr>
            </w:pPr>
            <w:r>
              <w:rPr>
                <w:rFonts w:hint="eastAsia" w:ascii="宋体" w:hAnsi="宋体"/>
                <w:szCs w:val="21"/>
              </w:rPr>
              <w:t>课题名称</w:t>
            </w:r>
          </w:p>
        </w:tc>
        <w:tc>
          <w:tcPr>
            <w:tcW w:w="7229" w:type="dxa"/>
            <w:gridSpan w:val="6"/>
            <w:vAlign w:val="center"/>
          </w:tcPr>
          <w:p w14:paraId="1EB2675A">
            <w:pPr>
              <w:jc w:val="center"/>
              <w:rPr>
                <w:rFonts w:ascii="宋体" w:hAnsi="宋体"/>
                <w:szCs w:val="21"/>
              </w:rPr>
            </w:pPr>
          </w:p>
        </w:tc>
      </w:tr>
      <w:tr w14:paraId="14B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555" w:type="dxa"/>
            <w:vAlign w:val="center"/>
          </w:tcPr>
          <w:p w14:paraId="5311F155">
            <w:pPr>
              <w:jc w:val="center"/>
              <w:rPr>
                <w:rFonts w:ascii="宋体" w:hAnsi="宋体"/>
                <w:szCs w:val="21"/>
              </w:rPr>
            </w:pPr>
            <w:r>
              <w:rPr>
                <w:rFonts w:hint="eastAsia" w:ascii="宋体" w:hAnsi="宋体"/>
                <w:szCs w:val="21"/>
              </w:rPr>
              <w:t>学生姓名</w:t>
            </w:r>
          </w:p>
        </w:tc>
        <w:tc>
          <w:tcPr>
            <w:tcW w:w="1275" w:type="dxa"/>
            <w:vAlign w:val="center"/>
          </w:tcPr>
          <w:p w14:paraId="069E78B1">
            <w:pPr>
              <w:jc w:val="center"/>
              <w:rPr>
                <w:rFonts w:ascii="宋体" w:hAnsi="宋体"/>
                <w:szCs w:val="21"/>
              </w:rPr>
            </w:pPr>
          </w:p>
        </w:tc>
        <w:tc>
          <w:tcPr>
            <w:tcW w:w="1276" w:type="dxa"/>
            <w:gridSpan w:val="2"/>
            <w:vAlign w:val="center"/>
          </w:tcPr>
          <w:p w14:paraId="1BF2EABB">
            <w:pPr>
              <w:jc w:val="center"/>
              <w:rPr>
                <w:rFonts w:ascii="宋体" w:hAnsi="宋体"/>
                <w:szCs w:val="21"/>
              </w:rPr>
            </w:pPr>
            <w:r>
              <w:rPr>
                <w:rFonts w:hint="eastAsia" w:ascii="宋体" w:hAnsi="宋体"/>
                <w:szCs w:val="21"/>
              </w:rPr>
              <w:t>学生学号</w:t>
            </w:r>
          </w:p>
        </w:tc>
        <w:tc>
          <w:tcPr>
            <w:tcW w:w="1844" w:type="dxa"/>
            <w:vAlign w:val="center"/>
          </w:tcPr>
          <w:p w14:paraId="5C57497E">
            <w:pPr>
              <w:jc w:val="center"/>
              <w:rPr>
                <w:rFonts w:ascii="宋体" w:hAnsi="宋体"/>
                <w:szCs w:val="21"/>
              </w:rPr>
            </w:pPr>
          </w:p>
        </w:tc>
        <w:tc>
          <w:tcPr>
            <w:tcW w:w="991" w:type="dxa"/>
            <w:vAlign w:val="center"/>
          </w:tcPr>
          <w:p w14:paraId="1E3EA0AA">
            <w:pPr>
              <w:jc w:val="center"/>
              <w:rPr>
                <w:rFonts w:ascii="宋体" w:hAnsi="宋体"/>
                <w:szCs w:val="21"/>
              </w:rPr>
            </w:pPr>
            <w:r>
              <w:rPr>
                <w:rFonts w:hint="eastAsia" w:ascii="宋体" w:hAnsi="宋体"/>
                <w:szCs w:val="21"/>
              </w:rPr>
              <w:t>班级</w:t>
            </w:r>
          </w:p>
        </w:tc>
        <w:tc>
          <w:tcPr>
            <w:tcW w:w="1843" w:type="dxa"/>
            <w:vAlign w:val="center"/>
          </w:tcPr>
          <w:p w14:paraId="79776B49">
            <w:pPr>
              <w:jc w:val="center"/>
              <w:rPr>
                <w:rFonts w:ascii="宋体" w:hAnsi="宋体"/>
                <w:szCs w:val="21"/>
              </w:rPr>
            </w:pPr>
          </w:p>
        </w:tc>
      </w:tr>
      <w:tr w14:paraId="5A1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55" w:type="dxa"/>
            <w:vAlign w:val="center"/>
          </w:tcPr>
          <w:p w14:paraId="54AEFF25">
            <w:pPr>
              <w:jc w:val="center"/>
              <w:rPr>
                <w:rFonts w:ascii="宋体" w:hAnsi="宋体"/>
                <w:szCs w:val="21"/>
              </w:rPr>
            </w:pPr>
            <w:r>
              <w:rPr>
                <w:rFonts w:hint="eastAsia" w:ascii="宋体" w:hAnsi="宋体"/>
                <w:szCs w:val="21"/>
              </w:rPr>
              <w:t>指导教师姓名</w:t>
            </w:r>
          </w:p>
        </w:tc>
        <w:tc>
          <w:tcPr>
            <w:tcW w:w="1275" w:type="dxa"/>
            <w:vAlign w:val="center"/>
          </w:tcPr>
          <w:p w14:paraId="01772F2D">
            <w:pPr>
              <w:jc w:val="center"/>
              <w:rPr>
                <w:rFonts w:ascii="宋体" w:hAnsi="宋体"/>
                <w:szCs w:val="21"/>
              </w:rPr>
            </w:pPr>
          </w:p>
        </w:tc>
        <w:tc>
          <w:tcPr>
            <w:tcW w:w="1276" w:type="dxa"/>
            <w:gridSpan w:val="2"/>
            <w:vAlign w:val="center"/>
          </w:tcPr>
          <w:p w14:paraId="5BDFD536">
            <w:pPr>
              <w:jc w:val="center"/>
              <w:rPr>
                <w:rFonts w:ascii="宋体" w:hAnsi="宋体"/>
                <w:szCs w:val="21"/>
              </w:rPr>
            </w:pPr>
            <w:r>
              <w:rPr>
                <w:rFonts w:hint="eastAsia" w:ascii="宋体" w:hAnsi="宋体"/>
                <w:szCs w:val="21"/>
              </w:rPr>
              <w:t>所在单位</w:t>
            </w:r>
          </w:p>
        </w:tc>
        <w:tc>
          <w:tcPr>
            <w:tcW w:w="1844" w:type="dxa"/>
            <w:vAlign w:val="center"/>
          </w:tcPr>
          <w:p w14:paraId="5A727A20">
            <w:pPr>
              <w:jc w:val="center"/>
              <w:rPr>
                <w:rFonts w:ascii="宋体" w:hAnsi="宋体"/>
                <w:szCs w:val="21"/>
              </w:rPr>
            </w:pPr>
          </w:p>
        </w:tc>
        <w:tc>
          <w:tcPr>
            <w:tcW w:w="991" w:type="dxa"/>
            <w:vAlign w:val="center"/>
          </w:tcPr>
          <w:p w14:paraId="79809A57">
            <w:pPr>
              <w:jc w:val="center"/>
              <w:rPr>
                <w:rFonts w:ascii="宋体" w:hAnsi="宋体"/>
                <w:szCs w:val="21"/>
              </w:rPr>
            </w:pPr>
            <w:r>
              <w:rPr>
                <w:rFonts w:hint="eastAsia" w:ascii="宋体" w:hAnsi="宋体"/>
                <w:szCs w:val="21"/>
              </w:rPr>
              <w:t>职称</w:t>
            </w:r>
          </w:p>
        </w:tc>
        <w:tc>
          <w:tcPr>
            <w:tcW w:w="1843" w:type="dxa"/>
            <w:vAlign w:val="center"/>
          </w:tcPr>
          <w:p w14:paraId="335C8B69">
            <w:pPr>
              <w:jc w:val="center"/>
              <w:rPr>
                <w:rFonts w:ascii="宋体" w:hAnsi="宋体"/>
                <w:szCs w:val="21"/>
              </w:rPr>
            </w:pPr>
          </w:p>
        </w:tc>
      </w:tr>
      <w:tr w14:paraId="7078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40CC8B3">
            <w:pPr>
              <w:jc w:val="center"/>
              <w:rPr>
                <w:rFonts w:ascii="宋体" w:hAnsi="宋体"/>
                <w:szCs w:val="21"/>
              </w:rPr>
            </w:pPr>
            <w:r>
              <w:rPr>
                <w:rFonts w:hint="eastAsia" w:ascii="宋体" w:hAnsi="宋体"/>
                <w:szCs w:val="21"/>
              </w:rPr>
              <w:t>时间</w:t>
            </w: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0B304D2B">
            <w:pPr>
              <w:jc w:val="center"/>
              <w:rPr>
                <w:rFonts w:ascii="宋体" w:hAnsi="宋体"/>
                <w:szCs w:val="21"/>
              </w:rPr>
            </w:pPr>
            <w:r>
              <w:rPr>
                <w:rFonts w:hint="eastAsia" w:ascii="宋体" w:hAnsi="宋体"/>
                <w:szCs w:val="21"/>
              </w:rPr>
              <w:t>指导方式</w:t>
            </w:r>
          </w:p>
        </w:tc>
        <w:tc>
          <w:tcPr>
            <w:tcW w:w="5948" w:type="dxa"/>
            <w:gridSpan w:val="4"/>
            <w:tcBorders>
              <w:top w:val="single" w:color="auto" w:sz="4" w:space="0"/>
              <w:left w:val="single" w:color="auto" w:sz="4" w:space="0"/>
              <w:bottom w:val="single" w:color="auto" w:sz="4" w:space="0"/>
              <w:right w:val="single" w:color="auto" w:sz="4" w:space="0"/>
            </w:tcBorders>
            <w:vAlign w:val="center"/>
          </w:tcPr>
          <w:p w14:paraId="4E85D1D0">
            <w:pPr>
              <w:jc w:val="center"/>
              <w:rPr>
                <w:rFonts w:ascii="宋体" w:hAnsi="宋体"/>
                <w:szCs w:val="21"/>
              </w:rPr>
            </w:pPr>
            <w:r>
              <w:rPr>
                <w:rFonts w:hint="eastAsia" w:ascii="宋体" w:hAnsi="宋体"/>
                <w:szCs w:val="21"/>
              </w:rPr>
              <w:t>指导记录（不少于6次）</w:t>
            </w:r>
          </w:p>
        </w:tc>
      </w:tr>
      <w:tr w14:paraId="1424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5FF9DCE3">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41969D01">
            <w:pPr>
              <w:jc w:val="center"/>
              <w:rPr>
                <w:rFonts w:ascii="仿宋_GB2312" w:hAnsi="仿宋_GB2312" w:eastAsia="仿宋_GB2312" w:cs="仿宋_GB2312"/>
                <w:bCs/>
                <w:szCs w:val="21"/>
              </w:rPr>
            </w:pPr>
            <w:r>
              <w:rPr>
                <w:rFonts w:hint="eastAsia" w:ascii="宋体" w:hAnsi="宋体"/>
                <w:color w:val="FF0000"/>
                <w:szCs w:val="21"/>
              </w:rPr>
              <w:t>线上/线下（线下注明地点，线上注明具体指导方式）</w:t>
            </w:r>
          </w:p>
        </w:tc>
        <w:tc>
          <w:tcPr>
            <w:tcW w:w="5948" w:type="dxa"/>
            <w:gridSpan w:val="4"/>
            <w:tcBorders>
              <w:top w:val="single" w:color="auto" w:sz="4" w:space="0"/>
              <w:left w:val="single" w:color="auto" w:sz="4" w:space="0"/>
              <w:bottom w:val="single" w:color="auto" w:sz="4" w:space="0"/>
              <w:right w:val="single" w:color="auto" w:sz="4" w:space="0"/>
            </w:tcBorders>
          </w:tcPr>
          <w:p w14:paraId="026C7DB2">
            <w:pPr>
              <w:spacing w:line="480" w:lineRule="exact"/>
              <w:rPr>
                <w:rFonts w:ascii="宋体" w:hAnsi="宋体" w:cs="仿宋_GB2312"/>
                <w:bCs/>
                <w:szCs w:val="21"/>
              </w:rPr>
            </w:pPr>
          </w:p>
        </w:tc>
      </w:tr>
      <w:tr w14:paraId="7D22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23D3E2BF">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5CD2D116">
            <w:pPr>
              <w:spacing w:line="480" w:lineRule="exact"/>
              <w:rPr>
                <w:rFonts w:ascii="宋体" w:hAnsi="宋体" w:cs="仿宋_GB2312"/>
                <w:bCs/>
                <w:szCs w:val="21"/>
              </w:rPr>
            </w:pPr>
          </w:p>
        </w:tc>
        <w:tc>
          <w:tcPr>
            <w:tcW w:w="5948" w:type="dxa"/>
            <w:gridSpan w:val="4"/>
            <w:tcBorders>
              <w:top w:val="single" w:color="auto" w:sz="4" w:space="0"/>
              <w:left w:val="single" w:color="auto" w:sz="4" w:space="0"/>
              <w:bottom w:val="single" w:color="auto" w:sz="4" w:space="0"/>
              <w:right w:val="single" w:color="auto" w:sz="4" w:space="0"/>
            </w:tcBorders>
          </w:tcPr>
          <w:p w14:paraId="638C3507">
            <w:pPr>
              <w:spacing w:line="480" w:lineRule="exact"/>
              <w:rPr>
                <w:rFonts w:ascii="宋体" w:hAnsi="宋体" w:cs="仿宋_GB2312"/>
                <w:bCs/>
                <w:szCs w:val="21"/>
              </w:rPr>
            </w:pPr>
          </w:p>
        </w:tc>
      </w:tr>
      <w:tr w14:paraId="5B29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0B1017C4">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32CC4D6A">
            <w:pPr>
              <w:spacing w:line="480" w:lineRule="exact"/>
              <w:rPr>
                <w:rFonts w:ascii="宋体" w:hAnsi="宋体" w:cs="仿宋_GB2312"/>
                <w:bCs/>
                <w:szCs w:val="21"/>
              </w:rPr>
            </w:pPr>
          </w:p>
        </w:tc>
        <w:tc>
          <w:tcPr>
            <w:tcW w:w="5948" w:type="dxa"/>
            <w:gridSpan w:val="4"/>
            <w:tcBorders>
              <w:top w:val="single" w:color="auto" w:sz="4" w:space="0"/>
              <w:left w:val="single" w:color="auto" w:sz="4" w:space="0"/>
              <w:bottom w:val="single" w:color="auto" w:sz="4" w:space="0"/>
              <w:right w:val="single" w:color="auto" w:sz="4" w:space="0"/>
            </w:tcBorders>
          </w:tcPr>
          <w:p w14:paraId="206B2E8A">
            <w:pPr>
              <w:spacing w:line="480" w:lineRule="exact"/>
              <w:rPr>
                <w:rFonts w:ascii="宋体" w:hAnsi="宋体" w:cs="仿宋_GB2312"/>
                <w:bCs/>
                <w:szCs w:val="21"/>
              </w:rPr>
            </w:pPr>
          </w:p>
        </w:tc>
      </w:tr>
      <w:tr w14:paraId="3F66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51F91DE1">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29657FAB">
            <w:pPr>
              <w:spacing w:line="480" w:lineRule="exact"/>
              <w:rPr>
                <w:rFonts w:ascii="宋体" w:hAnsi="宋体" w:cs="仿宋_GB2312"/>
                <w:bCs/>
                <w:szCs w:val="21"/>
              </w:rPr>
            </w:pPr>
          </w:p>
        </w:tc>
        <w:tc>
          <w:tcPr>
            <w:tcW w:w="5948" w:type="dxa"/>
            <w:gridSpan w:val="4"/>
            <w:tcBorders>
              <w:top w:val="single" w:color="auto" w:sz="4" w:space="0"/>
              <w:left w:val="single" w:color="auto" w:sz="4" w:space="0"/>
              <w:bottom w:val="single" w:color="auto" w:sz="4" w:space="0"/>
              <w:right w:val="single" w:color="auto" w:sz="4" w:space="0"/>
            </w:tcBorders>
          </w:tcPr>
          <w:p w14:paraId="368C18A0">
            <w:pPr>
              <w:spacing w:line="480" w:lineRule="exact"/>
              <w:rPr>
                <w:rFonts w:ascii="宋体" w:hAnsi="宋体" w:cs="仿宋_GB2312"/>
                <w:bCs/>
                <w:szCs w:val="21"/>
              </w:rPr>
            </w:pPr>
          </w:p>
        </w:tc>
      </w:tr>
      <w:tr w14:paraId="3240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30C74559">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5A848D0A">
            <w:pPr>
              <w:spacing w:line="480" w:lineRule="exact"/>
              <w:rPr>
                <w:rFonts w:ascii="宋体" w:hAnsi="宋体" w:cs="仿宋_GB2312"/>
                <w:bCs/>
                <w:szCs w:val="21"/>
              </w:rPr>
            </w:pPr>
          </w:p>
        </w:tc>
        <w:tc>
          <w:tcPr>
            <w:tcW w:w="5948" w:type="dxa"/>
            <w:gridSpan w:val="4"/>
            <w:tcBorders>
              <w:top w:val="single" w:color="auto" w:sz="4" w:space="0"/>
              <w:left w:val="single" w:color="auto" w:sz="4" w:space="0"/>
              <w:bottom w:val="single" w:color="auto" w:sz="4" w:space="0"/>
              <w:right w:val="single" w:color="auto" w:sz="4" w:space="0"/>
            </w:tcBorders>
          </w:tcPr>
          <w:p w14:paraId="61418A5A">
            <w:pPr>
              <w:spacing w:line="480" w:lineRule="exact"/>
              <w:rPr>
                <w:rFonts w:ascii="宋体" w:hAnsi="宋体" w:cs="仿宋_GB2312"/>
                <w:bCs/>
                <w:szCs w:val="21"/>
              </w:rPr>
            </w:pPr>
          </w:p>
        </w:tc>
      </w:tr>
      <w:tr w14:paraId="0C2F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5" w:type="dxa"/>
            <w:tcBorders>
              <w:top w:val="single" w:color="auto" w:sz="4" w:space="0"/>
              <w:left w:val="single" w:color="auto" w:sz="4" w:space="0"/>
              <w:bottom w:val="single" w:color="auto" w:sz="4" w:space="0"/>
              <w:right w:val="single" w:color="auto" w:sz="4" w:space="0"/>
            </w:tcBorders>
          </w:tcPr>
          <w:p w14:paraId="423174AC">
            <w:pPr>
              <w:spacing w:line="480" w:lineRule="exact"/>
              <w:rPr>
                <w:rFonts w:ascii="宋体" w:hAnsi="宋体" w:cs="仿宋_GB2312"/>
                <w:bCs/>
                <w:szCs w:val="21"/>
              </w:rPr>
            </w:pPr>
          </w:p>
        </w:tc>
        <w:tc>
          <w:tcPr>
            <w:tcW w:w="1281" w:type="dxa"/>
            <w:gridSpan w:val="2"/>
            <w:tcBorders>
              <w:top w:val="single" w:color="auto" w:sz="4" w:space="0"/>
              <w:left w:val="single" w:color="auto" w:sz="4" w:space="0"/>
              <w:bottom w:val="single" w:color="auto" w:sz="4" w:space="0"/>
              <w:right w:val="single" w:color="auto" w:sz="4" w:space="0"/>
            </w:tcBorders>
          </w:tcPr>
          <w:p w14:paraId="6FDC7276">
            <w:pPr>
              <w:spacing w:line="480" w:lineRule="exact"/>
              <w:rPr>
                <w:rFonts w:ascii="宋体" w:hAnsi="宋体" w:cs="仿宋_GB2312"/>
                <w:bCs/>
                <w:szCs w:val="21"/>
              </w:rPr>
            </w:pPr>
          </w:p>
        </w:tc>
        <w:tc>
          <w:tcPr>
            <w:tcW w:w="5948" w:type="dxa"/>
            <w:gridSpan w:val="4"/>
            <w:tcBorders>
              <w:top w:val="single" w:color="auto" w:sz="4" w:space="0"/>
              <w:left w:val="single" w:color="auto" w:sz="4" w:space="0"/>
              <w:bottom w:val="single" w:color="auto" w:sz="4" w:space="0"/>
              <w:right w:val="single" w:color="auto" w:sz="4" w:space="0"/>
            </w:tcBorders>
          </w:tcPr>
          <w:p w14:paraId="5618758F">
            <w:pPr>
              <w:spacing w:line="480" w:lineRule="exact"/>
              <w:rPr>
                <w:rFonts w:ascii="宋体" w:hAnsi="宋体" w:cs="仿宋_GB2312"/>
                <w:bCs/>
                <w:szCs w:val="21"/>
              </w:rPr>
            </w:pPr>
          </w:p>
        </w:tc>
      </w:tr>
      <w:tr w14:paraId="2EB4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E4EE1A1">
            <w:pPr>
              <w:jc w:val="center"/>
              <w:rPr>
                <w:rFonts w:ascii="宋体" w:hAnsi="宋体"/>
                <w:b/>
                <w:bCs/>
                <w:szCs w:val="21"/>
              </w:rPr>
            </w:pPr>
          </w:p>
          <w:p w14:paraId="29EDA139">
            <w:pPr>
              <w:jc w:val="center"/>
              <w:rPr>
                <w:rFonts w:ascii="宋体" w:hAnsi="宋体"/>
                <w:b/>
                <w:bCs/>
                <w:szCs w:val="21"/>
              </w:rPr>
            </w:pPr>
          </w:p>
          <w:p w14:paraId="6D38C127">
            <w:pPr>
              <w:jc w:val="center"/>
              <w:rPr>
                <w:rFonts w:ascii="宋体" w:hAnsi="宋体"/>
                <w:b/>
                <w:bCs/>
                <w:szCs w:val="21"/>
              </w:rPr>
            </w:pPr>
            <w:r>
              <w:rPr>
                <w:rFonts w:hint="eastAsia" w:ascii="宋体" w:hAnsi="宋体"/>
                <w:b/>
                <w:bCs/>
                <w:szCs w:val="21"/>
              </w:rPr>
              <w:t>指导</w:t>
            </w:r>
          </w:p>
          <w:p w14:paraId="5C2303E6">
            <w:pPr>
              <w:jc w:val="center"/>
              <w:rPr>
                <w:rFonts w:ascii="宋体" w:hAnsi="宋体"/>
                <w:b/>
                <w:bCs/>
                <w:szCs w:val="21"/>
              </w:rPr>
            </w:pPr>
            <w:r>
              <w:rPr>
                <w:rFonts w:hint="eastAsia" w:ascii="宋体" w:hAnsi="宋体"/>
                <w:b/>
                <w:bCs/>
                <w:szCs w:val="21"/>
              </w:rPr>
              <w:t>教师</w:t>
            </w:r>
          </w:p>
          <w:p w14:paraId="0B9AE6E6">
            <w:pPr>
              <w:jc w:val="center"/>
              <w:rPr>
                <w:rFonts w:ascii="宋体" w:hAnsi="宋体"/>
                <w:b/>
                <w:bCs/>
                <w:szCs w:val="21"/>
              </w:rPr>
            </w:pPr>
            <w:r>
              <w:rPr>
                <w:rFonts w:hint="eastAsia" w:ascii="宋体" w:hAnsi="宋体"/>
                <w:b/>
                <w:bCs/>
                <w:szCs w:val="21"/>
              </w:rPr>
              <w:t>意见</w:t>
            </w:r>
          </w:p>
          <w:p w14:paraId="0EAA1692">
            <w:pPr>
              <w:spacing w:line="480" w:lineRule="exact"/>
              <w:ind w:firstLine="5600" w:firstLineChars="2000"/>
              <w:jc w:val="center"/>
              <w:rPr>
                <w:rFonts w:ascii="仿宋_GB2312" w:eastAsia="仿宋_GB2312" w:cs="Arial"/>
                <w:sz w:val="28"/>
                <w:szCs w:val="28"/>
              </w:rPr>
            </w:pPr>
            <w:r>
              <w:rPr>
                <w:rFonts w:hint="eastAsia" w:ascii="仿宋_GB2312" w:hAnsi="仿宋_GB2312" w:eastAsia="仿宋_GB2312" w:cs="仿宋_GB2312"/>
                <w:bCs/>
                <w:sz w:val="28"/>
                <w:szCs w:val="28"/>
              </w:rPr>
              <w:t>指</w:t>
            </w:r>
          </w:p>
          <w:p w14:paraId="358C4B2B">
            <w:pPr>
              <w:spacing w:line="480" w:lineRule="exact"/>
              <w:ind w:right="560" w:firstLine="4620" w:firstLineChars="1650"/>
              <w:jc w:val="center"/>
              <w:rPr>
                <w:rFonts w:ascii="仿宋_GB2312" w:eastAsia="仿宋_GB2312" w:cs="Arial"/>
                <w:sz w:val="28"/>
                <w:szCs w:val="28"/>
              </w:rPr>
            </w:pPr>
          </w:p>
        </w:tc>
        <w:tc>
          <w:tcPr>
            <w:tcW w:w="7229" w:type="dxa"/>
            <w:gridSpan w:val="6"/>
            <w:tcBorders>
              <w:top w:val="single" w:color="auto" w:sz="4" w:space="0"/>
              <w:left w:val="single" w:color="auto" w:sz="4" w:space="0"/>
              <w:bottom w:val="single" w:color="auto" w:sz="4" w:space="0"/>
              <w:right w:val="single" w:color="auto" w:sz="4" w:space="0"/>
            </w:tcBorders>
          </w:tcPr>
          <w:p w14:paraId="1BE27733">
            <w:pPr>
              <w:widowControl/>
              <w:ind w:right="560"/>
              <w:rPr>
                <w:rFonts w:ascii="宋体" w:hAnsi="宋体" w:cs="Arial"/>
                <w:szCs w:val="21"/>
              </w:rPr>
            </w:pPr>
          </w:p>
          <w:p w14:paraId="7D46DA38">
            <w:pPr>
              <w:spacing w:line="480" w:lineRule="exact"/>
              <w:ind w:right="560"/>
              <w:rPr>
                <w:rFonts w:ascii="宋体" w:hAnsi="宋体" w:cs="Arial"/>
                <w:szCs w:val="21"/>
              </w:rPr>
            </w:pPr>
          </w:p>
          <w:p w14:paraId="2CB61541">
            <w:pPr>
              <w:spacing w:line="480" w:lineRule="exact"/>
              <w:ind w:right="560"/>
              <w:rPr>
                <w:rFonts w:ascii="宋体" w:hAnsi="宋体" w:cs="Arial"/>
                <w:szCs w:val="21"/>
              </w:rPr>
            </w:pPr>
          </w:p>
          <w:p w14:paraId="0536F6B0">
            <w:pPr>
              <w:spacing w:line="480" w:lineRule="exact"/>
              <w:ind w:right="560" w:firstLine="4305" w:firstLineChars="2050"/>
              <w:rPr>
                <w:rFonts w:ascii="宋体" w:hAnsi="宋体" w:cs="仿宋_GB2312"/>
                <w:bCs/>
                <w:szCs w:val="21"/>
              </w:rPr>
            </w:pPr>
            <w:r>
              <w:rPr>
                <w:rFonts w:hint="eastAsia" w:ascii="宋体" w:hAnsi="宋体" w:cs="Arial"/>
                <w:szCs w:val="21"/>
              </w:rPr>
              <w:t>指导</w:t>
            </w:r>
            <w:r>
              <w:rPr>
                <w:rFonts w:hint="eastAsia" w:ascii="宋体" w:hAnsi="宋体" w:cs="仿宋_GB2312"/>
                <w:bCs/>
                <w:szCs w:val="21"/>
              </w:rPr>
              <w:t>教师签字：</w:t>
            </w:r>
          </w:p>
          <w:p w14:paraId="4EEEC486">
            <w:pPr>
              <w:spacing w:line="480" w:lineRule="exact"/>
              <w:ind w:right="560" w:firstLine="2415" w:firstLineChars="1150"/>
              <w:rPr>
                <w:rFonts w:ascii="仿宋_GB2312" w:eastAsia="仿宋_GB2312" w:cs="Arial"/>
                <w:sz w:val="28"/>
                <w:szCs w:val="28"/>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bookmarkEnd w:id="139"/>
    </w:tbl>
    <w:p w14:paraId="4A65809A">
      <w:pPr>
        <w:rPr>
          <w:b/>
          <w:szCs w:val="21"/>
        </w:rPr>
      </w:pPr>
      <w:r>
        <w:rPr>
          <w:b/>
          <w:szCs w:val="21"/>
        </w:rPr>
        <w:br w:type="page"/>
      </w:r>
    </w:p>
    <w:p w14:paraId="7C05720F">
      <w:pPr>
        <w:jc w:val="center"/>
        <w:outlineLvl w:val="0"/>
        <w:rPr>
          <w:rFonts w:ascii="宋体" w:hAnsi="宋体"/>
          <w:b/>
          <w:sz w:val="28"/>
          <w:szCs w:val="28"/>
        </w:rPr>
      </w:pPr>
      <w:bookmarkStart w:id="140" w:name="_Toc83305710"/>
      <w:r>
        <w:rPr>
          <w:rFonts w:hint="eastAsia" w:ascii="宋体" w:hAnsi="宋体"/>
          <w:b/>
          <w:sz w:val="28"/>
          <w:szCs w:val="28"/>
        </w:rPr>
        <w:t>河北金融学院</w:t>
      </w:r>
      <w:r>
        <w:rPr>
          <w:rFonts w:ascii="宋体" w:hAnsi="宋体"/>
          <w:b/>
          <w:sz w:val="28"/>
          <w:szCs w:val="28"/>
        </w:rPr>
        <w:t>20xx</w:t>
      </w:r>
      <w:r>
        <w:rPr>
          <w:rFonts w:hint="eastAsia" w:ascii="宋体" w:hAnsi="宋体"/>
          <w:b/>
          <w:sz w:val="28"/>
          <w:szCs w:val="28"/>
        </w:rPr>
        <w:t>届优秀毕业论文（设计）推荐表</w:t>
      </w:r>
      <w:bookmarkEnd w:id="140"/>
    </w:p>
    <w:tbl>
      <w:tblPr>
        <w:tblStyle w:val="2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03"/>
        <w:gridCol w:w="737"/>
        <w:gridCol w:w="883"/>
        <w:gridCol w:w="360"/>
        <w:gridCol w:w="1277"/>
        <w:gridCol w:w="709"/>
        <w:gridCol w:w="1435"/>
        <w:gridCol w:w="1116"/>
        <w:gridCol w:w="1471"/>
      </w:tblGrid>
      <w:tr w14:paraId="282E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tcBorders>
              <w:top w:val="single" w:color="auto" w:sz="12" w:space="0"/>
              <w:left w:val="single" w:color="auto" w:sz="12" w:space="0"/>
            </w:tcBorders>
            <w:vAlign w:val="center"/>
          </w:tcPr>
          <w:p w14:paraId="2BE35A60">
            <w:pPr>
              <w:snapToGrid w:val="0"/>
              <w:jc w:val="center"/>
              <w:rPr>
                <w:rFonts w:ascii="宋体" w:hAnsi="宋体"/>
                <w:szCs w:val="21"/>
              </w:rPr>
            </w:pPr>
            <w:r>
              <w:rPr>
                <w:rFonts w:hint="eastAsia" w:ascii="宋体" w:hAnsi="宋体"/>
                <w:szCs w:val="21"/>
              </w:rPr>
              <w:t>学生姓名</w:t>
            </w:r>
          </w:p>
        </w:tc>
        <w:tc>
          <w:tcPr>
            <w:tcW w:w="1140" w:type="dxa"/>
            <w:gridSpan w:val="2"/>
            <w:tcBorders>
              <w:top w:val="single" w:color="auto" w:sz="12" w:space="0"/>
            </w:tcBorders>
            <w:vAlign w:val="center"/>
          </w:tcPr>
          <w:p w14:paraId="32F06753">
            <w:pPr>
              <w:snapToGrid w:val="0"/>
              <w:jc w:val="center"/>
              <w:rPr>
                <w:rFonts w:ascii="宋体" w:hAnsi="宋体"/>
                <w:szCs w:val="21"/>
              </w:rPr>
            </w:pPr>
          </w:p>
        </w:tc>
        <w:tc>
          <w:tcPr>
            <w:tcW w:w="1243" w:type="dxa"/>
            <w:gridSpan w:val="2"/>
            <w:tcBorders>
              <w:top w:val="single" w:color="auto" w:sz="12" w:space="0"/>
            </w:tcBorders>
            <w:vAlign w:val="center"/>
          </w:tcPr>
          <w:p w14:paraId="65DAEC80">
            <w:pPr>
              <w:snapToGrid w:val="0"/>
              <w:jc w:val="center"/>
              <w:rPr>
                <w:rFonts w:ascii="宋体" w:hAnsi="宋体"/>
                <w:szCs w:val="21"/>
              </w:rPr>
            </w:pPr>
            <w:r>
              <w:rPr>
                <w:rFonts w:hint="eastAsia" w:ascii="宋体" w:hAnsi="宋体"/>
                <w:szCs w:val="21"/>
              </w:rPr>
              <w:t>学生学号</w:t>
            </w:r>
          </w:p>
        </w:tc>
        <w:tc>
          <w:tcPr>
            <w:tcW w:w="1277" w:type="dxa"/>
            <w:tcBorders>
              <w:top w:val="single" w:color="auto" w:sz="12" w:space="0"/>
            </w:tcBorders>
            <w:vAlign w:val="center"/>
          </w:tcPr>
          <w:p w14:paraId="4C74A275">
            <w:pPr>
              <w:snapToGrid w:val="0"/>
              <w:jc w:val="center"/>
              <w:rPr>
                <w:rFonts w:ascii="宋体" w:hAnsi="宋体"/>
                <w:szCs w:val="21"/>
              </w:rPr>
            </w:pPr>
          </w:p>
        </w:tc>
        <w:tc>
          <w:tcPr>
            <w:tcW w:w="709" w:type="dxa"/>
            <w:tcBorders>
              <w:top w:val="single" w:color="auto" w:sz="12" w:space="0"/>
            </w:tcBorders>
            <w:vAlign w:val="center"/>
          </w:tcPr>
          <w:p w14:paraId="603616EA">
            <w:pPr>
              <w:snapToGrid w:val="0"/>
              <w:jc w:val="center"/>
              <w:rPr>
                <w:rFonts w:ascii="宋体" w:hAnsi="宋体"/>
                <w:szCs w:val="21"/>
              </w:rPr>
            </w:pPr>
            <w:r>
              <w:rPr>
                <w:rFonts w:hint="eastAsia" w:ascii="宋体" w:hAnsi="宋体"/>
                <w:szCs w:val="21"/>
              </w:rPr>
              <w:t>性别</w:t>
            </w:r>
          </w:p>
        </w:tc>
        <w:tc>
          <w:tcPr>
            <w:tcW w:w="1435" w:type="dxa"/>
            <w:tcBorders>
              <w:top w:val="single" w:color="auto" w:sz="12" w:space="0"/>
            </w:tcBorders>
            <w:vAlign w:val="center"/>
          </w:tcPr>
          <w:p w14:paraId="45A188B2">
            <w:pPr>
              <w:snapToGrid w:val="0"/>
              <w:jc w:val="center"/>
              <w:rPr>
                <w:rFonts w:ascii="宋体" w:hAnsi="宋体"/>
                <w:szCs w:val="21"/>
              </w:rPr>
            </w:pPr>
          </w:p>
        </w:tc>
        <w:tc>
          <w:tcPr>
            <w:tcW w:w="1116" w:type="dxa"/>
            <w:tcBorders>
              <w:top w:val="single" w:color="auto" w:sz="12" w:space="0"/>
            </w:tcBorders>
            <w:vAlign w:val="center"/>
          </w:tcPr>
          <w:p w14:paraId="75D250B6">
            <w:pPr>
              <w:snapToGrid w:val="0"/>
              <w:jc w:val="center"/>
              <w:rPr>
                <w:rFonts w:ascii="宋体" w:hAnsi="宋体"/>
                <w:szCs w:val="21"/>
              </w:rPr>
            </w:pPr>
            <w:r>
              <w:rPr>
                <w:rFonts w:hint="eastAsia" w:ascii="宋体" w:hAnsi="宋体"/>
                <w:szCs w:val="21"/>
              </w:rPr>
              <w:t>出生年月</w:t>
            </w:r>
          </w:p>
        </w:tc>
        <w:tc>
          <w:tcPr>
            <w:tcW w:w="1471" w:type="dxa"/>
            <w:tcBorders>
              <w:top w:val="single" w:color="auto" w:sz="12" w:space="0"/>
              <w:right w:val="single" w:color="auto" w:sz="12" w:space="0"/>
            </w:tcBorders>
            <w:vAlign w:val="center"/>
          </w:tcPr>
          <w:p w14:paraId="6C588B14">
            <w:pPr>
              <w:snapToGrid w:val="0"/>
              <w:jc w:val="center"/>
              <w:rPr>
                <w:rFonts w:ascii="宋体" w:hAnsi="宋体"/>
                <w:szCs w:val="21"/>
              </w:rPr>
            </w:pPr>
          </w:p>
        </w:tc>
      </w:tr>
      <w:tr w14:paraId="4920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tcBorders>
              <w:left w:val="single" w:color="auto" w:sz="12" w:space="0"/>
            </w:tcBorders>
            <w:vAlign w:val="center"/>
          </w:tcPr>
          <w:p w14:paraId="12F8B009">
            <w:pPr>
              <w:snapToGrid w:val="0"/>
              <w:jc w:val="center"/>
              <w:rPr>
                <w:rFonts w:ascii="宋体" w:hAnsi="宋体"/>
                <w:szCs w:val="21"/>
              </w:rPr>
            </w:pPr>
            <w:r>
              <w:rPr>
                <w:rFonts w:hint="eastAsia" w:ascii="宋体" w:hAnsi="宋体"/>
                <w:szCs w:val="21"/>
              </w:rPr>
              <w:t>学院</w:t>
            </w:r>
          </w:p>
        </w:tc>
        <w:tc>
          <w:tcPr>
            <w:tcW w:w="1140" w:type="dxa"/>
            <w:gridSpan w:val="2"/>
            <w:vAlign w:val="center"/>
          </w:tcPr>
          <w:p w14:paraId="472B146E">
            <w:pPr>
              <w:snapToGrid w:val="0"/>
              <w:jc w:val="center"/>
              <w:rPr>
                <w:rFonts w:ascii="宋体" w:hAnsi="宋体"/>
                <w:szCs w:val="21"/>
              </w:rPr>
            </w:pPr>
          </w:p>
        </w:tc>
        <w:tc>
          <w:tcPr>
            <w:tcW w:w="1243" w:type="dxa"/>
            <w:gridSpan w:val="2"/>
            <w:vAlign w:val="center"/>
          </w:tcPr>
          <w:p w14:paraId="09EAE7B1">
            <w:pPr>
              <w:snapToGrid w:val="0"/>
              <w:jc w:val="center"/>
              <w:rPr>
                <w:rFonts w:ascii="宋体" w:hAnsi="宋体"/>
                <w:szCs w:val="21"/>
              </w:rPr>
            </w:pPr>
            <w:r>
              <w:rPr>
                <w:rFonts w:hint="eastAsia" w:ascii="宋体" w:hAnsi="宋体"/>
                <w:szCs w:val="21"/>
              </w:rPr>
              <w:t>专业</w:t>
            </w:r>
          </w:p>
        </w:tc>
        <w:tc>
          <w:tcPr>
            <w:tcW w:w="1277" w:type="dxa"/>
            <w:vAlign w:val="center"/>
          </w:tcPr>
          <w:p w14:paraId="7C8621D1">
            <w:pPr>
              <w:snapToGrid w:val="0"/>
              <w:jc w:val="center"/>
              <w:rPr>
                <w:rFonts w:ascii="宋体" w:hAnsi="宋体"/>
                <w:szCs w:val="21"/>
              </w:rPr>
            </w:pPr>
          </w:p>
        </w:tc>
        <w:tc>
          <w:tcPr>
            <w:tcW w:w="709" w:type="dxa"/>
            <w:vAlign w:val="center"/>
          </w:tcPr>
          <w:p w14:paraId="4A2D7D11">
            <w:pPr>
              <w:snapToGrid w:val="0"/>
              <w:jc w:val="center"/>
              <w:rPr>
                <w:rFonts w:ascii="宋体" w:hAnsi="宋体"/>
                <w:szCs w:val="21"/>
              </w:rPr>
            </w:pPr>
            <w:r>
              <w:rPr>
                <w:rFonts w:hint="eastAsia" w:ascii="宋体" w:hAnsi="宋体"/>
                <w:szCs w:val="21"/>
              </w:rPr>
              <w:t>班级</w:t>
            </w:r>
          </w:p>
        </w:tc>
        <w:tc>
          <w:tcPr>
            <w:tcW w:w="1435" w:type="dxa"/>
            <w:vAlign w:val="center"/>
          </w:tcPr>
          <w:p w14:paraId="7F243B6B">
            <w:pPr>
              <w:snapToGrid w:val="0"/>
              <w:jc w:val="center"/>
              <w:rPr>
                <w:rFonts w:ascii="宋体" w:hAnsi="宋体"/>
                <w:szCs w:val="21"/>
              </w:rPr>
            </w:pPr>
          </w:p>
        </w:tc>
        <w:tc>
          <w:tcPr>
            <w:tcW w:w="1116" w:type="dxa"/>
            <w:vAlign w:val="center"/>
          </w:tcPr>
          <w:p w14:paraId="670A00DB">
            <w:pPr>
              <w:snapToGrid w:val="0"/>
              <w:jc w:val="center"/>
              <w:rPr>
                <w:rFonts w:ascii="宋体" w:hAnsi="宋体"/>
                <w:szCs w:val="21"/>
              </w:rPr>
            </w:pPr>
            <w:r>
              <w:rPr>
                <w:rFonts w:hint="eastAsia" w:ascii="宋体" w:hAnsi="宋体"/>
                <w:szCs w:val="21"/>
              </w:rPr>
              <w:t>备注</w:t>
            </w:r>
          </w:p>
        </w:tc>
        <w:tc>
          <w:tcPr>
            <w:tcW w:w="1471" w:type="dxa"/>
            <w:tcBorders>
              <w:right w:val="single" w:color="auto" w:sz="12" w:space="0"/>
            </w:tcBorders>
            <w:vAlign w:val="center"/>
          </w:tcPr>
          <w:p w14:paraId="6D27FB8F">
            <w:pPr>
              <w:snapToGrid w:val="0"/>
              <w:jc w:val="center"/>
              <w:rPr>
                <w:rFonts w:ascii="宋体" w:hAnsi="宋体"/>
                <w:szCs w:val="21"/>
              </w:rPr>
            </w:pPr>
          </w:p>
        </w:tc>
      </w:tr>
      <w:tr w14:paraId="15B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49" w:type="dxa"/>
            <w:gridSpan w:val="8"/>
            <w:tcBorders>
              <w:left w:val="single" w:color="auto" w:sz="12" w:space="0"/>
            </w:tcBorders>
            <w:vAlign w:val="center"/>
          </w:tcPr>
          <w:p w14:paraId="4902A59E">
            <w:pPr>
              <w:snapToGrid w:val="0"/>
              <w:jc w:val="center"/>
              <w:rPr>
                <w:rFonts w:ascii="宋体" w:hAnsi="宋体"/>
                <w:szCs w:val="21"/>
              </w:rPr>
            </w:pPr>
            <w:r>
              <w:rPr>
                <w:rFonts w:hint="eastAsia" w:ascii="宋体" w:hAnsi="宋体"/>
                <w:szCs w:val="21"/>
              </w:rPr>
              <w:t>指导教师</w:t>
            </w:r>
          </w:p>
        </w:tc>
        <w:tc>
          <w:tcPr>
            <w:tcW w:w="1116" w:type="dxa"/>
            <w:vMerge w:val="restart"/>
            <w:vAlign w:val="center"/>
          </w:tcPr>
          <w:p w14:paraId="4B209AB0">
            <w:pPr>
              <w:snapToGrid w:val="0"/>
              <w:jc w:val="center"/>
              <w:rPr>
                <w:rFonts w:ascii="宋体" w:hAnsi="宋体"/>
                <w:szCs w:val="21"/>
              </w:rPr>
            </w:pPr>
            <w:r>
              <w:rPr>
                <w:rFonts w:hint="eastAsia" w:ascii="宋体" w:hAnsi="宋体"/>
                <w:szCs w:val="21"/>
              </w:rPr>
              <w:t>毕业论文</w:t>
            </w:r>
          </w:p>
          <w:p w14:paraId="43002FF1">
            <w:pPr>
              <w:snapToGrid w:val="0"/>
              <w:jc w:val="center"/>
              <w:rPr>
                <w:rFonts w:ascii="宋体" w:hAnsi="宋体"/>
                <w:szCs w:val="21"/>
              </w:rPr>
            </w:pPr>
            <w:r>
              <w:rPr>
                <w:rFonts w:hint="eastAsia" w:ascii="宋体" w:hAnsi="宋体"/>
                <w:szCs w:val="21"/>
              </w:rPr>
              <w:t>（设计）</w:t>
            </w:r>
          </w:p>
          <w:p w14:paraId="1CA6E2A3">
            <w:pPr>
              <w:snapToGrid w:val="0"/>
              <w:jc w:val="center"/>
              <w:rPr>
                <w:rFonts w:ascii="宋体" w:hAnsi="宋体"/>
                <w:szCs w:val="21"/>
              </w:rPr>
            </w:pPr>
            <w:r>
              <w:rPr>
                <w:rFonts w:hint="eastAsia" w:ascii="宋体" w:hAnsi="宋体"/>
                <w:szCs w:val="21"/>
              </w:rPr>
              <w:t>总周数</w:t>
            </w:r>
          </w:p>
        </w:tc>
        <w:tc>
          <w:tcPr>
            <w:tcW w:w="1471" w:type="dxa"/>
            <w:vMerge w:val="restart"/>
            <w:tcBorders>
              <w:right w:val="single" w:color="auto" w:sz="12" w:space="0"/>
            </w:tcBorders>
            <w:vAlign w:val="center"/>
          </w:tcPr>
          <w:p w14:paraId="1525167A">
            <w:pPr>
              <w:snapToGrid w:val="0"/>
              <w:jc w:val="center"/>
              <w:rPr>
                <w:rFonts w:ascii="宋体" w:hAnsi="宋体"/>
                <w:szCs w:val="21"/>
              </w:rPr>
            </w:pPr>
          </w:p>
        </w:tc>
      </w:tr>
      <w:tr w14:paraId="0FC7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5" w:type="dxa"/>
            <w:tcBorders>
              <w:left w:val="single" w:color="auto" w:sz="12" w:space="0"/>
            </w:tcBorders>
            <w:vAlign w:val="center"/>
          </w:tcPr>
          <w:p w14:paraId="4AA41F3A">
            <w:pPr>
              <w:snapToGrid w:val="0"/>
              <w:jc w:val="center"/>
              <w:rPr>
                <w:rFonts w:ascii="宋体" w:hAnsi="宋体"/>
                <w:szCs w:val="21"/>
              </w:rPr>
            </w:pPr>
            <w:r>
              <w:rPr>
                <w:rFonts w:hint="eastAsia" w:ascii="宋体" w:hAnsi="宋体"/>
                <w:szCs w:val="21"/>
              </w:rPr>
              <w:t>姓名</w:t>
            </w:r>
          </w:p>
        </w:tc>
        <w:tc>
          <w:tcPr>
            <w:tcW w:w="2023" w:type="dxa"/>
            <w:gridSpan w:val="3"/>
            <w:vAlign w:val="center"/>
          </w:tcPr>
          <w:p w14:paraId="5B398401">
            <w:pPr>
              <w:snapToGrid w:val="0"/>
              <w:jc w:val="center"/>
              <w:rPr>
                <w:rFonts w:ascii="宋体" w:hAnsi="宋体"/>
                <w:szCs w:val="21"/>
              </w:rPr>
            </w:pPr>
            <w:r>
              <w:rPr>
                <w:rFonts w:hint="eastAsia" w:ascii="宋体" w:hAnsi="宋体"/>
                <w:szCs w:val="21"/>
              </w:rPr>
              <w:t xml:space="preserve">职称 </w:t>
            </w:r>
          </w:p>
        </w:tc>
        <w:tc>
          <w:tcPr>
            <w:tcW w:w="1637" w:type="dxa"/>
            <w:gridSpan w:val="2"/>
            <w:vAlign w:val="center"/>
          </w:tcPr>
          <w:p w14:paraId="43456BA4">
            <w:pPr>
              <w:snapToGrid w:val="0"/>
              <w:jc w:val="center"/>
              <w:rPr>
                <w:rFonts w:ascii="宋体" w:hAnsi="宋体"/>
                <w:szCs w:val="21"/>
              </w:rPr>
            </w:pPr>
            <w:r>
              <w:rPr>
                <w:rFonts w:hint="eastAsia" w:ascii="宋体" w:hAnsi="宋体"/>
                <w:szCs w:val="21"/>
              </w:rPr>
              <w:t>年龄</w:t>
            </w:r>
          </w:p>
        </w:tc>
        <w:tc>
          <w:tcPr>
            <w:tcW w:w="2144" w:type="dxa"/>
            <w:gridSpan w:val="2"/>
            <w:vAlign w:val="center"/>
          </w:tcPr>
          <w:p w14:paraId="261FABA9">
            <w:pPr>
              <w:snapToGrid w:val="0"/>
              <w:spacing w:line="0" w:lineRule="atLeast"/>
              <w:jc w:val="center"/>
              <w:rPr>
                <w:rFonts w:ascii="宋体" w:hAnsi="宋体"/>
                <w:szCs w:val="21"/>
              </w:rPr>
            </w:pPr>
            <w:r>
              <w:rPr>
                <w:rFonts w:hint="eastAsia" w:ascii="宋体" w:hAnsi="宋体"/>
                <w:szCs w:val="21"/>
              </w:rPr>
              <w:t>所在单位</w:t>
            </w:r>
          </w:p>
        </w:tc>
        <w:tc>
          <w:tcPr>
            <w:tcW w:w="1116" w:type="dxa"/>
            <w:vMerge w:val="continue"/>
            <w:vAlign w:val="center"/>
          </w:tcPr>
          <w:p w14:paraId="5D368C06">
            <w:pPr>
              <w:snapToGrid w:val="0"/>
              <w:jc w:val="center"/>
              <w:rPr>
                <w:rFonts w:ascii="宋体" w:hAnsi="宋体"/>
                <w:szCs w:val="21"/>
              </w:rPr>
            </w:pPr>
          </w:p>
        </w:tc>
        <w:tc>
          <w:tcPr>
            <w:tcW w:w="1471" w:type="dxa"/>
            <w:vMerge w:val="continue"/>
            <w:tcBorders>
              <w:right w:val="single" w:color="auto" w:sz="12" w:space="0"/>
            </w:tcBorders>
            <w:vAlign w:val="center"/>
          </w:tcPr>
          <w:p w14:paraId="093A456A">
            <w:pPr>
              <w:snapToGrid w:val="0"/>
              <w:jc w:val="center"/>
              <w:rPr>
                <w:rFonts w:ascii="宋体" w:hAnsi="宋体"/>
                <w:szCs w:val="21"/>
              </w:rPr>
            </w:pPr>
          </w:p>
        </w:tc>
      </w:tr>
      <w:tr w14:paraId="74AB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5" w:type="dxa"/>
            <w:tcBorders>
              <w:left w:val="single" w:color="auto" w:sz="12" w:space="0"/>
            </w:tcBorders>
            <w:vAlign w:val="center"/>
          </w:tcPr>
          <w:p w14:paraId="18A1E8D3">
            <w:pPr>
              <w:snapToGrid w:val="0"/>
              <w:jc w:val="center"/>
              <w:rPr>
                <w:rFonts w:ascii="宋体" w:hAnsi="宋体"/>
                <w:szCs w:val="21"/>
              </w:rPr>
            </w:pPr>
          </w:p>
        </w:tc>
        <w:tc>
          <w:tcPr>
            <w:tcW w:w="2023" w:type="dxa"/>
            <w:gridSpan w:val="3"/>
            <w:vAlign w:val="center"/>
          </w:tcPr>
          <w:p w14:paraId="75935158">
            <w:pPr>
              <w:snapToGrid w:val="0"/>
              <w:jc w:val="center"/>
              <w:rPr>
                <w:rFonts w:ascii="宋体" w:hAnsi="宋体"/>
                <w:szCs w:val="21"/>
              </w:rPr>
            </w:pPr>
          </w:p>
        </w:tc>
        <w:tc>
          <w:tcPr>
            <w:tcW w:w="1637" w:type="dxa"/>
            <w:gridSpan w:val="2"/>
            <w:vAlign w:val="center"/>
          </w:tcPr>
          <w:p w14:paraId="24C15DB3">
            <w:pPr>
              <w:snapToGrid w:val="0"/>
              <w:jc w:val="center"/>
              <w:rPr>
                <w:rFonts w:ascii="宋体" w:hAnsi="宋体"/>
                <w:szCs w:val="21"/>
              </w:rPr>
            </w:pPr>
          </w:p>
        </w:tc>
        <w:tc>
          <w:tcPr>
            <w:tcW w:w="2144" w:type="dxa"/>
            <w:gridSpan w:val="2"/>
            <w:vAlign w:val="center"/>
          </w:tcPr>
          <w:p w14:paraId="5AF05F1D">
            <w:pPr>
              <w:snapToGrid w:val="0"/>
              <w:jc w:val="center"/>
              <w:rPr>
                <w:rFonts w:ascii="宋体" w:hAnsi="宋体"/>
                <w:szCs w:val="21"/>
              </w:rPr>
            </w:pPr>
          </w:p>
        </w:tc>
        <w:tc>
          <w:tcPr>
            <w:tcW w:w="1116" w:type="dxa"/>
            <w:vMerge w:val="continue"/>
            <w:vAlign w:val="center"/>
          </w:tcPr>
          <w:p w14:paraId="1B1B801D">
            <w:pPr>
              <w:snapToGrid w:val="0"/>
              <w:jc w:val="center"/>
              <w:rPr>
                <w:rFonts w:ascii="宋体" w:hAnsi="宋体"/>
                <w:szCs w:val="21"/>
              </w:rPr>
            </w:pPr>
          </w:p>
        </w:tc>
        <w:tc>
          <w:tcPr>
            <w:tcW w:w="1471" w:type="dxa"/>
            <w:vMerge w:val="continue"/>
            <w:tcBorders>
              <w:right w:val="single" w:color="auto" w:sz="12" w:space="0"/>
            </w:tcBorders>
            <w:vAlign w:val="center"/>
          </w:tcPr>
          <w:p w14:paraId="544047F8">
            <w:pPr>
              <w:snapToGrid w:val="0"/>
              <w:jc w:val="center"/>
              <w:rPr>
                <w:rFonts w:ascii="宋体" w:hAnsi="宋体"/>
                <w:szCs w:val="21"/>
              </w:rPr>
            </w:pPr>
          </w:p>
        </w:tc>
      </w:tr>
      <w:tr w14:paraId="2599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48" w:type="dxa"/>
            <w:gridSpan w:val="2"/>
            <w:tcBorders>
              <w:left w:val="single" w:color="auto" w:sz="12" w:space="0"/>
            </w:tcBorders>
            <w:vAlign w:val="center"/>
          </w:tcPr>
          <w:p w14:paraId="241C1D18">
            <w:pPr>
              <w:snapToGrid w:val="0"/>
              <w:jc w:val="left"/>
              <w:rPr>
                <w:rFonts w:ascii="宋体" w:hAnsi="宋体"/>
                <w:szCs w:val="21"/>
              </w:rPr>
            </w:pPr>
            <w:r>
              <w:rPr>
                <w:rFonts w:hint="eastAsia" w:ascii="宋体" w:hAnsi="宋体"/>
                <w:szCs w:val="21"/>
              </w:rPr>
              <w:t>毕业论文（设计）题目</w:t>
            </w:r>
          </w:p>
        </w:tc>
        <w:tc>
          <w:tcPr>
            <w:tcW w:w="7988" w:type="dxa"/>
            <w:gridSpan w:val="8"/>
            <w:tcBorders>
              <w:right w:val="single" w:color="auto" w:sz="12" w:space="0"/>
            </w:tcBorders>
            <w:vAlign w:val="center"/>
          </w:tcPr>
          <w:p w14:paraId="226320E9">
            <w:pPr>
              <w:snapToGrid w:val="0"/>
              <w:jc w:val="center"/>
              <w:rPr>
                <w:rFonts w:ascii="宋体" w:hAnsi="宋体"/>
                <w:szCs w:val="21"/>
              </w:rPr>
            </w:pPr>
          </w:p>
        </w:tc>
      </w:tr>
      <w:tr w14:paraId="4435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1548" w:type="dxa"/>
            <w:gridSpan w:val="2"/>
            <w:tcBorders>
              <w:left w:val="single" w:color="auto" w:sz="12" w:space="0"/>
            </w:tcBorders>
            <w:vAlign w:val="center"/>
          </w:tcPr>
          <w:p w14:paraId="70A6ED01">
            <w:pPr>
              <w:snapToGrid w:val="0"/>
              <w:jc w:val="center"/>
              <w:rPr>
                <w:rFonts w:ascii="宋体" w:hAnsi="宋体"/>
                <w:szCs w:val="21"/>
              </w:rPr>
            </w:pPr>
            <w:r>
              <w:rPr>
                <w:rFonts w:hint="eastAsia" w:ascii="宋体" w:hAnsi="宋体"/>
                <w:szCs w:val="21"/>
              </w:rPr>
              <w:t>毕业论文（设计）主要研究方向</w:t>
            </w:r>
          </w:p>
        </w:tc>
        <w:tc>
          <w:tcPr>
            <w:tcW w:w="7988" w:type="dxa"/>
            <w:gridSpan w:val="8"/>
            <w:tcBorders>
              <w:right w:val="single" w:color="auto" w:sz="12" w:space="0"/>
            </w:tcBorders>
            <w:vAlign w:val="center"/>
          </w:tcPr>
          <w:p w14:paraId="134961F4">
            <w:pPr>
              <w:snapToGrid w:val="0"/>
              <w:jc w:val="center"/>
              <w:rPr>
                <w:rFonts w:ascii="宋体" w:hAnsi="宋体"/>
                <w:szCs w:val="21"/>
              </w:rPr>
            </w:pPr>
          </w:p>
        </w:tc>
      </w:tr>
      <w:tr w14:paraId="6A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1548" w:type="dxa"/>
            <w:gridSpan w:val="2"/>
            <w:tcBorders>
              <w:left w:val="single" w:color="auto" w:sz="12" w:space="0"/>
            </w:tcBorders>
            <w:vAlign w:val="center"/>
          </w:tcPr>
          <w:p w14:paraId="6EE849A4">
            <w:pPr>
              <w:snapToGrid w:val="0"/>
              <w:jc w:val="center"/>
              <w:rPr>
                <w:rFonts w:ascii="宋体" w:hAnsi="宋体"/>
                <w:szCs w:val="21"/>
              </w:rPr>
            </w:pPr>
            <w:r>
              <w:rPr>
                <w:rFonts w:hint="eastAsia" w:ascii="宋体" w:hAnsi="宋体"/>
                <w:szCs w:val="21"/>
              </w:rPr>
              <w:t>毕业论文（设计）选题依据及背景</w:t>
            </w:r>
          </w:p>
        </w:tc>
        <w:tc>
          <w:tcPr>
            <w:tcW w:w="7988" w:type="dxa"/>
            <w:gridSpan w:val="8"/>
            <w:tcBorders>
              <w:right w:val="single" w:color="auto" w:sz="12" w:space="0"/>
            </w:tcBorders>
            <w:vAlign w:val="center"/>
          </w:tcPr>
          <w:p w14:paraId="4CB2DCB2">
            <w:pPr>
              <w:snapToGrid w:val="0"/>
              <w:jc w:val="center"/>
              <w:rPr>
                <w:rFonts w:ascii="宋体" w:hAnsi="宋体"/>
                <w:szCs w:val="21"/>
              </w:rPr>
            </w:pPr>
          </w:p>
        </w:tc>
      </w:tr>
      <w:tr w14:paraId="143F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548" w:type="dxa"/>
            <w:gridSpan w:val="2"/>
            <w:tcBorders>
              <w:left w:val="single" w:color="auto" w:sz="12" w:space="0"/>
              <w:bottom w:val="single" w:color="auto" w:sz="12" w:space="0"/>
            </w:tcBorders>
            <w:vAlign w:val="center"/>
          </w:tcPr>
          <w:p w14:paraId="614423DA">
            <w:pPr>
              <w:snapToGrid w:val="0"/>
              <w:jc w:val="center"/>
              <w:rPr>
                <w:rFonts w:ascii="宋体" w:hAnsi="宋体"/>
                <w:szCs w:val="21"/>
              </w:rPr>
            </w:pPr>
            <w:r>
              <w:rPr>
                <w:rFonts w:hint="eastAsia" w:ascii="宋体" w:hAnsi="宋体"/>
                <w:szCs w:val="21"/>
              </w:rPr>
              <w:t>中期检查</w:t>
            </w:r>
          </w:p>
          <w:p w14:paraId="08664019">
            <w:pPr>
              <w:snapToGrid w:val="0"/>
              <w:jc w:val="center"/>
              <w:rPr>
                <w:rFonts w:ascii="宋体" w:hAnsi="宋体"/>
                <w:szCs w:val="21"/>
              </w:rPr>
            </w:pPr>
            <w:r>
              <w:rPr>
                <w:rFonts w:hint="eastAsia" w:ascii="宋体" w:hAnsi="宋体"/>
                <w:szCs w:val="21"/>
              </w:rPr>
              <w:t>情况</w:t>
            </w:r>
          </w:p>
        </w:tc>
        <w:tc>
          <w:tcPr>
            <w:tcW w:w="7988" w:type="dxa"/>
            <w:gridSpan w:val="8"/>
            <w:tcBorders>
              <w:bottom w:val="single" w:color="auto" w:sz="12" w:space="0"/>
              <w:right w:val="single" w:color="auto" w:sz="12" w:space="0"/>
            </w:tcBorders>
            <w:vAlign w:val="center"/>
          </w:tcPr>
          <w:p w14:paraId="12B5E350">
            <w:pPr>
              <w:snapToGrid w:val="0"/>
              <w:rPr>
                <w:rFonts w:ascii="宋体" w:hAnsi="宋体"/>
                <w:szCs w:val="21"/>
              </w:rPr>
            </w:pPr>
          </w:p>
          <w:p w14:paraId="6A1CE48B">
            <w:pPr>
              <w:snapToGrid w:val="0"/>
              <w:rPr>
                <w:rFonts w:ascii="宋体" w:hAnsi="宋体"/>
                <w:szCs w:val="21"/>
              </w:rPr>
            </w:pPr>
          </w:p>
          <w:p w14:paraId="04B43C12">
            <w:pPr>
              <w:snapToGrid w:val="0"/>
              <w:rPr>
                <w:rFonts w:ascii="宋体" w:hAnsi="宋体"/>
                <w:szCs w:val="21"/>
              </w:rPr>
            </w:pPr>
          </w:p>
          <w:p w14:paraId="50FBC2BC">
            <w:pPr>
              <w:snapToGrid w:val="0"/>
              <w:rPr>
                <w:rFonts w:ascii="宋体" w:hAnsi="宋体"/>
                <w:szCs w:val="21"/>
              </w:rPr>
            </w:pPr>
          </w:p>
          <w:p w14:paraId="5F21D90D">
            <w:pPr>
              <w:snapToGrid w:val="0"/>
              <w:rPr>
                <w:rFonts w:ascii="宋体" w:hAnsi="宋体"/>
                <w:szCs w:val="21"/>
              </w:rPr>
            </w:pPr>
          </w:p>
          <w:p w14:paraId="1EE562EA">
            <w:pPr>
              <w:snapToGrid w:val="0"/>
              <w:rPr>
                <w:rFonts w:ascii="宋体" w:hAnsi="宋体"/>
                <w:szCs w:val="21"/>
              </w:rPr>
            </w:pPr>
          </w:p>
          <w:p w14:paraId="2910C3E5">
            <w:pPr>
              <w:snapToGrid w:val="0"/>
              <w:rPr>
                <w:rFonts w:ascii="宋体" w:hAnsi="宋体"/>
                <w:szCs w:val="21"/>
              </w:rPr>
            </w:pPr>
          </w:p>
        </w:tc>
      </w:tr>
    </w:tbl>
    <w:p w14:paraId="3FEB4B40">
      <w:pPr>
        <w:rPr>
          <w:rFonts w:ascii="宋体" w:hAnsi="宋体"/>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
        <w:gridCol w:w="7988"/>
      </w:tblGrid>
      <w:tr w14:paraId="5CE7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1548" w:type="dxa"/>
            <w:gridSpan w:val="2"/>
            <w:tcBorders>
              <w:top w:val="single" w:color="auto" w:sz="12" w:space="0"/>
              <w:left w:val="single" w:color="auto" w:sz="12" w:space="0"/>
            </w:tcBorders>
            <w:vAlign w:val="center"/>
          </w:tcPr>
          <w:p w14:paraId="15FBF529">
            <w:pPr>
              <w:snapToGrid w:val="0"/>
              <w:jc w:val="center"/>
              <w:rPr>
                <w:rFonts w:ascii="宋体" w:hAnsi="宋体"/>
                <w:szCs w:val="21"/>
              </w:rPr>
            </w:pPr>
            <w:r>
              <w:rPr>
                <w:rFonts w:hint="eastAsia" w:ascii="宋体" w:hAnsi="宋体"/>
                <w:szCs w:val="21"/>
              </w:rPr>
              <w:t>毕业论文（设计）的水平与特色</w:t>
            </w:r>
          </w:p>
        </w:tc>
        <w:tc>
          <w:tcPr>
            <w:tcW w:w="7988" w:type="dxa"/>
            <w:tcBorders>
              <w:top w:val="single" w:color="auto" w:sz="12" w:space="0"/>
              <w:right w:val="single" w:color="auto" w:sz="12" w:space="0"/>
            </w:tcBorders>
            <w:vAlign w:val="center"/>
          </w:tcPr>
          <w:p w14:paraId="70C7A4B1">
            <w:pPr>
              <w:snapToGrid w:val="0"/>
              <w:jc w:val="center"/>
              <w:rPr>
                <w:rFonts w:ascii="宋体" w:hAnsi="宋体"/>
                <w:szCs w:val="21"/>
              </w:rPr>
            </w:pPr>
          </w:p>
        </w:tc>
      </w:tr>
      <w:tr w14:paraId="1489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548" w:type="dxa"/>
            <w:gridSpan w:val="2"/>
            <w:tcBorders>
              <w:left w:val="single" w:color="auto" w:sz="12" w:space="0"/>
            </w:tcBorders>
            <w:vAlign w:val="center"/>
          </w:tcPr>
          <w:p w14:paraId="1839AECF">
            <w:pPr>
              <w:snapToGrid w:val="0"/>
              <w:jc w:val="center"/>
              <w:rPr>
                <w:rFonts w:ascii="宋体" w:hAnsi="宋体"/>
                <w:szCs w:val="21"/>
              </w:rPr>
            </w:pPr>
            <w:r>
              <w:rPr>
                <w:rFonts w:hint="eastAsia" w:ascii="宋体" w:hAnsi="宋体"/>
                <w:szCs w:val="21"/>
              </w:rPr>
              <w:t>毕业论文（设计）所利用的实验、实践或实习基础</w:t>
            </w:r>
          </w:p>
        </w:tc>
        <w:tc>
          <w:tcPr>
            <w:tcW w:w="7988" w:type="dxa"/>
            <w:tcBorders>
              <w:right w:val="single" w:color="auto" w:sz="12" w:space="0"/>
            </w:tcBorders>
            <w:vAlign w:val="center"/>
          </w:tcPr>
          <w:p w14:paraId="74AE5AA0">
            <w:pPr>
              <w:snapToGrid w:val="0"/>
              <w:jc w:val="center"/>
              <w:rPr>
                <w:rFonts w:ascii="宋体" w:hAnsi="宋体"/>
                <w:szCs w:val="21"/>
              </w:rPr>
            </w:pPr>
          </w:p>
        </w:tc>
      </w:tr>
      <w:tr w14:paraId="5F4F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548" w:type="dxa"/>
            <w:gridSpan w:val="2"/>
            <w:tcBorders>
              <w:left w:val="single" w:color="auto" w:sz="12" w:space="0"/>
              <w:bottom w:val="single" w:color="auto" w:sz="4" w:space="0"/>
            </w:tcBorders>
            <w:vAlign w:val="center"/>
          </w:tcPr>
          <w:p w14:paraId="7D7A833E">
            <w:pPr>
              <w:snapToGrid w:val="0"/>
              <w:jc w:val="center"/>
              <w:rPr>
                <w:rFonts w:ascii="宋体" w:hAnsi="宋体"/>
                <w:szCs w:val="21"/>
              </w:rPr>
            </w:pPr>
            <w:r>
              <w:rPr>
                <w:rFonts w:hint="eastAsia" w:ascii="宋体" w:hAnsi="宋体"/>
                <w:szCs w:val="21"/>
              </w:rPr>
              <w:t>毕业论文（设计）期间的研读书目</w:t>
            </w:r>
          </w:p>
        </w:tc>
        <w:tc>
          <w:tcPr>
            <w:tcW w:w="7988" w:type="dxa"/>
            <w:tcBorders>
              <w:bottom w:val="single" w:color="auto" w:sz="4" w:space="0"/>
              <w:right w:val="single" w:color="auto" w:sz="12" w:space="0"/>
            </w:tcBorders>
            <w:vAlign w:val="center"/>
          </w:tcPr>
          <w:p w14:paraId="439FE8BE">
            <w:pPr>
              <w:snapToGrid w:val="0"/>
              <w:jc w:val="center"/>
              <w:rPr>
                <w:rFonts w:ascii="宋体" w:hAnsi="宋体"/>
                <w:szCs w:val="21"/>
              </w:rPr>
            </w:pPr>
          </w:p>
        </w:tc>
      </w:tr>
      <w:tr w14:paraId="689D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540" w:type="dxa"/>
            <w:tcBorders>
              <w:top w:val="single" w:color="auto" w:sz="4" w:space="0"/>
              <w:left w:val="single" w:color="auto" w:sz="12" w:space="0"/>
              <w:bottom w:val="single" w:color="auto" w:sz="12" w:space="0"/>
            </w:tcBorders>
            <w:vAlign w:val="center"/>
          </w:tcPr>
          <w:p w14:paraId="65993374">
            <w:pPr>
              <w:snapToGrid w:val="0"/>
              <w:jc w:val="center"/>
              <w:rPr>
                <w:rFonts w:ascii="宋体" w:hAnsi="宋体"/>
                <w:szCs w:val="21"/>
              </w:rPr>
            </w:pPr>
            <w:r>
              <w:rPr>
                <w:rFonts w:hint="eastAsia" w:ascii="宋体" w:hAnsi="宋体"/>
                <w:szCs w:val="21"/>
              </w:rPr>
              <w:t>指导教师评语及推荐意见（包括学生的工作态度、知识与能力、成果与水平、论文或设计质量以及对申报材料真实性的意见等）</w:t>
            </w:r>
          </w:p>
        </w:tc>
        <w:tc>
          <w:tcPr>
            <w:tcW w:w="7996" w:type="dxa"/>
            <w:gridSpan w:val="2"/>
            <w:tcBorders>
              <w:top w:val="single" w:color="auto" w:sz="4" w:space="0"/>
              <w:bottom w:val="single" w:color="auto" w:sz="12" w:space="0"/>
              <w:right w:val="single" w:color="auto" w:sz="12" w:space="0"/>
            </w:tcBorders>
            <w:vAlign w:val="center"/>
          </w:tcPr>
          <w:p w14:paraId="5AFB7237">
            <w:pPr>
              <w:snapToGrid w:val="0"/>
              <w:rPr>
                <w:rFonts w:ascii="宋体" w:hAnsi="宋体"/>
                <w:szCs w:val="21"/>
              </w:rPr>
            </w:pPr>
          </w:p>
          <w:p w14:paraId="66B89C21">
            <w:pPr>
              <w:snapToGrid w:val="0"/>
              <w:rPr>
                <w:rFonts w:ascii="宋体" w:hAnsi="宋体"/>
                <w:szCs w:val="21"/>
              </w:rPr>
            </w:pPr>
          </w:p>
          <w:p w14:paraId="730A0274">
            <w:pPr>
              <w:snapToGrid w:val="0"/>
              <w:rPr>
                <w:rFonts w:ascii="宋体" w:hAnsi="宋体"/>
                <w:szCs w:val="21"/>
              </w:rPr>
            </w:pPr>
          </w:p>
          <w:p w14:paraId="5E1246E2">
            <w:pPr>
              <w:snapToGrid w:val="0"/>
              <w:rPr>
                <w:rFonts w:ascii="宋体" w:hAnsi="宋体"/>
                <w:szCs w:val="21"/>
              </w:rPr>
            </w:pPr>
          </w:p>
          <w:p w14:paraId="1269FD32">
            <w:pPr>
              <w:snapToGrid w:val="0"/>
              <w:rPr>
                <w:rFonts w:ascii="宋体" w:hAnsi="宋体"/>
                <w:szCs w:val="21"/>
              </w:rPr>
            </w:pPr>
          </w:p>
          <w:p w14:paraId="189CBAD0">
            <w:pPr>
              <w:snapToGrid w:val="0"/>
              <w:rPr>
                <w:rFonts w:ascii="宋体" w:hAnsi="宋体"/>
                <w:szCs w:val="21"/>
              </w:rPr>
            </w:pPr>
          </w:p>
          <w:p w14:paraId="46343AB5">
            <w:pPr>
              <w:snapToGrid w:val="0"/>
              <w:rPr>
                <w:rFonts w:ascii="宋体" w:hAnsi="宋体"/>
                <w:szCs w:val="21"/>
              </w:rPr>
            </w:pPr>
          </w:p>
          <w:p w14:paraId="7CDA5294">
            <w:pPr>
              <w:snapToGrid w:val="0"/>
              <w:rPr>
                <w:rFonts w:ascii="宋体" w:hAnsi="宋体"/>
                <w:szCs w:val="21"/>
              </w:rPr>
            </w:pPr>
          </w:p>
          <w:p w14:paraId="646A2980">
            <w:pPr>
              <w:snapToGrid w:val="0"/>
              <w:rPr>
                <w:rFonts w:ascii="宋体" w:hAnsi="宋体"/>
                <w:szCs w:val="21"/>
              </w:rPr>
            </w:pPr>
          </w:p>
          <w:p w14:paraId="596CBB44">
            <w:pPr>
              <w:snapToGrid w:val="0"/>
              <w:rPr>
                <w:rFonts w:ascii="宋体" w:hAnsi="宋体"/>
                <w:szCs w:val="21"/>
              </w:rPr>
            </w:pPr>
          </w:p>
          <w:p w14:paraId="11505BFF">
            <w:pPr>
              <w:snapToGrid w:val="0"/>
              <w:ind w:right="420" w:firstLine="4935" w:firstLineChars="2350"/>
              <w:rPr>
                <w:rFonts w:ascii="宋体" w:hAnsi="宋体"/>
                <w:szCs w:val="21"/>
              </w:rPr>
            </w:pPr>
            <w:r>
              <w:rPr>
                <w:rFonts w:hint="eastAsia" w:ascii="宋体" w:hAnsi="宋体"/>
                <w:szCs w:val="21"/>
              </w:rPr>
              <w:t>指导教师签字：</w:t>
            </w:r>
          </w:p>
          <w:p w14:paraId="3C44F083">
            <w:pPr>
              <w:snapToGrid w:val="0"/>
              <w:spacing w:before="156" w:beforeLines="50"/>
              <w:ind w:right="420" w:firstLine="4620" w:firstLineChars="2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年   月  </w:t>
            </w:r>
            <w:r>
              <w:rPr>
                <w:rFonts w:ascii="宋体" w:hAnsi="宋体"/>
                <w:szCs w:val="21"/>
              </w:rPr>
              <w:t xml:space="preserve"> </w:t>
            </w:r>
            <w:r>
              <w:rPr>
                <w:rFonts w:hint="eastAsia" w:ascii="宋体" w:hAnsi="宋体"/>
                <w:szCs w:val="21"/>
              </w:rPr>
              <w:t>日</w:t>
            </w:r>
          </w:p>
        </w:tc>
      </w:tr>
    </w:tbl>
    <w:p w14:paraId="15CB981E">
      <w:pPr>
        <w:snapToGrid w:val="0"/>
        <w:spacing w:line="312" w:lineRule="auto"/>
        <w:rPr>
          <w:rFonts w:ascii="宋体" w:hAnsi="宋体"/>
          <w:szCs w:val="21"/>
        </w:rPr>
      </w:pPr>
      <w:r>
        <w:rPr>
          <w:rFonts w:hint="eastAsia" w:ascii="宋体" w:hAnsi="宋体"/>
          <w:szCs w:val="21"/>
        </w:rPr>
        <w:t xml:space="preserve"> </w:t>
      </w:r>
    </w:p>
    <w:tbl>
      <w:tblPr>
        <w:tblStyle w:val="2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988"/>
      </w:tblGrid>
      <w:tr w14:paraId="7A1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1548" w:type="dxa"/>
            <w:tcBorders>
              <w:left w:val="single" w:color="auto" w:sz="12" w:space="0"/>
            </w:tcBorders>
            <w:vAlign w:val="center"/>
          </w:tcPr>
          <w:p w14:paraId="069648AA">
            <w:pPr>
              <w:snapToGrid w:val="0"/>
              <w:jc w:val="center"/>
              <w:rPr>
                <w:rFonts w:ascii="宋体" w:hAnsi="宋体"/>
                <w:szCs w:val="21"/>
              </w:rPr>
            </w:pPr>
            <w:r>
              <w:rPr>
                <w:rFonts w:hint="eastAsia" w:ascii="宋体" w:hAnsi="宋体"/>
                <w:szCs w:val="21"/>
              </w:rPr>
              <w:t>学院</w:t>
            </w:r>
          </w:p>
          <w:p w14:paraId="026B5E9A">
            <w:pPr>
              <w:snapToGrid w:val="0"/>
              <w:jc w:val="center"/>
              <w:rPr>
                <w:rFonts w:ascii="宋体" w:hAnsi="宋体"/>
                <w:szCs w:val="21"/>
              </w:rPr>
            </w:pPr>
            <w:r>
              <w:rPr>
                <w:rFonts w:hint="eastAsia" w:ascii="宋体" w:hAnsi="宋体"/>
                <w:szCs w:val="21"/>
              </w:rPr>
              <w:t>审核意见</w:t>
            </w:r>
          </w:p>
        </w:tc>
        <w:tc>
          <w:tcPr>
            <w:tcW w:w="7988" w:type="dxa"/>
            <w:tcBorders>
              <w:right w:val="single" w:color="auto" w:sz="12" w:space="0"/>
            </w:tcBorders>
            <w:vAlign w:val="center"/>
          </w:tcPr>
          <w:p w14:paraId="5EA3D657">
            <w:pPr>
              <w:snapToGrid w:val="0"/>
              <w:rPr>
                <w:rFonts w:ascii="宋体" w:hAnsi="宋体"/>
                <w:szCs w:val="21"/>
              </w:rPr>
            </w:pPr>
          </w:p>
          <w:p w14:paraId="0C834DBA">
            <w:pPr>
              <w:snapToGrid w:val="0"/>
              <w:rPr>
                <w:rFonts w:ascii="宋体" w:hAnsi="宋体"/>
                <w:szCs w:val="21"/>
              </w:rPr>
            </w:pPr>
          </w:p>
          <w:p w14:paraId="72B0798C">
            <w:pPr>
              <w:snapToGrid w:val="0"/>
              <w:rPr>
                <w:rFonts w:ascii="宋体" w:hAnsi="宋体"/>
                <w:szCs w:val="21"/>
              </w:rPr>
            </w:pPr>
          </w:p>
          <w:p w14:paraId="3FF1A7AB">
            <w:pPr>
              <w:snapToGrid w:val="0"/>
              <w:rPr>
                <w:rFonts w:ascii="宋体" w:hAnsi="宋体"/>
                <w:szCs w:val="21"/>
              </w:rPr>
            </w:pPr>
          </w:p>
          <w:p w14:paraId="2FC899CD">
            <w:pPr>
              <w:snapToGrid w:val="0"/>
              <w:rPr>
                <w:rFonts w:ascii="宋体" w:hAnsi="宋体"/>
                <w:szCs w:val="21"/>
              </w:rPr>
            </w:pPr>
          </w:p>
          <w:p w14:paraId="09B75E28">
            <w:pPr>
              <w:snapToGrid w:val="0"/>
              <w:rPr>
                <w:rFonts w:ascii="宋体" w:hAnsi="宋体"/>
                <w:szCs w:val="21"/>
              </w:rPr>
            </w:pPr>
          </w:p>
          <w:p w14:paraId="1AB2A475">
            <w:pPr>
              <w:snapToGrid w:val="0"/>
              <w:rPr>
                <w:rFonts w:ascii="宋体" w:hAnsi="宋体"/>
                <w:szCs w:val="21"/>
              </w:rPr>
            </w:pPr>
          </w:p>
          <w:p w14:paraId="1EFECBB4">
            <w:pPr>
              <w:snapToGrid w:val="0"/>
              <w:rPr>
                <w:rFonts w:ascii="宋体" w:hAnsi="宋体"/>
                <w:szCs w:val="21"/>
              </w:rPr>
            </w:pPr>
          </w:p>
          <w:p w14:paraId="3CC5D305">
            <w:pPr>
              <w:snapToGrid w:val="0"/>
              <w:rPr>
                <w:rFonts w:ascii="宋体" w:hAnsi="宋体"/>
                <w:szCs w:val="21"/>
              </w:rPr>
            </w:pPr>
          </w:p>
          <w:p w14:paraId="1D8E4166">
            <w:pPr>
              <w:snapToGrid w:val="0"/>
              <w:rPr>
                <w:rFonts w:ascii="宋体" w:hAnsi="宋体"/>
                <w:szCs w:val="21"/>
              </w:rPr>
            </w:pPr>
          </w:p>
          <w:p w14:paraId="6C8DCB58">
            <w:pPr>
              <w:snapToGrid w:val="0"/>
              <w:rPr>
                <w:rFonts w:ascii="宋体" w:hAnsi="宋体"/>
                <w:szCs w:val="21"/>
              </w:rPr>
            </w:pPr>
          </w:p>
          <w:p w14:paraId="1B81CBA8">
            <w:pPr>
              <w:snapToGrid w:val="0"/>
              <w:rPr>
                <w:rFonts w:ascii="宋体" w:hAnsi="宋体"/>
                <w:szCs w:val="21"/>
              </w:rPr>
            </w:pPr>
          </w:p>
          <w:p w14:paraId="55FA2C94">
            <w:pPr>
              <w:snapToGrid w:val="0"/>
              <w:rPr>
                <w:rFonts w:ascii="宋体" w:hAnsi="宋体"/>
                <w:szCs w:val="21"/>
              </w:rPr>
            </w:pPr>
          </w:p>
          <w:p w14:paraId="5F561ECD">
            <w:pPr>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负责人签字：</w:t>
            </w:r>
          </w:p>
          <w:p w14:paraId="3746C44B">
            <w:pPr>
              <w:snapToGrid w:val="0"/>
              <w:spacing w:before="156" w:beforeLines="50"/>
              <w:ind w:right="735" w:firstLine="4620" w:firstLineChars="2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日</w:t>
            </w:r>
          </w:p>
        </w:tc>
      </w:tr>
      <w:tr w14:paraId="715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1548" w:type="dxa"/>
            <w:tcBorders>
              <w:left w:val="single" w:color="auto" w:sz="12" w:space="0"/>
            </w:tcBorders>
            <w:vAlign w:val="center"/>
          </w:tcPr>
          <w:p w14:paraId="2F84116A">
            <w:pPr>
              <w:snapToGrid w:val="0"/>
              <w:jc w:val="center"/>
              <w:rPr>
                <w:rFonts w:ascii="宋体" w:hAnsi="宋体"/>
                <w:szCs w:val="21"/>
              </w:rPr>
            </w:pPr>
            <w:r>
              <w:rPr>
                <w:rFonts w:hint="eastAsia" w:ascii="宋体" w:hAnsi="宋体"/>
                <w:szCs w:val="21"/>
              </w:rPr>
              <w:t>教务处意见</w:t>
            </w:r>
          </w:p>
        </w:tc>
        <w:tc>
          <w:tcPr>
            <w:tcW w:w="7988" w:type="dxa"/>
            <w:tcBorders>
              <w:right w:val="single" w:color="auto" w:sz="12" w:space="0"/>
            </w:tcBorders>
            <w:vAlign w:val="center"/>
          </w:tcPr>
          <w:p w14:paraId="28E1FFAB">
            <w:pPr>
              <w:snapToGrid w:val="0"/>
              <w:rPr>
                <w:rFonts w:ascii="宋体" w:hAnsi="宋体"/>
                <w:szCs w:val="21"/>
              </w:rPr>
            </w:pPr>
          </w:p>
          <w:p w14:paraId="01EDD307">
            <w:pPr>
              <w:snapToGrid w:val="0"/>
              <w:rPr>
                <w:rFonts w:ascii="宋体" w:hAnsi="宋体"/>
                <w:szCs w:val="21"/>
              </w:rPr>
            </w:pPr>
          </w:p>
          <w:p w14:paraId="66A30C37">
            <w:pPr>
              <w:snapToGrid w:val="0"/>
              <w:rPr>
                <w:rFonts w:ascii="宋体" w:hAnsi="宋体"/>
                <w:szCs w:val="21"/>
              </w:rPr>
            </w:pPr>
          </w:p>
          <w:p w14:paraId="7E1690C1">
            <w:pPr>
              <w:snapToGrid w:val="0"/>
              <w:rPr>
                <w:rFonts w:ascii="宋体" w:hAnsi="宋体"/>
                <w:szCs w:val="21"/>
              </w:rPr>
            </w:pPr>
          </w:p>
          <w:p w14:paraId="2621F11E">
            <w:pPr>
              <w:snapToGrid w:val="0"/>
              <w:rPr>
                <w:rFonts w:ascii="宋体" w:hAnsi="宋体"/>
                <w:szCs w:val="21"/>
              </w:rPr>
            </w:pPr>
          </w:p>
          <w:p w14:paraId="46482DD4">
            <w:pPr>
              <w:snapToGrid w:val="0"/>
              <w:rPr>
                <w:rFonts w:ascii="宋体" w:hAnsi="宋体"/>
                <w:szCs w:val="21"/>
              </w:rPr>
            </w:pPr>
          </w:p>
          <w:p w14:paraId="2926B473">
            <w:pPr>
              <w:snapToGrid w:val="0"/>
              <w:rPr>
                <w:rFonts w:ascii="宋体" w:hAnsi="宋体"/>
                <w:szCs w:val="21"/>
              </w:rPr>
            </w:pPr>
          </w:p>
          <w:p w14:paraId="1BBF0A5D">
            <w:pPr>
              <w:snapToGrid w:val="0"/>
              <w:rPr>
                <w:rFonts w:ascii="宋体" w:hAnsi="宋体"/>
                <w:szCs w:val="21"/>
              </w:rPr>
            </w:pPr>
          </w:p>
          <w:p w14:paraId="1016AAD0">
            <w:pPr>
              <w:snapToGrid w:val="0"/>
              <w:rPr>
                <w:rFonts w:ascii="宋体" w:hAnsi="宋体"/>
                <w:szCs w:val="21"/>
              </w:rPr>
            </w:pPr>
          </w:p>
          <w:p w14:paraId="1949B593">
            <w:pPr>
              <w:snapToGrid w:val="0"/>
              <w:rPr>
                <w:rFonts w:ascii="宋体" w:hAnsi="宋体"/>
                <w:szCs w:val="21"/>
              </w:rPr>
            </w:pPr>
          </w:p>
          <w:p w14:paraId="703E3A7E">
            <w:pPr>
              <w:snapToGrid w:val="0"/>
              <w:rPr>
                <w:rFonts w:ascii="宋体" w:hAnsi="宋体"/>
                <w:szCs w:val="21"/>
              </w:rPr>
            </w:pPr>
          </w:p>
          <w:p w14:paraId="0CF45277">
            <w:pPr>
              <w:snapToGrid w:val="0"/>
              <w:rPr>
                <w:rFonts w:ascii="宋体" w:hAnsi="宋体"/>
                <w:szCs w:val="21"/>
              </w:rPr>
            </w:pPr>
          </w:p>
          <w:p w14:paraId="3BAA6109">
            <w:pPr>
              <w:snapToGrid w:val="0"/>
              <w:rPr>
                <w:rFonts w:ascii="宋体" w:hAnsi="宋体"/>
                <w:szCs w:val="21"/>
              </w:rPr>
            </w:pPr>
          </w:p>
          <w:p w14:paraId="6C6C80DD">
            <w:pPr>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负责人签字：</w:t>
            </w:r>
          </w:p>
          <w:p w14:paraId="03516687">
            <w:pPr>
              <w:snapToGrid w:val="0"/>
              <w:spacing w:before="156" w:beforeLines="50"/>
              <w:ind w:right="630" w:firstLine="4620" w:firstLineChars="2200"/>
              <w:jc w:val="right"/>
              <w:rPr>
                <w:rFonts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日</w:t>
            </w:r>
          </w:p>
        </w:tc>
      </w:tr>
    </w:tbl>
    <w:p w14:paraId="1D3B8800">
      <w:pPr>
        <w:tabs>
          <w:tab w:val="left" w:pos="5520"/>
        </w:tabs>
        <w:rPr>
          <w:rFonts w:ascii="宋体" w:hAnsi="宋体"/>
        </w:rPr>
      </w:pPr>
    </w:p>
    <w:p w14:paraId="3629CE9F">
      <w:pPr>
        <w:pStyle w:val="39"/>
        <w:snapToGrid w:val="0"/>
      </w:pPr>
      <w:r>
        <w:rPr>
          <w:rFonts w:hint="eastAsia"/>
        </w:rPr>
        <w:t xml:space="preserve"> </w:t>
      </w:r>
      <w:r>
        <w:br w:type="page"/>
      </w:r>
    </w:p>
    <w:p w14:paraId="59A9BA2F">
      <w:pPr>
        <w:jc w:val="center"/>
        <w:outlineLvl w:val="0"/>
        <w:rPr>
          <w:rFonts w:ascii="宋体" w:hAnsi="宋体"/>
          <w:b/>
          <w:sz w:val="28"/>
          <w:szCs w:val="28"/>
        </w:rPr>
      </w:pPr>
      <w:bookmarkStart w:id="141" w:name="_Toc83305711"/>
      <w:r>
        <w:rPr>
          <w:rFonts w:hint="eastAsia" w:ascii="宋体" w:hAnsi="宋体"/>
          <w:b/>
          <w:sz w:val="28"/>
          <w:szCs w:val="28"/>
        </w:rPr>
        <w:t>河北金融学院</w:t>
      </w:r>
      <w:r>
        <w:rPr>
          <w:rFonts w:ascii="宋体" w:hAnsi="宋体"/>
          <w:b/>
          <w:sz w:val="28"/>
          <w:szCs w:val="28"/>
        </w:rPr>
        <w:t>20xx</w:t>
      </w:r>
      <w:r>
        <w:rPr>
          <w:rFonts w:hint="eastAsia" w:ascii="宋体" w:hAnsi="宋体"/>
          <w:b/>
          <w:sz w:val="28"/>
          <w:szCs w:val="28"/>
        </w:rPr>
        <w:t>届本科毕业论文（设计）延期答辩登记表</w:t>
      </w:r>
      <w:bookmarkEnd w:id="141"/>
    </w:p>
    <w:p w14:paraId="47791934">
      <w:pPr>
        <w:ind w:firstLine="630" w:firstLineChars="300"/>
        <w:jc w:val="left"/>
        <w:rPr>
          <w:color w:val="FF0000"/>
        </w:rPr>
      </w:pPr>
      <w:r>
        <w:rPr>
          <w:rFonts w:hint="eastAsia"/>
        </w:rPr>
        <w:t>学院：                       专业（方向）：</w:t>
      </w:r>
      <w:bookmarkStart w:id="142" w:name="_Hlk115074396"/>
      <w:r>
        <w:rPr>
          <w:rFonts w:hint="eastAsia" w:ascii="宋体" w:hAnsi="宋体"/>
          <w:color w:val="FF0000"/>
          <w:szCs w:val="21"/>
        </w:rPr>
        <w:t>填写专业全称</w:t>
      </w:r>
    </w:p>
    <w:bookmarkEnd w:id="142"/>
    <w:tbl>
      <w:tblPr>
        <w:tblStyle w:val="2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04"/>
        <w:gridCol w:w="1440"/>
        <w:gridCol w:w="1260"/>
        <w:gridCol w:w="1080"/>
        <w:gridCol w:w="540"/>
        <w:gridCol w:w="1578"/>
      </w:tblGrid>
      <w:tr w14:paraId="333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4" w:type="dxa"/>
            <w:shd w:val="clear" w:color="auto" w:fill="auto"/>
            <w:vAlign w:val="center"/>
          </w:tcPr>
          <w:p w14:paraId="30658B48">
            <w:pPr>
              <w:jc w:val="center"/>
            </w:pPr>
            <w:r>
              <w:rPr>
                <w:rFonts w:hint="eastAsia"/>
              </w:rPr>
              <w:t>课题名称</w:t>
            </w:r>
          </w:p>
        </w:tc>
        <w:tc>
          <w:tcPr>
            <w:tcW w:w="7402" w:type="dxa"/>
            <w:gridSpan w:val="6"/>
            <w:shd w:val="clear" w:color="auto" w:fill="auto"/>
            <w:vAlign w:val="center"/>
          </w:tcPr>
          <w:p w14:paraId="08FBA174">
            <w:pPr>
              <w:jc w:val="center"/>
            </w:pPr>
          </w:p>
          <w:p w14:paraId="4D0C270C">
            <w:pPr>
              <w:jc w:val="center"/>
            </w:pPr>
          </w:p>
        </w:tc>
      </w:tr>
      <w:tr w14:paraId="7C80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4" w:type="dxa"/>
            <w:shd w:val="clear" w:color="auto" w:fill="auto"/>
            <w:vAlign w:val="center"/>
          </w:tcPr>
          <w:p w14:paraId="14B5460B">
            <w:pPr>
              <w:jc w:val="center"/>
            </w:pPr>
            <w:r>
              <w:rPr>
                <w:rFonts w:hint="eastAsia"/>
              </w:rPr>
              <w:t>学生姓名</w:t>
            </w:r>
          </w:p>
        </w:tc>
        <w:tc>
          <w:tcPr>
            <w:tcW w:w="1504" w:type="dxa"/>
            <w:shd w:val="clear" w:color="auto" w:fill="auto"/>
            <w:vAlign w:val="center"/>
          </w:tcPr>
          <w:p w14:paraId="237E054E">
            <w:pPr>
              <w:jc w:val="center"/>
            </w:pPr>
          </w:p>
        </w:tc>
        <w:tc>
          <w:tcPr>
            <w:tcW w:w="1440" w:type="dxa"/>
            <w:shd w:val="clear" w:color="auto" w:fill="auto"/>
            <w:vAlign w:val="center"/>
          </w:tcPr>
          <w:p w14:paraId="640E96FE">
            <w:pPr>
              <w:jc w:val="center"/>
            </w:pPr>
            <w:r>
              <w:rPr>
                <w:rFonts w:hint="eastAsia"/>
              </w:rPr>
              <w:t>学生学号</w:t>
            </w:r>
          </w:p>
        </w:tc>
        <w:tc>
          <w:tcPr>
            <w:tcW w:w="1260" w:type="dxa"/>
            <w:shd w:val="clear" w:color="auto" w:fill="auto"/>
            <w:vAlign w:val="center"/>
          </w:tcPr>
          <w:p w14:paraId="06187877">
            <w:pPr>
              <w:jc w:val="center"/>
            </w:pPr>
          </w:p>
        </w:tc>
        <w:tc>
          <w:tcPr>
            <w:tcW w:w="1080" w:type="dxa"/>
            <w:shd w:val="clear" w:color="auto" w:fill="auto"/>
            <w:vAlign w:val="center"/>
          </w:tcPr>
          <w:p w14:paraId="725ED93C">
            <w:pPr>
              <w:jc w:val="center"/>
            </w:pPr>
            <w:r>
              <w:rPr>
                <w:rFonts w:hint="eastAsia"/>
              </w:rPr>
              <w:t>班级</w:t>
            </w:r>
          </w:p>
        </w:tc>
        <w:tc>
          <w:tcPr>
            <w:tcW w:w="2118" w:type="dxa"/>
            <w:gridSpan w:val="2"/>
            <w:shd w:val="clear" w:color="auto" w:fill="auto"/>
            <w:vAlign w:val="center"/>
          </w:tcPr>
          <w:p w14:paraId="298817C4">
            <w:pPr>
              <w:jc w:val="center"/>
            </w:pPr>
          </w:p>
        </w:tc>
      </w:tr>
      <w:tr w14:paraId="6B6C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628" w:type="dxa"/>
            <w:gridSpan w:val="2"/>
            <w:shd w:val="clear" w:color="auto" w:fill="auto"/>
            <w:vAlign w:val="center"/>
          </w:tcPr>
          <w:p w14:paraId="3036F871">
            <w:pPr>
              <w:jc w:val="center"/>
            </w:pPr>
            <w:r>
              <w:rPr>
                <w:rFonts w:hint="eastAsia"/>
              </w:rPr>
              <w:t>指导教师姓名</w:t>
            </w:r>
          </w:p>
        </w:tc>
        <w:tc>
          <w:tcPr>
            <w:tcW w:w="1440" w:type="dxa"/>
            <w:shd w:val="clear" w:color="auto" w:fill="auto"/>
            <w:vAlign w:val="center"/>
          </w:tcPr>
          <w:p w14:paraId="53050A97">
            <w:pPr>
              <w:jc w:val="center"/>
            </w:pPr>
          </w:p>
        </w:tc>
        <w:tc>
          <w:tcPr>
            <w:tcW w:w="1260" w:type="dxa"/>
            <w:shd w:val="clear" w:color="auto" w:fill="auto"/>
            <w:vAlign w:val="center"/>
          </w:tcPr>
          <w:p w14:paraId="6C9D5447">
            <w:pPr>
              <w:jc w:val="center"/>
            </w:pPr>
            <w:r>
              <w:rPr>
                <w:rFonts w:hint="eastAsia"/>
              </w:rPr>
              <w:t>职称</w:t>
            </w:r>
          </w:p>
        </w:tc>
        <w:tc>
          <w:tcPr>
            <w:tcW w:w="3198" w:type="dxa"/>
            <w:gridSpan w:val="3"/>
            <w:shd w:val="clear" w:color="auto" w:fill="auto"/>
            <w:vAlign w:val="center"/>
          </w:tcPr>
          <w:p w14:paraId="745EA1B3">
            <w:pPr>
              <w:jc w:val="center"/>
            </w:pPr>
          </w:p>
        </w:tc>
      </w:tr>
      <w:tr w14:paraId="716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24" w:type="dxa"/>
            <w:vMerge w:val="restart"/>
            <w:shd w:val="clear" w:color="auto" w:fill="auto"/>
            <w:vAlign w:val="center"/>
          </w:tcPr>
          <w:p w14:paraId="4A2785B0">
            <w:pPr>
              <w:jc w:val="center"/>
            </w:pPr>
            <w:r>
              <w:rPr>
                <w:rFonts w:hint="eastAsia"/>
              </w:rPr>
              <w:t>延期</w:t>
            </w:r>
          </w:p>
          <w:p w14:paraId="7312F943">
            <w:pPr>
              <w:jc w:val="center"/>
            </w:pPr>
            <w:r>
              <w:rPr>
                <w:rFonts w:hint="eastAsia"/>
              </w:rPr>
              <w:t>答辩</w:t>
            </w:r>
          </w:p>
          <w:p w14:paraId="24BC1D7D">
            <w:pPr>
              <w:jc w:val="center"/>
            </w:pPr>
            <w:r>
              <w:rPr>
                <w:rFonts w:hint="eastAsia"/>
              </w:rPr>
              <w:t>原因</w:t>
            </w:r>
          </w:p>
        </w:tc>
        <w:tc>
          <w:tcPr>
            <w:tcW w:w="1504" w:type="dxa"/>
            <w:vMerge w:val="restart"/>
            <w:shd w:val="clear" w:color="auto" w:fill="auto"/>
            <w:vAlign w:val="center"/>
          </w:tcPr>
          <w:p w14:paraId="3BBA2494">
            <w:pPr>
              <w:jc w:val="center"/>
            </w:pPr>
            <w:r>
              <w:rPr>
                <w:rFonts w:hint="eastAsia"/>
              </w:rPr>
              <w:t>指导教师评分</w:t>
            </w:r>
          </w:p>
        </w:tc>
        <w:tc>
          <w:tcPr>
            <w:tcW w:w="1440" w:type="dxa"/>
            <w:shd w:val="clear" w:color="auto" w:fill="auto"/>
            <w:vAlign w:val="center"/>
          </w:tcPr>
          <w:p w14:paraId="3F378D68">
            <w:pPr>
              <w:jc w:val="center"/>
            </w:pPr>
            <w:r>
              <w:rPr>
                <w:rFonts w:hint="eastAsia"/>
              </w:rPr>
              <w:t>平时成绩</w:t>
            </w:r>
          </w:p>
        </w:tc>
        <w:tc>
          <w:tcPr>
            <w:tcW w:w="1260" w:type="dxa"/>
            <w:shd w:val="clear" w:color="auto" w:fill="auto"/>
            <w:vAlign w:val="center"/>
          </w:tcPr>
          <w:p w14:paraId="0B9BDC2E">
            <w:pPr>
              <w:jc w:val="center"/>
            </w:pPr>
          </w:p>
        </w:tc>
        <w:tc>
          <w:tcPr>
            <w:tcW w:w="1620" w:type="dxa"/>
            <w:gridSpan w:val="2"/>
            <w:vMerge w:val="restart"/>
            <w:shd w:val="clear" w:color="auto" w:fill="auto"/>
            <w:vAlign w:val="center"/>
          </w:tcPr>
          <w:p w14:paraId="464317EB">
            <w:pPr>
              <w:jc w:val="center"/>
            </w:pPr>
            <w:r>
              <w:rPr>
                <w:rFonts w:hint="eastAsia"/>
              </w:rPr>
              <w:t>总成绩</w:t>
            </w:r>
          </w:p>
        </w:tc>
        <w:tc>
          <w:tcPr>
            <w:tcW w:w="1578" w:type="dxa"/>
            <w:vMerge w:val="restart"/>
            <w:shd w:val="clear" w:color="auto" w:fill="auto"/>
            <w:vAlign w:val="center"/>
          </w:tcPr>
          <w:p w14:paraId="0078AC21">
            <w:pPr>
              <w:jc w:val="center"/>
            </w:pPr>
          </w:p>
        </w:tc>
      </w:tr>
      <w:tr w14:paraId="7B20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24" w:type="dxa"/>
            <w:vMerge w:val="continue"/>
            <w:shd w:val="clear" w:color="auto" w:fill="auto"/>
            <w:vAlign w:val="center"/>
          </w:tcPr>
          <w:p w14:paraId="2EB14443">
            <w:pPr>
              <w:jc w:val="center"/>
            </w:pPr>
          </w:p>
        </w:tc>
        <w:tc>
          <w:tcPr>
            <w:tcW w:w="1504" w:type="dxa"/>
            <w:vMerge w:val="continue"/>
            <w:shd w:val="clear" w:color="auto" w:fill="auto"/>
            <w:vAlign w:val="center"/>
          </w:tcPr>
          <w:p w14:paraId="299C4D6F">
            <w:pPr>
              <w:jc w:val="center"/>
            </w:pPr>
          </w:p>
        </w:tc>
        <w:tc>
          <w:tcPr>
            <w:tcW w:w="1440" w:type="dxa"/>
            <w:shd w:val="clear" w:color="auto" w:fill="auto"/>
            <w:vAlign w:val="center"/>
          </w:tcPr>
          <w:p w14:paraId="06CBA4BB">
            <w:pPr>
              <w:jc w:val="center"/>
            </w:pPr>
            <w:r>
              <w:rPr>
                <w:rFonts w:hint="eastAsia"/>
              </w:rPr>
              <w:t>成果成绩</w:t>
            </w:r>
          </w:p>
        </w:tc>
        <w:tc>
          <w:tcPr>
            <w:tcW w:w="1260" w:type="dxa"/>
            <w:shd w:val="clear" w:color="auto" w:fill="auto"/>
            <w:vAlign w:val="center"/>
          </w:tcPr>
          <w:p w14:paraId="28734F5F">
            <w:pPr>
              <w:jc w:val="center"/>
            </w:pPr>
          </w:p>
        </w:tc>
        <w:tc>
          <w:tcPr>
            <w:tcW w:w="1620" w:type="dxa"/>
            <w:gridSpan w:val="2"/>
            <w:vMerge w:val="continue"/>
            <w:shd w:val="clear" w:color="auto" w:fill="auto"/>
            <w:vAlign w:val="center"/>
          </w:tcPr>
          <w:p w14:paraId="59AE42BA">
            <w:pPr>
              <w:jc w:val="right"/>
            </w:pPr>
          </w:p>
        </w:tc>
        <w:tc>
          <w:tcPr>
            <w:tcW w:w="1578" w:type="dxa"/>
            <w:vMerge w:val="continue"/>
            <w:shd w:val="clear" w:color="auto" w:fill="auto"/>
            <w:vAlign w:val="center"/>
          </w:tcPr>
          <w:p w14:paraId="736A29B5">
            <w:pPr>
              <w:jc w:val="right"/>
            </w:pPr>
          </w:p>
        </w:tc>
      </w:tr>
      <w:tr w14:paraId="4E3B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24" w:type="dxa"/>
            <w:vMerge w:val="continue"/>
            <w:shd w:val="clear" w:color="auto" w:fill="auto"/>
            <w:vAlign w:val="center"/>
          </w:tcPr>
          <w:p w14:paraId="05D21BC6">
            <w:pPr>
              <w:jc w:val="center"/>
            </w:pPr>
          </w:p>
        </w:tc>
        <w:tc>
          <w:tcPr>
            <w:tcW w:w="1504" w:type="dxa"/>
            <w:shd w:val="clear" w:color="auto" w:fill="auto"/>
            <w:vAlign w:val="center"/>
          </w:tcPr>
          <w:p w14:paraId="4B51AD45">
            <w:pPr>
              <w:jc w:val="center"/>
            </w:pPr>
            <w:r>
              <w:rPr>
                <w:rFonts w:hint="eastAsia"/>
              </w:rPr>
              <w:t>评阅人评分</w:t>
            </w:r>
          </w:p>
        </w:tc>
        <w:tc>
          <w:tcPr>
            <w:tcW w:w="1440" w:type="dxa"/>
            <w:shd w:val="clear" w:color="auto" w:fill="auto"/>
            <w:vAlign w:val="center"/>
          </w:tcPr>
          <w:p w14:paraId="0D6320B0">
            <w:pPr>
              <w:jc w:val="center"/>
            </w:pPr>
            <w:r>
              <w:rPr>
                <w:rFonts w:hint="eastAsia"/>
              </w:rPr>
              <w:t>成果成绩</w:t>
            </w:r>
          </w:p>
        </w:tc>
        <w:tc>
          <w:tcPr>
            <w:tcW w:w="1260" w:type="dxa"/>
            <w:shd w:val="clear" w:color="auto" w:fill="auto"/>
            <w:vAlign w:val="center"/>
          </w:tcPr>
          <w:p w14:paraId="17F760AC">
            <w:pPr>
              <w:jc w:val="center"/>
            </w:pPr>
          </w:p>
        </w:tc>
        <w:tc>
          <w:tcPr>
            <w:tcW w:w="1620" w:type="dxa"/>
            <w:gridSpan w:val="2"/>
            <w:vMerge w:val="continue"/>
            <w:shd w:val="clear" w:color="auto" w:fill="auto"/>
            <w:vAlign w:val="center"/>
          </w:tcPr>
          <w:p w14:paraId="3AF3B506">
            <w:pPr>
              <w:jc w:val="right"/>
            </w:pPr>
          </w:p>
        </w:tc>
        <w:tc>
          <w:tcPr>
            <w:tcW w:w="1578" w:type="dxa"/>
            <w:vMerge w:val="continue"/>
            <w:shd w:val="clear" w:color="auto" w:fill="auto"/>
            <w:vAlign w:val="center"/>
          </w:tcPr>
          <w:p w14:paraId="5686BEC1">
            <w:pPr>
              <w:jc w:val="right"/>
            </w:pPr>
          </w:p>
        </w:tc>
      </w:tr>
      <w:tr w14:paraId="52FF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1124" w:type="dxa"/>
            <w:shd w:val="clear" w:color="auto" w:fill="auto"/>
            <w:vAlign w:val="center"/>
          </w:tcPr>
          <w:p w14:paraId="7BED6924">
            <w:pPr>
              <w:jc w:val="center"/>
            </w:pPr>
            <w:r>
              <w:rPr>
                <w:rFonts w:hint="eastAsia"/>
              </w:rPr>
              <w:t>专</w:t>
            </w:r>
          </w:p>
          <w:p w14:paraId="5694B0CC">
            <w:pPr>
              <w:jc w:val="center"/>
            </w:pPr>
            <w:r>
              <w:rPr>
                <w:rFonts w:hint="eastAsia"/>
              </w:rPr>
              <w:t>业</w:t>
            </w:r>
          </w:p>
          <w:p w14:paraId="1F991306">
            <w:pPr>
              <w:jc w:val="center"/>
            </w:pPr>
            <w:r>
              <w:rPr>
                <w:rFonts w:hint="eastAsia"/>
              </w:rPr>
              <w:t>审</w:t>
            </w:r>
          </w:p>
          <w:p w14:paraId="52969D4D">
            <w:pPr>
              <w:jc w:val="center"/>
            </w:pPr>
            <w:r>
              <w:rPr>
                <w:rFonts w:hint="eastAsia"/>
              </w:rPr>
              <w:t>核</w:t>
            </w:r>
          </w:p>
          <w:p w14:paraId="11DBAD10">
            <w:pPr>
              <w:jc w:val="center"/>
            </w:pPr>
            <w:r>
              <w:rPr>
                <w:rFonts w:hint="eastAsia"/>
              </w:rPr>
              <w:t>意</w:t>
            </w:r>
          </w:p>
          <w:p w14:paraId="5154EC70">
            <w:pPr>
              <w:jc w:val="center"/>
            </w:pPr>
            <w:r>
              <w:rPr>
                <w:rFonts w:hint="eastAsia"/>
              </w:rPr>
              <w:t>见</w:t>
            </w:r>
          </w:p>
        </w:tc>
        <w:tc>
          <w:tcPr>
            <w:tcW w:w="7402" w:type="dxa"/>
            <w:gridSpan w:val="6"/>
            <w:shd w:val="clear" w:color="auto" w:fill="auto"/>
          </w:tcPr>
          <w:p w14:paraId="778F297E">
            <w:pPr>
              <w:spacing w:line="360" w:lineRule="auto"/>
            </w:pPr>
          </w:p>
          <w:p w14:paraId="371B3941">
            <w:pPr>
              <w:spacing w:line="360" w:lineRule="auto"/>
            </w:pPr>
          </w:p>
          <w:p w14:paraId="62EECC3C">
            <w:pPr>
              <w:spacing w:line="360" w:lineRule="auto"/>
            </w:pPr>
          </w:p>
          <w:p w14:paraId="4AC78A19">
            <w:pPr>
              <w:spacing w:line="360" w:lineRule="auto"/>
            </w:pPr>
          </w:p>
          <w:p w14:paraId="0F5F2F42">
            <w:pPr>
              <w:spacing w:line="360" w:lineRule="auto"/>
            </w:pPr>
          </w:p>
          <w:p w14:paraId="41B26E45">
            <w:pPr>
              <w:spacing w:line="360" w:lineRule="auto"/>
            </w:pPr>
            <w:r>
              <w:rPr>
                <w:rFonts w:hint="eastAsia"/>
              </w:rPr>
              <w:t xml:space="preserve">                                  专业负责人签字：</w:t>
            </w:r>
          </w:p>
          <w:p w14:paraId="3C9A042C">
            <w:pPr>
              <w:spacing w:line="360" w:lineRule="auto"/>
              <w:ind w:right="209" w:firstLine="3990" w:firstLineChars="1900"/>
            </w:pPr>
            <w:r>
              <w:rPr>
                <w:rFonts w:hint="eastAsia"/>
              </w:rPr>
              <w:t>年     月      日</w:t>
            </w:r>
          </w:p>
        </w:tc>
      </w:tr>
      <w:tr w14:paraId="514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24" w:type="dxa"/>
            <w:shd w:val="clear" w:color="auto" w:fill="auto"/>
            <w:vAlign w:val="center"/>
          </w:tcPr>
          <w:p w14:paraId="14618E94">
            <w:pPr>
              <w:jc w:val="center"/>
            </w:pPr>
          </w:p>
          <w:p w14:paraId="3505F319">
            <w:pPr>
              <w:jc w:val="center"/>
            </w:pPr>
          </w:p>
          <w:p w14:paraId="483B59F1">
            <w:pPr>
              <w:jc w:val="center"/>
            </w:pPr>
            <w:r>
              <w:rPr>
                <w:rFonts w:hint="eastAsia"/>
              </w:rPr>
              <w:t>学</w:t>
            </w:r>
          </w:p>
          <w:p w14:paraId="39494019">
            <w:pPr>
              <w:jc w:val="center"/>
            </w:pPr>
            <w:r>
              <w:rPr>
                <w:rFonts w:hint="eastAsia"/>
              </w:rPr>
              <w:t>院</w:t>
            </w:r>
          </w:p>
          <w:p w14:paraId="61DC700B">
            <w:pPr>
              <w:jc w:val="center"/>
            </w:pPr>
            <w:r>
              <w:rPr>
                <w:rFonts w:hint="eastAsia"/>
              </w:rPr>
              <w:t>审</w:t>
            </w:r>
          </w:p>
          <w:p w14:paraId="1C826038">
            <w:pPr>
              <w:jc w:val="center"/>
            </w:pPr>
            <w:r>
              <w:rPr>
                <w:rFonts w:hint="eastAsia"/>
              </w:rPr>
              <w:t>核</w:t>
            </w:r>
          </w:p>
          <w:p w14:paraId="3DBD5CEE">
            <w:pPr>
              <w:jc w:val="center"/>
            </w:pPr>
            <w:r>
              <w:rPr>
                <w:rFonts w:hint="eastAsia"/>
              </w:rPr>
              <w:t>意</w:t>
            </w:r>
          </w:p>
          <w:p w14:paraId="5DC6B48B">
            <w:pPr>
              <w:jc w:val="center"/>
            </w:pPr>
            <w:r>
              <w:rPr>
                <w:rFonts w:hint="eastAsia"/>
              </w:rPr>
              <w:t>见</w:t>
            </w:r>
          </w:p>
          <w:p w14:paraId="407A6D01">
            <w:pPr>
              <w:jc w:val="center"/>
            </w:pPr>
          </w:p>
          <w:p w14:paraId="3048E134">
            <w:pPr>
              <w:jc w:val="center"/>
            </w:pPr>
          </w:p>
        </w:tc>
        <w:tc>
          <w:tcPr>
            <w:tcW w:w="7402" w:type="dxa"/>
            <w:gridSpan w:val="6"/>
            <w:shd w:val="clear" w:color="auto" w:fill="auto"/>
            <w:vAlign w:val="bottom"/>
          </w:tcPr>
          <w:p w14:paraId="1C046AFE">
            <w:pPr>
              <w:spacing w:line="360" w:lineRule="auto"/>
            </w:pPr>
            <w:r>
              <w:rPr>
                <w:rFonts w:hint="eastAsia"/>
              </w:rPr>
              <w:t xml:space="preserve">                                    </w:t>
            </w:r>
          </w:p>
          <w:p w14:paraId="12BEE660">
            <w:pPr>
              <w:spacing w:line="360" w:lineRule="auto"/>
            </w:pPr>
          </w:p>
          <w:p w14:paraId="5F2FF5A3">
            <w:pPr>
              <w:spacing w:line="360" w:lineRule="auto"/>
            </w:pPr>
          </w:p>
          <w:p w14:paraId="30B2B262">
            <w:pPr>
              <w:spacing w:line="360" w:lineRule="auto"/>
            </w:pPr>
          </w:p>
          <w:p w14:paraId="5AFFBDA5">
            <w:pPr>
              <w:spacing w:line="360" w:lineRule="auto"/>
            </w:pPr>
          </w:p>
          <w:p w14:paraId="666E4456">
            <w:pPr>
              <w:spacing w:line="360" w:lineRule="auto"/>
            </w:pPr>
          </w:p>
          <w:p w14:paraId="26F0936F">
            <w:pPr>
              <w:spacing w:line="360" w:lineRule="auto"/>
            </w:pPr>
          </w:p>
          <w:p w14:paraId="144A774F">
            <w:pPr>
              <w:spacing w:line="360" w:lineRule="auto"/>
              <w:ind w:firstLine="3885" w:firstLineChars="1850"/>
            </w:pPr>
            <w:r>
              <w:rPr>
                <w:rFonts w:hint="eastAsia"/>
              </w:rPr>
              <w:t>学院负责人签字：</w:t>
            </w:r>
          </w:p>
          <w:p w14:paraId="6213B25E">
            <w:pPr>
              <w:spacing w:line="360" w:lineRule="auto"/>
              <w:ind w:firstLine="5145" w:firstLineChars="2450"/>
            </w:pPr>
            <w:r>
              <w:rPr>
                <w:rFonts w:hint="eastAsia"/>
              </w:rPr>
              <w:t>年     月      日</w:t>
            </w:r>
          </w:p>
        </w:tc>
      </w:tr>
    </w:tbl>
    <w:p w14:paraId="796256C9"/>
    <w:p w14:paraId="7A190B37">
      <w:r>
        <w:rPr>
          <w:rFonts w:hint="eastAsia"/>
        </w:rPr>
        <w:t>附：指导教师评语和评阅人评语</w:t>
      </w:r>
    </w:p>
    <w:p w14:paraId="3D86B126">
      <w:pPr>
        <w:pStyle w:val="39"/>
        <w:snapToGrid w:val="0"/>
      </w:pPr>
      <w:r>
        <w:br w:type="page"/>
      </w:r>
    </w:p>
    <w:p w14:paraId="75142F1B">
      <w:pPr>
        <w:jc w:val="center"/>
        <w:outlineLvl w:val="0"/>
        <w:rPr>
          <w:rFonts w:ascii="宋体" w:hAnsi="宋体"/>
          <w:b/>
          <w:sz w:val="28"/>
          <w:szCs w:val="28"/>
        </w:rPr>
      </w:pPr>
      <w:bookmarkStart w:id="143" w:name="_Toc83305712"/>
      <w:r>
        <w:rPr>
          <w:rFonts w:hint="eastAsia" w:ascii="宋体" w:hAnsi="宋体"/>
          <w:b/>
          <w:sz w:val="28"/>
          <w:szCs w:val="28"/>
        </w:rPr>
        <w:t>河北金融学院</w:t>
      </w:r>
      <w:r>
        <w:rPr>
          <w:rFonts w:ascii="宋体" w:hAnsi="宋体"/>
          <w:b/>
          <w:sz w:val="28"/>
          <w:szCs w:val="28"/>
        </w:rPr>
        <w:t>20xx</w:t>
      </w:r>
      <w:r>
        <w:rPr>
          <w:rFonts w:hint="eastAsia" w:ascii="宋体" w:hAnsi="宋体"/>
          <w:b/>
          <w:sz w:val="28"/>
          <w:szCs w:val="28"/>
        </w:rPr>
        <w:t>届本科毕业论文（设计）作弊认定表</w:t>
      </w:r>
      <w:bookmarkEnd w:id="143"/>
    </w:p>
    <w:p w14:paraId="1C693429">
      <w:pPr>
        <w:ind w:firstLine="525" w:firstLineChars="250"/>
        <w:rPr>
          <w:rFonts w:ascii="宋体" w:hAnsi="宋体"/>
          <w:color w:val="FF0000"/>
          <w:szCs w:val="21"/>
        </w:rPr>
      </w:pPr>
      <w:bookmarkStart w:id="144" w:name="_Hlk115074438"/>
      <w:r>
        <w:rPr>
          <w:rFonts w:hint="eastAsia" w:ascii="宋体" w:hAnsi="宋体"/>
          <w:szCs w:val="21"/>
        </w:rPr>
        <w:t>学院：                             专业（方向）：</w:t>
      </w:r>
      <w:r>
        <w:rPr>
          <w:rFonts w:hint="eastAsia" w:ascii="宋体" w:hAnsi="宋体"/>
          <w:color w:val="FF0000"/>
          <w:szCs w:val="21"/>
        </w:rPr>
        <w:t>填写专业全称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080"/>
        <w:gridCol w:w="1080"/>
        <w:gridCol w:w="1800"/>
        <w:gridCol w:w="1080"/>
        <w:gridCol w:w="1754"/>
      </w:tblGrid>
      <w:tr w14:paraId="0C0A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28" w:type="dxa"/>
            <w:shd w:val="clear" w:color="auto" w:fill="auto"/>
            <w:vAlign w:val="center"/>
          </w:tcPr>
          <w:p w14:paraId="0777B19C">
            <w:pPr>
              <w:jc w:val="center"/>
              <w:rPr>
                <w:szCs w:val="21"/>
              </w:rPr>
            </w:pPr>
            <w:r>
              <w:rPr>
                <w:rFonts w:hint="eastAsia"/>
                <w:szCs w:val="21"/>
              </w:rPr>
              <w:t>课题名称</w:t>
            </w:r>
          </w:p>
        </w:tc>
        <w:tc>
          <w:tcPr>
            <w:tcW w:w="6794" w:type="dxa"/>
            <w:gridSpan w:val="5"/>
            <w:shd w:val="clear" w:color="auto" w:fill="auto"/>
            <w:vAlign w:val="center"/>
          </w:tcPr>
          <w:p w14:paraId="36CC9209">
            <w:pPr>
              <w:jc w:val="center"/>
              <w:rPr>
                <w:szCs w:val="21"/>
              </w:rPr>
            </w:pPr>
          </w:p>
        </w:tc>
      </w:tr>
      <w:tr w14:paraId="335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28" w:type="dxa"/>
            <w:shd w:val="clear" w:color="auto" w:fill="auto"/>
            <w:vAlign w:val="center"/>
          </w:tcPr>
          <w:p w14:paraId="712F92AA">
            <w:pPr>
              <w:jc w:val="center"/>
              <w:rPr>
                <w:szCs w:val="21"/>
              </w:rPr>
            </w:pPr>
            <w:r>
              <w:rPr>
                <w:rFonts w:hint="eastAsia"/>
                <w:szCs w:val="21"/>
              </w:rPr>
              <w:t>学生姓名</w:t>
            </w:r>
          </w:p>
        </w:tc>
        <w:tc>
          <w:tcPr>
            <w:tcW w:w="1080" w:type="dxa"/>
            <w:shd w:val="clear" w:color="auto" w:fill="auto"/>
            <w:vAlign w:val="center"/>
          </w:tcPr>
          <w:p w14:paraId="316A8C83">
            <w:pPr>
              <w:jc w:val="center"/>
              <w:rPr>
                <w:szCs w:val="21"/>
              </w:rPr>
            </w:pPr>
          </w:p>
        </w:tc>
        <w:tc>
          <w:tcPr>
            <w:tcW w:w="1080" w:type="dxa"/>
            <w:shd w:val="clear" w:color="auto" w:fill="auto"/>
            <w:vAlign w:val="center"/>
          </w:tcPr>
          <w:p w14:paraId="42C3AFD6">
            <w:pPr>
              <w:jc w:val="center"/>
              <w:rPr>
                <w:szCs w:val="21"/>
              </w:rPr>
            </w:pPr>
            <w:r>
              <w:rPr>
                <w:rFonts w:hint="eastAsia"/>
                <w:szCs w:val="21"/>
              </w:rPr>
              <w:t>学  号</w:t>
            </w:r>
          </w:p>
        </w:tc>
        <w:tc>
          <w:tcPr>
            <w:tcW w:w="1800" w:type="dxa"/>
            <w:shd w:val="clear" w:color="auto" w:fill="auto"/>
            <w:vAlign w:val="center"/>
          </w:tcPr>
          <w:p w14:paraId="4D7E7B5E">
            <w:pPr>
              <w:jc w:val="center"/>
              <w:rPr>
                <w:szCs w:val="21"/>
              </w:rPr>
            </w:pPr>
          </w:p>
        </w:tc>
        <w:tc>
          <w:tcPr>
            <w:tcW w:w="1080" w:type="dxa"/>
            <w:shd w:val="clear" w:color="auto" w:fill="auto"/>
            <w:vAlign w:val="center"/>
          </w:tcPr>
          <w:p w14:paraId="083AB516">
            <w:pPr>
              <w:jc w:val="center"/>
              <w:rPr>
                <w:szCs w:val="21"/>
              </w:rPr>
            </w:pPr>
            <w:r>
              <w:rPr>
                <w:rFonts w:hint="eastAsia"/>
                <w:szCs w:val="21"/>
              </w:rPr>
              <w:t>班  级</w:t>
            </w:r>
          </w:p>
        </w:tc>
        <w:tc>
          <w:tcPr>
            <w:tcW w:w="1754" w:type="dxa"/>
            <w:shd w:val="clear" w:color="auto" w:fill="auto"/>
            <w:vAlign w:val="center"/>
          </w:tcPr>
          <w:p w14:paraId="7556FCC3">
            <w:pPr>
              <w:jc w:val="center"/>
              <w:rPr>
                <w:szCs w:val="21"/>
              </w:rPr>
            </w:pPr>
          </w:p>
        </w:tc>
      </w:tr>
      <w:tr w14:paraId="47A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28" w:type="dxa"/>
            <w:shd w:val="clear" w:color="auto" w:fill="auto"/>
            <w:vAlign w:val="center"/>
          </w:tcPr>
          <w:p w14:paraId="60162C65">
            <w:pPr>
              <w:jc w:val="center"/>
              <w:rPr>
                <w:szCs w:val="21"/>
              </w:rPr>
            </w:pPr>
            <w:r>
              <w:rPr>
                <w:rFonts w:hint="eastAsia"/>
                <w:szCs w:val="21"/>
              </w:rPr>
              <w:t>答辩教师姓名</w:t>
            </w:r>
          </w:p>
        </w:tc>
        <w:tc>
          <w:tcPr>
            <w:tcW w:w="6794" w:type="dxa"/>
            <w:gridSpan w:val="5"/>
            <w:shd w:val="clear" w:color="auto" w:fill="auto"/>
          </w:tcPr>
          <w:p w14:paraId="0C4997D2">
            <w:pPr>
              <w:rPr>
                <w:szCs w:val="21"/>
              </w:rPr>
            </w:pPr>
            <w:r>
              <w:rPr>
                <w:rFonts w:hint="eastAsia"/>
                <w:szCs w:val="21"/>
              </w:rPr>
              <w:t xml:space="preserve">       </w:t>
            </w:r>
          </w:p>
          <w:p w14:paraId="37F4CAA6">
            <w:pPr>
              <w:wordWrap w:val="0"/>
              <w:ind w:right="120" w:firstLine="4200" w:firstLineChars="2000"/>
              <w:rPr>
                <w:szCs w:val="21"/>
              </w:rPr>
            </w:pPr>
          </w:p>
        </w:tc>
      </w:tr>
      <w:tr w14:paraId="1BA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728" w:type="dxa"/>
            <w:shd w:val="clear" w:color="auto" w:fill="auto"/>
            <w:vAlign w:val="center"/>
          </w:tcPr>
          <w:p w14:paraId="657799EA">
            <w:pPr>
              <w:jc w:val="center"/>
              <w:rPr>
                <w:szCs w:val="21"/>
              </w:rPr>
            </w:pPr>
            <w:r>
              <w:rPr>
                <w:rFonts w:hint="eastAsia"/>
                <w:szCs w:val="21"/>
              </w:rPr>
              <w:t>作 弊</w:t>
            </w:r>
          </w:p>
          <w:p w14:paraId="7FEAFFC1">
            <w:pPr>
              <w:jc w:val="center"/>
              <w:rPr>
                <w:szCs w:val="21"/>
              </w:rPr>
            </w:pPr>
          </w:p>
          <w:p w14:paraId="1446FC63">
            <w:pPr>
              <w:jc w:val="center"/>
              <w:rPr>
                <w:szCs w:val="21"/>
              </w:rPr>
            </w:pPr>
            <w:r>
              <w:rPr>
                <w:rFonts w:hint="eastAsia"/>
                <w:szCs w:val="21"/>
              </w:rPr>
              <w:t>嫌 疑</w:t>
            </w:r>
          </w:p>
          <w:p w14:paraId="1548D1D5">
            <w:pPr>
              <w:jc w:val="center"/>
              <w:rPr>
                <w:szCs w:val="21"/>
              </w:rPr>
            </w:pPr>
          </w:p>
          <w:p w14:paraId="78111FE2">
            <w:pPr>
              <w:jc w:val="center"/>
              <w:rPr>
                <w:szCs w:val="21"/>
              </w:rPr>
            </w:pPr>
            <w:r>
              <w:rPr>
                <w:rFonts w:hint="eastAsia"/>
                <w:szCs w:val="21"/>
              </w:rPr>
              <w:t>事 实</w:t>
            </w:r>
          </w:p>
        </w:tc>
        <w:tc>
          <w:tcPr>
            <w:tcW w:w="6794" w:type="dxa"/>
            <w:gridSpan w:val="5"/>
            <w:shd w:val="clear" w:color="auto" w:fill="auto"/>
          </w:tcPr>
          <w:p w14:paraId="25B161FA">
            <w:pPr>
              <w:rPr>
                <w:szCs w:val="21"/>
              </w:rPr>
            </w:pPr>
          </w:p>
          <w:p w14:paraId="61462A83">
            <w:pPr>
              <w:rPr>
                <w:color w:val="FF0000"/>
                <w:szCs w:val="21"/>
              </w:rPr>
            </w:pPr>
            <w:r>
              <w:rPr>
                <w:rFonts w:hint="eastAsia"/>
                <w:color w:val="FF0000"/>
                <w:szCs w:val="21"/>
              </w:rPr>
              <w:t>答辩小组组长代表陈述、签名。</w:t>
            </w:r>
          </w:p>
          <w:p w14:paraId="71F747BE">
            <w:pPr>
              <w:rPr>
                <w:szCs w:val="21"/>
              </w:rPr>
            </w:pPr>
          </w:p>
          <w:p w14:paraId="78B6BDC7">
            <w:pPr>
              <w:rPr>
                <w:szCs w:val="21"/>
              </w:rPr>
            </w:pPr>
          </w:p>
          <w:p w14:paraId="11E4B4A6">
            <w:pPr>
              <w:rPr>
                <w:szCs w:val="21"/>
              </w:rPr>
            </w:pPr>
            <w:r>
              <w:rPr>
                <w:rFonts w:hint="eastAsia"/>
                <w:szCs w:val="21"/>
              </w:rPr>
              <w:t xml:space="preserve">                         </w:t>
            </w:r>
          </w:p>
          <w:p w14:paraId="58E03011">
            <w:pPr>
              <w:rPr>
                <w:szCs w:val="21"/>
              </w:rPr>
            </w:pPr>
          </w:p>
          <w:p w14:paraId="3BF64D27">
            <w:pPr>
              <w:rPr>
                <w:szCs w:val="21"/>
              </w:rPr>
            </w:pPr>
          </w:p>
          <w:p w14:paraId="74E5EF1C">
            <w:pPr>
              <w:rPr>
                <w:szCs w:val="21"/>
              </w:rPr>
            </w:pPr>
          </w:p>
          <w:p w14:paraId="49E7BF42">
            <w:pPr>
              <w:rPr>
                <w:szCs w:val="21"/>
              </w:rPr>
            </w:pPr>
          </w:p>
          <w:p w14:paraId="69F29D97">
            <w:pPr>
              <w:rPr>
                <w:szCs w:val="21"/>
              </w:rPr>
            </w:pPr>
          </w:p>
          <w:p w14:paraId="73BE2439">
            <w:pPr>
              <w:rPr>
                <w:szCs w:val="21"/>
              </w:rPr>
            </w:pPr>
          </w:p>
          <w:p w14:paraId="753A5159">
            <w:pPr>
              <w:rPr>
                <w:szCs w:val="21"/>
              </w:rPr>
            </w:pPr>
          </w:p>
          <w:p w14:paraId="39821B77">
            <w:pPr>
              <w:rPr>
                <w:szCs w:val="21"/>
              </w:rPr>
            </w:pPr>
          </w:p>
          <w:p w14:paraId="2982AE29">
            <w:pPr>
              <w:rPr>
                <w:szCs w:val="21"/>
              </w:rPr>
            </w:pPr>
          </w:p>
          <w:p w14:paraId="23726CE0">
            <w:pPr>
              <w:ind w:firstLine="2205" w:firstLineChars="1050"/>
              <w:rPr>
                <w:szCs w:val="21"/>
              </w:rPr>
            </w:pPr>
            <w:r>
              <w:rPr>
                <w:rFonts w:hint="eastAsia"/>
                <w:szCs w:val="21"/>
              </w:rPr>
              <w:t>组长签字：</w:t>
            </w:r>
          </w:p>
          <w:p w14:paraId="7D4B54DB">
            <w:pPr>
              <w:wordWrap w:val="0"/>
              <w:ind w:right="120" w:firstLine="3885" w:firstLineChars="1850"/>
              <w:rPr>
                <w:szCs w:val="21"/>
              </w:rPr>
            </w:pPr>
            <w:r>
              <w:rPr>
                <w:rFonts w:hint="eastAsia"/>
                <w:szCs w:val="21"/>
              </w:rPr>
              <w:t>年     月     日</w:t>
            </w:r>
          </w:p>
        </w:tc>
      </w:tr>
      <w:tr w14:paraId="2C93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728" w:type="dxa"/>
            <w:shd w:val="clear" w:color="auto" w:fill="auto"/>
            <w:vAlign w:val="center"/>
          </w:tcPr>
          <w:p w14:paraId="4BB86792">
            <w:pPr>
              <w:jc w:val="center"/>
              <w:rPr>
                <w:szCs w:val="21"/>
              </w:rPr>
            </w:pPr>
            <w:r>
              <w:rPr>
                <w:rFonts w:hint="eastAsia"/>
                <w:szCs w:val="21"/>
              </w:rPr>
              <w:t>作 弊</w:t>
            </w:r>
          </w:p>
          <w:p w14:paraId="43E132AE">
            <w:pPr>
              <w:jc w:val="center"/>
              <w:rPr>
                <w:szCs w:val="21"/>
              </w:rPr>
            </w:pPr>
          </w:p>
          <w:p w14:paraId="5A3433D0">
            <w:pPr>
              <w:jc w:val="center"/>
              <w:rPr>
                <w:szCs w:val="21"/>
              </w:rPr>
            </w:pPr>
            <w:r>
              <w:rPr>
                <w:rFonts w:hint="eastAsia"/>
                <w:szCs w:val="21"/>
              </w:rPr>
              <w:t>事 实</w:t>
            </w:r>
          </w:p>
          <w:p w14:paraId="3B939E83">
            <w:pPr>
              <w:jc w:val="center"/>
              <w:rPr>
                <w:szCs w:val="21"/>
              </w:rPr>
            </w:pPr>
          </w:p>
          <w:p w14:paraId="117B0CAC">
            <w:pPr>
              <w:jc w:val="center"/>
              <w:rPr>
                <w:szCs w:val="21"/>
              </w:rPr>
            </w:pPr>
            <w:r>
              <w:rPr>
                <w:rFonts w:hint="eastAsia"/>
                <w:szCs w:val="21"/>
              </w:rPr>
              <w:t>审 核</w:t>
            </w:r>
          </w:p>
        </w:tc>
        <w:tc>
          <w:tcPr>
            <w:tcW w:w="6794" w:type="dxa"/>
            <w:gridSpan w:val="5"/>
            <w:shd w:val="clear" w:color="auto" w:fill="auto"/>
          </w:tcPr>
          <w:p w14:paraId="371D8563">
            <w:pPr>
              <w:ind w:right="840" w:firstLine="3570" w:firstLineChars="1700"/>
              <w:rPr>
                <w:szCs w:val="21"/>
              </w:rPr>
            </w:pPr>
          </w:p>
          <w:p w14:paraId="6180F43F">
            <w:pPr>
              <w:ind w:right="840" w:firstLine="3570" w:firstLineChars="1700"/>
              <w:rPr>
                <w:szCs w:val="21"/>
              </w:rPr>
            </w:pPr>
          </w:p>
          <w:p w14:paraId="6B2263AC">
            <w:pPr>
              <w:ind w:right="840" w:firstLine="3570" w:firstLineChars="1700"/>
              <w:rPr>
                <w:szCs w:val="21"/>
              </w:rPr>
            </w:pPr>
          </w:p>
          <w:p w14:paraId="3A7CDD79">
            <w:pPr>
              <w:ind w:right="840" w:firstLine="3570" w:firstLineChars="1700"/>
              <w:rPr>
                <w:szCs w:val="21"/>
              </w:rPr>
            </w:pPr>
          </w:p>
          <w:p w14:paraId="49881561">
            <w:pPr>
              <w:ind w:right="840" w:firstLine="3570" w:firstLineChars="1700"/>
              <w:rPr>
                <w:szCs w:val="21"/>
              </w:rPr>
            </w:pPr>
          </w:p>
          <w:p w14:paraId="7961CA92">
            <w:pPr>
              <w:ind w:right="840" w:firstLine="2205" w:firstLineChars="1050"/>
              <w:rPr>
                <w:szCs w:val="21"/>
              </w:rPr>
            </w:pPr>
            <w:r>
              <w:rPr>
                <w:rFonts w:hint="eastAsia"/>
                <w:szCs w:val="21"/>
              </w:rPr>
              <w:t>专业负责人签字：</w:t>
            </w:r>
          </w:p>
          <w:p w14:paraId="4E32E2B6">
            <w:pPr>
              <w:ind w:right="120" w:firstLine="3885" w:firstLineChars="1850"/>
              <w:rPr>
                <w:szCs w:val="21"/>
              </w:rPr>
            </w:pPr>
            <w:r>
              <w:rPr>
                <w:rFonts w:hint="eastAsia"/>
                <w:szCs w:val="21"/>
              </w:rPr>
              <w:t>年     月     日</w:t>
            </w:r>
          </w:p>
        </w:tc>
      </w:tr>
      <w:tr w14:paraId="68D7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1728" w:type="dxa"/>
            <w:shd w:val="clear" w:color="auto" w:fill="auto"/>
            <w:vAlign w:val="center"/>
          </w:tcPr>
          <w:p w14:paraId="5BCDCE18">
            <w:pPr>
              <w:jc w:val="center"/>
              <w:rPr>
                <w:szCs w:val="21"/>
              </w:rPr>
            </w:pPr>
            <w:r>
              <w:rPr>
                <w:rFonts w:hint="eastAsia"/>
                <w:szCs w:val="21"/>
              </w:rPr>
              <w:t>作 弊</w:t>
            </w:r>
          </w:p>
          <w:p w14:paraId="4AC7FCEA">
            <w:pPr>
              <w:jc w:val="center"/>
              <w:rPr>
                <w:szCs w:val="21"/>
              </w:rPr>
            </w:pPr>
          </w:p>
          <w:p w14:paraId="22160774">
            <w:pPr>
              <w:jc w:val="center"/>
              <w:rPr>
                <w:szCs w:val="21"/>
              </w:rPr>
            </w:pPr>
            <w:r>
              <w:rPr>
                <w:rFonts w:hint="eastAsia"/>
                <w:szCs w:val="21"/>
              </w:rPr>
              <w:t>事 实</w:t>
            </w:r>
          </w:p>
          <w:p w14:paraId="07786F5F">
            <w:pPr>
              <w:jc w:val="center"/>
              <w:rPr>
                <w:szCs w:val="21"/>
              </w:rPr>
            </w:pPr>
          </w:p>
          <w:p w14:paraId="41949671">
            <w:pPr>
              <w:jc w:val="center"/>
              <w:rPr>
                <w:szCs w:val="21"/>
              </w:rPr>
            </w:pPr>
            <w:r>
              <w:rPr>
                <w:rFonts w:hint="eastAsia"/>
                <w:szCs w:val="21"/>
              </w:rPr>
              <w:t>认 定</w:t>
            </w:r>
          </w:p>
        </w:tc>
        <w:tc>
          <w:tcPr>
            <w:tcW w:w="6794" w:type="dxa"/>
            <w:gridSpan w:val="5"/>
            <w:shd w:val="clear" w:color="auto" w:fill="auto"/>
          </w:tcPr>
          <w:p w14:paraId="6A6C0E16">
            <w:pPr>
              <w:ind w:right="840" w:firstLine="3465" w:firstLineChars="1650"/>
              <w:rPr>
                <w:szCs w:val="21"/>
              </w:rPr>
            </w:pPr>
          </w:p>
          <w:p w14:paraId="2C5DEA42">
            <w:pPr>
              <w:ind w:right="840" w:firstLine="3465" w:firstLineChars="1650"/>
              <w:rPr>
                <w:szCs w:val="21"/>
              </w:rPr>
            </w:pPr>
          </w:p>
          <w:p w14:paraId="19B6E3C3">
            <w:pPr>
              <w:ind w:right="840" w:firstLine="3465" w:firstLineChars="1650"/>
              <w:rPr>
                <w:szCs w:val="21"/>
              </w:rPr>
            </w:pPr>
          </w:p>
          <w:p w14:paraId="2EECE433">
            <w:pPr>
              <w:ind w:right="840" w:firstLine="3465" w:firstLineChars="1650"/>
              <w:rPr>
                <w:szCs w:val="21"/>
              </w:rPr>
            </w:pPr>
          </w:p>
          <w:p w14:paraId="18899B65">
            <w:pPr>
              <w:ind w:right="840" w:firstLine="3465" w:firstLineChars="1650"/>
              <w:rPr>
                <w:szCs w:val="21"/>
              </w:rPr>
            </w:pPr>
          </w:p>
          <w:p w14:paraId="165A312A">
            <w:pPr>
              <w:ind w:right="840" w:firstLine="3465" w:firstLineChars="1650"/>
              <w:rPr>
                <w:szCs w:val="21"/>
              </w:rPr>
            </w:pPr>
          </w:p>
          <w:p w14:paraId="0C011295">
            <w:pPr>
              <w:ind w:right="840" w:firstLine="3465" w:firstLineChars="1650"/>
              <w:rPr>
                <w:szCs w:val="21"/>
              </w:rPr>
            </w:pPr>
          </w:p>
          <w:p w14:paraId="57E55145">
            <w:pPr>
              <w:ind w:right="840" w:firstLine="2205" w:firstLineChars="1050"/>
              <w:rPr>
                <w:szCs w:val="21"/>
              </w:rPr>
            </w:pPr>
            <w:r>
              <w:rPr>
                <w:rFonts w:hint="eastAsia"/>
                <w:szCs w:val="21"/>
              </w:rPr>
              <w:t>学院负责人签字：</w:t>
            </w:r>
          </w:p>
          <w:p w14:paraId="06FB1E1B">
            <w:pPr>
              <w:ind w:firstLine="3885" w:firstLineChars="1850"/>
              <w:rPr>
                <w:szCs w:val="21"/>
              </w:rPr>
            </w:pPr>
            <w:r>
              <w:rPr>
                <w:rFonts w:hint="eastAsia"/>
                <w:szCs w:val="21"/>
              </w:rPr>
              <w:t>年     月     日</w:t>
            </w:r>
          </w:p>
        </w:tc>
      </w:tr>
      <w:bookmarkEnd w:id="144"/>
    </w:tbl>
    <w:p w14:paraId="7A2AA248">
      <w:r>
        <w:br w:type="page"/>
      </w:r>
    </w:p>
    <w:p w14:paraId="41A32C48">
      <w:pPr>
        <w:jc w:val="center"/>
        <w:outlineLvl w:val="0"/>
        <w:rPr>
          <w:rFonts w:ascii="宋体" w:hAnsi="宋体"/>
          <w:b/>
          <w:sz w:val="28"/>
          <w:szCs w:val="28"/>
        </w:rPr>
      </w:pPr>
      <w:bookmarkStart w:id="145" w:name="_Toc83305713"/>
      <w:r>
        <w:rPr>
          <w:rFonts w:hint="eastAsia" w:ascii="宋体" w:hAnsi="宋体"/>
          <w:b/>
          <w:sz w:val="28"/>
          <w:szCs w:val="28"/>
        </w:rPr>
        <w:t>河北金融学院本科毕业论文（设计）指导教师评分标准</w:t>
      </w:r>
      <w:bookmarkEnd w:id="145"/>
    </w:p>
    <w:tbl>
      <w:tblPr>
        <w:tblStyle w:val="23"/>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276"/>
        <w:gridCol w:w="5103"/>
        <w:gridCol w:w="1134"/>
      </w:tblGrid>
      <w:tr w14:paraId="596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11" w:type="dxa"/>
            <w:gridSpan w:val="2"/>
            <w:vMerge w:val="restart"/>
            <w:tcBorders>
              <w:top w:val="single" w:color="auto" w:sz="4" w:space="0"/>
              <w:left w:val="single" w:color="auto" w:sz="8" w:space="0"/>
              <w:bottom w:val="single" w:color="auto" w:sz="4" w:space="0"/>
              <w:right w:val="single" w:color="auto" w:sz="4" w:space="0"/>
            </w:tcBorders>
            <w:vAlign w:val="center"/>
          </w:tcPr>
          <w:p w14:paraId="5E8A2EDA">
            <w:pPr>
              <w:jc w:val="center"/>
              <w:rPr>
                <w:rFonts w:ascii="仿宋" w:hAnsi="仿宋" w:eastAsia="仿宋" w:cs="仿宋"/>
                <w:b/>
                <w:szCs w:val="21"/>
              </w:rPr>
            </w:pPr>
            <w:r>
              <w:rPr>
                <w:rFonts w:hint="eastAsia" w:ascii="仿宋" w:hAnsi="仿宋" w:eastAsia="仿宋" w:cs="仿宋"/>
                <w:b/>
                <w:szCs w:val="21"/>
              </w:rPr>
              <w:t>评分内容</w:t>
            </w:r>
          </w:p>
        </w:tc>
        <w:tc>
          <w:tcPr>
            <w:tcW w:w="5103" w:type="dxa"/>
            <w:vMerge w:val="restart"/>
            <w:tcBorders>
              <w:top w:val="single" w:color="auto" w:sz="4" w:space="0"/>
              <w:left w:val="single" w:color="auto" w:sz="4" w:space="0"/>
              <w:bottom w:val="single" w:color="auto" w:sz="4" w:space="0"/>
              <w:right w:val="single" w:color="auto" w:sz="4" w:space="0"/>
            </w:tcBorders>
            <w:vAlign w:val="center"/>
          </w:tcPr>
          <w:p w14:paraId="79466CC1">
            <w:pPr>
              <w:jc w:val="center"/>
              <w:rPr>
                <w:rFonts w:ascii="仿宋" w:hAnsi="仿宋" w:eastAsia="仿宋" w:cs="仿宋"/>
                <w:b/>
                <w:szCs w:val="21"/>
              </w:rPr>
            </w:pPr>
            <w:r>
              <w:rPr>
                <w:rFonts w:hint="eastAsia" w:ascii="仿宋" w:hAnsi="仿宋" w:eastAsia="仿宋" w:cs="仿宋"/>
                <w:b/>
                <w:szCs w:val="21"/>
              </w:rPr>
              <w:t>具体要求</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ADD08AE">
            <w:pPr>
              <w:jc w:val="center"/>
              <w:rPr>
                <w:rFonts w:ascii="仿宋" w:hAnsi="仿宋" w:eastAsia="仿宋" w:cs="仿宋"/>
                <w:b/>
                <w:szCs w:val="21"/>
              </w:rPr>
            </w:pPr>
            <w:r>
              <w:rPr>
                <w:rFonts w:hint="eastAsia" w:ascii="仿宋" w:hAnsi="仿宋" w:eastAsia="仿宋" w:cs="仿宋"/>
                <w:b/>
                <w:szCs w:val="21"/>
              </w:rPr>
              <w:t>分值</w:t>
            </w:r>
          </w:p>
        </w:tc>
      </w:tr>
      <w:tr w14:paraId="6B11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2411" w:type="dxa"/>
            <w:gridSpan w:val="2"/>
            <w:vMerge w:val="continue"/>
            <w:tcBorders>
              <w:top w:val="single" w:color="auto" w:sz="4" w:space="0"/>
              <w:left w:val="single" w:color="auto" w:sz="8" w:space="0"/>
              <w:bottom w:val="single" w:color="auto" w:sz="4" w:space="0"/>
              <w:right w:val="single" w:color="auto" w:sz="4" w:space="0"/>
            </w:tcBorders>
            <w:vAlign w:val="center"/>
          </w:tcPr>
          <w:p w14:paraId="6A91E4EF">
            <w:pPr>
              <w:widowControl/>
              <w:jc w:val="left"/>
              <w:rPr>
                <w:rFonts w:ascii="仿宋" w:hAnsi="仿宋" w:eastAsia="仿宋" w:cs="仿宋"/>
                <w:b/>
                <w:szCs w:val="21"/>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14:paraId="311FBACC">
            <w:pPr>
              <w:widowControl/>
              <w:jc w:val="left"/>
              <w:rPr>
                <w:rFonts w:ascii="仿宋" w:hAnsi="仿宋" w:eastAsia="仿宋" w:cs="仿宋"/>
                <w:b/>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97DB9AA">
            <w:pPr>
              <w:widowControl/>
              <w:jc w:val="left"/>
              <w:rPr>
                <w:rFonts w:ascii="仿宋" w:hAnsi="仿宋" w:eastAsia="仿宋" w:cs="仿宋"/>
                <w:b/>
                <w:szCs w:val="21"/>
              </w:rPr>
            </w:pPr>
          </w:p>
        </w:tc>
      </w:tr>
      <w:tr w14:paraId="19D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1135" w:type="dxa"/>
            <w:vMerge w:val="restart"/>
            <w:tcBorders>
              <w:left w:val="single" w:color="auto" w:sz="8" w:space="0"/>
              <w:right w:val="single" w:color="auto" w:sz="4" w:space="0"/>
            </w:tcBorders>
            <w:vAlign w:val="center"/>
          </w:tcPr>
          <w:p w14:paraId="4E4F3B01">
            <w:pPr>
              <w:jc w:val="center"/>
              <w:rPr>
                <w:rFonts w:ascii="仿宋" w:hAnsi="仿宋" w:eastAsia="仿宋" w:cs="仿宋"/>
                <w:color w:val="FF0000"/>
                <w:szCs w:val="21"/>
              </w:rPr>
            </w:pPr>
            <w:r>
              <w:rPr>
                <w:rFonts w:hint="eastAsia" w:ascii="仿宋" w:hAnsi="仿宋" w:eastAsia="仿宋" w:cs="仿宋"/>
                <w:szCs w:val="21"/>
              </w:rPr>
              <w:t>平时成绩（20分）</w:t>
            </w:r>
          </w:p>
        </w:tc>
        <w:tc>
          <w:tcPr>
            <w:tcW w:w="1276" w:type="dxa"/>
            <w:tcBorders>
              <w:top w:val="single" w:color="auto" w:sz="4" w:space="0"/>
              <w:left w:val="single" w:color="auto" w:sz="4" w:space="0"/>
              <w:bottom w:val="single" w:color="auto" w:sz="4" w:space="0"/>
              <w:right w:val="single" w:color="auto" w:sz="4" w:space="0"/>
            </w:tcBorders>
            <w:vAlign w:val="center"/>
          </w:tcPr>
          <w:p w14:paraId="5006F19A">
            <w:pPr>
              <w:jc w:val="left"/>
              <w:rPr>
                <w:rFonts w:ascii="仿宋" w:hAnsi="仿宋" w:eastAsia="仿宋" w:cs="仿宋"/>
                <w:szCs w:val="21"/>
              </w:rPr>
            </w:pPr>
            <w:r>
              <w:rPr>
                <w:rFonts w:hint="eastAsia" w:ascii="仿宋" w:hAnsi="仿宋" w:eastAsia="仿宋" w:cs="仿宋"/>
                <w:szCs w:val="21"/>
              </w:rPr>
              <w:t>科学素养</w:t>
            </w:r>
          </w:p>
          <w:p w14:paraId="085048BE">
            <w:pPr>
              <w:jc w:val="left"/>
              <w:rPr>
                <w:rFonts w:ascii="仿宋" w:hAnsi="仿宋" w:eastAsia="仿宋" w:cs="仿宋"/>
                <w:szCs w:val="21"/>
              </w:rPr>
            </w:pPr>
            <w:r>
              <w:rPr>
                <w:rFonts w:hint="eastAsia" w:ascii="仿宋" w:hAnsi="仿宋" w:eastAsia="仿宋" w:cs="仿宋"/>
                <w:szCs w:val="21"/>
              </w:rPr>
              <w:t>学习态度</w:t>
            </w:r>
          </w:p>
        </w:tc>
        <w:tc>
          <w:tcPr>
            <w:tcW w:w="5103" w:type="dxa"/>
            <w:tcBorders>
              <w:top w:val="single" w:color="auto" w:sz="4" w:space="0"/>
              <w:left w:val="single" w:color="auto" w:sz="4" w:space="0"/>
              <w:bottom w:val="single" w:color="auto" w:sz="4" w:space="0"/>
              <w:right w:val="single" w:color="auto" w:sz="4" w:space="0"/>
            </w:tcBorders>
            <w:vAlign w:val="center"/>
          </w:tcPr>
          <w:p w14:paraId="6816E6B2">
            <w:pPr>
              <w:rPr>
                <w:rFonts w:ascii="仿宋" w:hAnsi="仿宋" w:eastAsia="仿宋" w:cs="仿宋"/>
                <w:szCs w:val="21"/>
              </w:rPr>
            </w:pPr>
            <w:r>
              <w:rPr>
                <w:rFonts w:hint="eastAsia" w:ascii="仿宋" w:hAnsi="仿宋" w:eastAsia="仿宋" w:cs="仿宋"/>
                <w:szCs w:val="21"/>
              </w:rPr>
              <w:t>工作严谨，认真诚实，学习努力、勤奋，严格遵守校规校纪，圆满完成规定的各项任务。</w:t>
            </w:r>
          </w:p>
        </w:tc>
        <w:tc>
          <w:tcPr>
            <w:tcW w:w="1134" w:type="dxa"/>
            <w:tcBorders>
              <w:top w:val="single" w:color="auto" w:sz="4" w:space="0"/>
              <w:left w:val="single" w:color="auto" w:sz="4" w:space="0"/>
              <w:bottom w:val="single" w:color="auto" w:sz="4" w:space="0"/>
              <w:right w:val="single" w:color="auto" w:sz="4" w:space="0"/>
            </w:tcBorders>
            <w:vAlign w:val="center"/>
          </w:tcPr>
          <w:p w14:paraId="36D1DC0C">
            <w:pPr>
              <w:spacing w:line="420" w:lineRule="exact"/>
              <w:jc w:val="center"/>
              <w:rPr>
                <w:rFonts w:ascii="仿宋" w:hAnsi="仿宋" w:eastAsia="仿宋" w:cs="仿宋"/>
                <w:sz w:val="24"/>
              </w:rPr>
            </w:pPr>
            <w:r>
              <w:rPr>
                <w:rFonts w:hint="eastAsia" w:ascii="仿宋" w:hAnsi="仿宋" w:eastAsia="仿宋" w:cs="仿宋"/>
                <w:sz w:val="24"/>
              </w:rPr>
              <w:t>10</w:t>
            </w:r>
          </w:p>
        </w:tc>
      </w:tr>
      <w:tr w14:paraId="1FEA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135" w:type="dxa"/>
            <w:vMerge w:val="continue"/>
            <w:tcBorders>
              <w:left w:val="single" w:color="auto" w:sz="8" w:space="0"/>
              <w:bottom w:val="single" w:color="auto" w:sz="4" w:space="0"/>
              <w:right w:val="single" w:color="auto" w:sz="4" w:space="0"/>
            </w:tcBorders>
            <w:vAlign w:val="center"/>
          </w:tcPr>
          <w:p w14:paraId="356702D5">
            <w:pPr>
              <w:jc w:val="center"/>
              <w:rPr>
                <w:rFonts w:ascii="仿宋" w:hAnsi="仿宋" w:eastAsia="仿宋" w:cs="仿宋"/>
                <w:color w:val="FF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4D8E4E2">
            <w:pPr>
              <w:jc w:val="center"/>
              <w:rPr>
                <w:rFonts w:ascii="仿宋" w:hAnsi="仿宋" w:eastAsia="仿宋" w:cs="仿宋"/>
                <w:szCs w:val="21"/>
              </w:rPr>
            </w:pPr>
            <w:r>
              <w:rPr>
                <w:rFonts w:hint="eastAsia" w:ascii="仿宋" w:hAnsi="仿宋" w:eastAsia="仿宋" w:cs="仿宋"/>
                <w:szCs w:val="21"/>
              </w:rPr>
              <w:t>调研论证</w:t>
            </w:r>
          </w:p>
        </w:tc>
        <w:tc>
          <w:tcPr>
            <w:tcW w:w="5103" w:type="dxa"/>
            <w:tcBorders>
              <w:top w:val="single" w:color="auto" w:sz="4" w:space="0"/>
              <w:left w:val="single" w:color="auto" w:sz="4" w:space="0"/>
              <w:bottom w:val="single" w:color="auto" w:sz="4" w:space="0"/>
              <w:right w:val="single" w:color="auto" w:sz="4" w:space="0"/>
            </w:tcBorders>
            <w:vAlign w:val="center"/>
          </w:tcPr>
          <w:p w14:paraId="09EFBEE4">
            <w:pPr>
              <w:rPr>
                <w:rFonts w:ascii="仿宋" w:hAnsi="仿宋" w:eastAsia="仿宋" w:cs="仿宋"/>
                <w:szCs w:val="21"/>
              </w:rPr>
            </w:pPr>
            <w:r>
              <w:rPr>
                <w:rFonts w:hint="eastAsia" w:ascii="仿宋" w:hAnsi="仿宋" w:eastAsia="仿宋" w:cs="仿宋"/>
                <w:szCs w:val="21"/>
              </w:rPr>
              <w:t>能独立查阅文献资料及从事其他形式的调研，能较好地理解课题任务并提出可行方案，有分析整理各类信息并从中获取新知识的能力。</w:t>
            </w:r>
          </w:p>
        </w:tc>
        <w:tc>
          <w:tcPr>
            <w:tcW w:w="1134" w:type="dxa"/>
            <w:tcBorders>
              <w:top w:val="single" w:color="auto" w:sz="4" w:space="0"/>
              <w:left w:val="single" w:color="auto" w:sz="4" w:space="0"/>
              <w:bottom w:val="single" w:color="auto" w:sz="4" w:space="0"/>
              <w:right w:val="single" w:color="auto" w:sz="4" w:space="0"/>
            </w:tcBorders>
            <w:vAlign w:val="center"/>
          </w:tcPr>
          <w:p w14:paraId="477DFF19">
            <w:pPr>
              <w:spacing w:line="420" w:lineRule="exact"/>
              <w:jc w:val="center"/>
              <w:rPr>
                <w:rFonts w:ascii="仿宋" w:hAnsi="仿宋" w:eastAsia="仿宋" w:cs="仿宋"/>
                <w:sz w:val="24"/>
              </w:rPr>
            </w:pPr>
            <w:r>
              <w:rPr>
                <w:rFonts w:hint="eastAsia" w:ascii="仿宋" w:hAnsi="仿宋" w:eastAsia="仿宋" w:cs="仿宋"/>
                <w:sz w:val="24"/>
              </w:rPr>
              <w:t>10</w:t>
            </w:r>
          </w:p>
        </w:tc>
      </w:tr>
      <w:tr w14:paraId="2691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135" w:type="dxa"/>
            <w:vMerge w:val="restart"/>
            <w:tcBorders>
              <w:top w:val="single" w:color="auto" w:sz="4" w:space="0"/>
              <w:left w:val="single" w:color="auto" w:sz="8" w:space="0"/>
              <w:right w:val="single" w:color="auto" w:sz="4" w:space="0"/>
            </w:tcBorders>
            <w:vAlign w:val="center"/>
          </w:tcPr>
          <w:p w14:paraId="29BB8ACB">
            <w:pPr>
              <w:jc w:val="center"/>
              <w:rPr>
                <w:rFonts w:ascii="仿宋" w:hAnsi="仿宋" w:eastAsia="仿宋" w:cs="仿宋"/>
                <w:szCs w:val="21"/>
              </w:rPr>
            </w:pPr>
            <w:r>
              <w:rPr>
                <w:rFonts w:hint="eastAsia" w:ascii="仿宋" w:hAnsi="仿宋" w:eastAsia="仿宋" w:cs="仿宋"/>
                <w:szCs w:val="21"/>
              </w:rPr>
              <w:t>成果成绩（20分）</w:t>
            </w:r>
          </w:p>
        </w:tc>
        <w:tc>
          <w:tcPr>
            <w:tcW w:w="1276" w:type="dxa"/>
            <w:tcBorders>
              <w:top w:val="single" w:color="auto" w:sz="4" w:space="0"/>
              <w:left w:val="single" w:color="auto" w:sz="4" w:space="0"/>
              <w:bottom w:val="single" w:color="auto" w:sz="4" w:space="0"/>
              <w:right w:val="single" w:color="auto" w:sz="4" w:space="0"/>
            </w:tcBorders>
            <w:vAlign w:val="center"/>
          </w:tcPr>
          <w:p w14:paraId="667E93C7">
            <w:pPr>
              <w:jc w:val="center"/>
              <w:rPr>
                <w:rFonts w:ascii="仿宋" w:hAnsi="仿宋" w:eastAsia="仿宋" w:cs="仿宋"/>
                <w:szCs w:val="21"/>
              </w:rPr>
            </w:pPr>
            <w:r>
              <w:rPr>
                <w:rFonts w:hint="eastAsia" w:ascii="仿宋" w:hAnsi="仿宋" w:eastAsia="仿宋" w:cs="仿宋"/>
                <w:szCs w:val="21"/>
              </w:rPr>
              <w:t>综合运用</w:t>
            </w:r>
          </w:p>
          <w:p w14:paraId="2C7D55E6">
            <w:pPr>
              <w:jc w:val="center"/>
              <w:rPr>
                <w:rFonts w:ascii="仿宋" w:hAnsi="仿宋" w:eastAsia="仿宋" w:cs="仿宋"/>
                <w:szCs w:val="21"/>
              </w:rPr>
            </w:pPr>
            <w:r>
              <w:rPr>
                <w:rFonts w:hint="eastAsia" w:ascii="仿宋" w:hAnsi="仿宋" w:eastAsia="仿宋" w:cs="仿宋"/>
                <w:szCs w:val="21"/>
              </w:rPr>
              <w:t>知识能力</w:t>
            </w:r>
          </w:p>
        </w:tc>
        <w:tc>
          <w:tcPr>
            <w:tcW w:w="5103" w:type="dxa"/>
            <w:tcBorders>
              <w:top w:val="single" w:color="auto" w:sz="4" w:space="0"/>
              <w:left w:val="single" w:color="auto" w:sz="4" w:space="0"/>
              <w:bottom w:val="single" w:color="auto" w:sz="4" w:space="0"/>
              <w:right w:val="single" w:color="auto" w:sz="4" w:space="0"/>
            </w:tcBorders>
            <w:vAlign w:val="center"/>
          </w:tcPr>
          <w:p w14:paraId="7C804907">
            <w:pPr>
              <w:rPr>
                <w:rFonts w:ascii="仿宋" w:hAnsi="仿宋" w:eastAsia="仿宋" w:cs="仿宋"/>
                <w:szCs w:val="21"/>
              </w:rPr>
            </w:pPr>
            <w:r>
              <w:rPr>
                <w:rFonts w:hint="eastAsia" w:ascii="仿宋" w:hAnsi="仿宋" w:eastAsia="仿宋" w:cs="仿宋"/>
                <w:szCs w:val="21"/>
              </w:rPr>
              <w:t>能综合运用所学知识分析论证有关问题，概念清楚，并提出解决问题的办法与建议，同时具有很强的计算机运用技能和较高的外文水平。</w:t>
            </w:r>
          </w:p>
        </w:tc>
        <w:tc>
          <w:tcPr>
            <w:tcW w:w="1134" w:type="dxa"/>
            <w:tcBorders>
              <w:top w:val="single" w:color="auto" w:sz="4" w:space="0"/>
              <w:left w:val="single" w:color="auto" w:sz="4" w:space="0"/>
              <w:bottom w:val="single" w:color="auto" w:sz="4" w:space="0"/>
              <w:right w:val="single" w:color="auto" w:sz="4" w:space="0"/>
            </w:tcBorders>
            <w:vAlign w:val="center"/>
          </w:tcPr>
          <w:p w14:paraId="6470158E">
            <w:pPr>
              <w:spacing w:line="420" w:lineRule="exact"/>
              <w:jc w:val="center"/>
              <w:rPr>
                <w:rFonts w:ascii="仿宋" w:hAnsi="仿宋" w:eastAsia="仿宋" w:cs="仿宋"/>
                <w:sz w:val="24"/>
              </w:rPr>
            </w:pPr>
            <w:r>
              <w:rPr>
                <w:rFonts w:hint="eastAsia" w:ascii="仿宋" w:hAnsi="仿宋" w:eastAsia="仿宋" w:cs="仿宋"/>
                <w:sz w:val="24"/>
              </w:rPr>
              <w:t>5</w:t>
            </w:r>
          </w:p>
        </w:tc>
      </w:tr>
      <w:tr w14:paraId="54D9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135" w:type="dxa"/>
            <w:vMerge w:val="continue"/>
            <w:tcBorders>
              <w:left w:val="single" w:color="auto" w:sz="8" w:space="0"/>
              <w:right w:val="single" w:color="auto" w:sz="4" w:space="0"/>
            </w:tcBorders>
            <w:vAlign w:val="center"/>
          </w:tcPr>
          <w:p w14:paraId="0346C25B">
            <w:pPr>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B0F4813">
            <w:pPr>
              <w:jc w:val="center"/>
              <w:rPr>
                <w:rFonts w:ascii="仿宋" w:hAnsi="仿宋" w:eastAsia="仿宋" w:cs="仿宋"/>
                <w:szCs w:val="21"/>
              </w:rPr>
            </w:pPr>
            <w:r>
              <w:rPr>
                <w:rFonts w:hint="eastAsia" w:ascii="仿宋" w:hAnsi="仿宋" w:eastAsia="仿宋" w:cs="仿宋"/>
                <w:szCs w:val="21"/>
              </w:rPr>
              <w:t>写作水平</w:t>
            </w:r>
          </w:p>
        </w:tc>
        <w:tc>
          <w:tcPr>
            <w:tcW w:w="5103" w:type="dxa"/>
            <w:tcBorders>
              <w:top w:val="single" w:color="auto" w:sz="4" w:space="0"/>
              <w:left w:val="single" w:color="auto" w:sz="4" w:space="0"/>
              <w:bottom w:val="single" w:color="auto" w:sz="4" w:space="0"/>
              <w:right w:val="single" w:color="auto" w:sz="4" w:space="0"/>
            </w:tcBorders>
            <w:vAlign w:val="center"/>
          </w:tcPr>
          <w:p w14:paraId="1CFBAC84">
            <w:pPr>
              <w:rPr>
                <w:rFonts w:ascii="仿宋" w:hAnsi="仿宋" w:eastAsia="仿宋" w:cs="仿宋"/>
                <w:szCs w:val="21"/>
              </w:rPr>
            </w:pPr>
            <w:r>
              <w:rPr>
                <w:rFonts w:hint="eastAsia" w:ascii="仿宋" w:hAnsi="仿宋" w:eastAsia="仿宋" w:cs="仿宋"/>
                <w:szCs w:val="21"/>
              </w:rPr>
              <w:t>论点鲜明，观点正确，论据充分，论证有力，结构合理，语言流畅。</w:t>
            </w:r>
          </w:p>
        </w:tc>
        <w:tc>
          <w:tcPr>
            <w:tcW w:w="1134" w:type="dxa"/>
            <w:tcBorders>
              <w:top w:val="single" w:color="auto" w:sz="4" w:space="0"/>
              <w:left w:val="single" w:color="auto" w:sz="4" w:space="0"/>
              <w:bottom w:val="single" w:color="auto" w:sz="4" w:space="0"/>
              <w:right w:val="single" w:color="auto" w:sz="4" w:space="0"/>
            </w:tcBorders>
            <w:vAlign w:val="center"/>
          </w:tcPr>
          <w:p w14:paraId="5142B61F">
            <w:pPr>
              <w:spacing w:line="420" w:lineRule="exact"/>
              <w:jc w:val="center"/>
              <w:rPr>
                <w:rFonts w:ascii="仿宋" w:hAnsi="仿宋" w:eastAsia="仿宋" w:cs="仿宋"/>
                <w:sz w:val="24"/>
              </w:rPr>
            </w:pPr>
            <w:r>
              <w:rPr>
                <w:rFonts w:hint="eastAsia" w:ascii="仿宋" w:hAnsi="仿宋" w:eastAsia="仿宋" w:cs="仿宋"/>
                <w:sz w:val="24"/>
              </w:rPr>
              <w:t>5</w:t>
            </w:r>
          </w:p>
        </w:tc>
      </w:tr>
      <w:tr w14:paraId="013D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135" w:type="dxa"/>
            <w:vMerge w:val="continue"/>
            <w:tcBorders>
              <w:left w:val="single" w:color="auto" w:sz="8" w:space="0"/>
              <w:right w:val="single" w:color="auto" w:sz="4" w:space="0"/>
            </w:tcBorders>
            <w:vAlign w:val="center"/>
          </w:tcPr>
          <w:p w14:paraId="62CD827C">
            <w:pPr>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8765DEE">
            <w:pPr>
              <w:jc w:val="center"/>
              <w:rPr>
                <w:rFonts w:ascii="仿宋" w:hAnsi="仿宋" w:eastAsia="仿宋" w:cs="仿宋"/>
                <w:szCs w:val="21"/>
              </w:rPr>
            </w:pPr>
            <w:r>
              <w:rPr>
                <w:rFonts w:hint="eastAsia" w:ascii="仿宋" w:hAnsi="仿宋" w:eastAsia="仿宋" w:cs="仿宋"/>
                <w:szCs w:val="21"/>
              </w:rPr>
              <w:t>写作规范</w:t>
            </w:r>
          </w:p>
        </w:tc>
        <w:tc>
          <w:tcPr>
            <w:tcW w:w="5103" w:type="dxa"/>
            <w:tcBorders>
              <w:top w:val="single" w:color="auto" w:sz="4" w:space="0"/>
              <w:left w:val="single" w:color="auto" w:sz="4" w:space="0"/>
              <w:bottom w:val="single" w:color="auto" w:sz="4" w:space="0"/>
              <w:right w:val="single" w:color="auto" w:sz="4" w:space="0"/>
            </w:tcBorders>
            <w:vAlign w:val="center"/>
          </w:tcPr>
          <w:p w14:paraId="79AF8A65">
            <w:pPr>
              <w:rPr>
                <w:rFonts w:ascii="仿宋" w:hAnsi="仿宋" w:eastAsia="仿宋" w:cs="仿宋"/>
                <w:szCs w:val="21"/>
              </w:rPr>
            </w:pPr>
            <w:r>
              <w:rPr>
                <w:rFonts w:hint="eastAsia" w:ascii="仿宋" w:hAnsi="仿宋" w:eastAsia="仿宋" w:cs="仿宋"/>
              </w:rPr>
              <w:t>结构严谨、文字通顺，图表清楚，符合《河北金融学院本科毕业论文（设计）撰写规范（参考）》的基本要求。</w:t>
            </w:r>
          </w:p>
        </w:tc>
        <w:tc>
          <w:tcPr>
            <w:tcW w:w="1134" w:type="dxa"/>
            <w:tcBorders>
              <w:top w:val="single" w:color="auto" w:sz="4" w:space="0"/>
              <w:left w:val="single" w:color="auto" w:sz="4" w:space="0"/>
              <w:bottom w:val="single" w:color="auto" w:sz="4" w:space="0"/>
              <w:right w:val="single" w:color="auto" w:sz="4" w:space="0"/>
            </w:tcBorders>
            <w:vAlign w:val="center"/>
          </w:tcPr>
          <w:p w14:paraId="07029008">
            <w:pPr>
              <w:spacing w:line="420" w:lineRule="exact"/>
              <w:jc w:val="center"/>
              <w:rPr>
                <w:rFonts w:ascii="仿宋" w:hAnsi="仿宋" w:eastAsia="仿宋" w:cs="仿宋"/>
                <w:sz w:val="24"/>
              </w:rPr>
            </w:pPr>
            <w:r>
              <w:rPr>
                <w:rFonts w:hint="eastAsia" w:ascii="仿宋" w:hAnsi="仿宋" w:eastAsia="仿宋" w:cs="仿宋"/>
                <w:sz w:val="24"/>
              </w:rPr>
              <w:t>5</w:t>
            </w:r>
          </w:p>
        </w:tc>
      </w:tr>
      <w:tr w14:paraId="322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135" w:type="dxa"/>
            <w:vMerge w:val="continue"/>
            <w:tcBorders>
              <w:left w:val="single" w:color="auto" w:sz="8" w:space="0"/>
              <w:bottom w:val="single" w:color="auto" w:sz="4" w:space="0"/>
              <w:right w:val="single" w:color="auto" w:sz="4" w:space="0"/>
            </w:tcBorders>
            <w:vAlign w:val="center"/>
          </w:tcPr>
          <w:p w14:paraId="6EFF0E57">
            <w:pPr>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2514F66">
            <w:pPr>
              <w:jc w:val="center"/>
              <w:rPr>
                <w:rFonts w:ascii="仿宋" w:hAnsi="仿宋" w:eastAsia="仿宋" w:cs="仿宋"/>
                <w:szCs w:val="21"/>
              </w:rPr>
            </w:pPr>
            <w:r>
              <w:rPr>
                <w:rFonts w:hint="eastAsia" w:ascii="仿宋" w:hAnsi="仿宋" w:eastAsia="仿宋" w:cs="仿宋"/>
                <w:szCs w:val="21"/>
              </w:rPr>
              <w:t>成果的理论或实际意义</w:t>
            </w:r>
          </w:p>
        </w:tc>
        <w:tc>
          <w:tcPr>
            <w:tcW w:w="5103" w:type="dxa"/>
            <w:tcBorders>
              <w:top w:val="single" w:color="auto" w:sz="4" w:space="0"/>
              <w:left w:val="single" w:color="auto" w:sz="4" w:space="0"/>
              <w:bottom w:val="single" w:color="auto" w:sz="4" w:space="0"/>
              <w:right w:val="single" w:color="auto" w:sz="4" w:space="0"/>
            </w:tcBorders>
            <w:vAlign w:val="center"/>
          </w:tcPr>
          <w:p w14:paraId="7867B9E0">
            <w:pPr>
              <w:rPr>
                <w:rFonts w:ascii="仿宋" w:hAnsi="仿宋" w:eastAsia="仿宋" w:cs="仿宋"/>
                <w:szCs w:val="21"/>
              </w:rPr>
            </w:pPr>
            <w:r>
              <w:rPr>
                <w:rFonts w:hint="eastAsia" w:ascii="仿宋" w:hAnsi="仿宋" w:eastAsia="仿宋" w:cs="仿宋"/>
                <w:szCs w:val="21"/>
              </w:rPr>
              <w:t>有独到的个人见解，学术性较强，应用研究对于实际工作具有一定意义。</w:t>
            </w:r>
          </w:p>
        </w:tc>
        <w:tc>
          <w:tcPr>
            <w:tcW w:w="1134" w:type="dxa"/>
            <w:tcBorders>
              <w:top w:val="single" w:color="auto" w:sz="4" w:space="0"/>
              <w:left w:val="single" w:color="auto" w:sz="4" w:space="0"/>
              <w:bottom w:val="single" w:color="auto" w:sz="4" w:space="0"/>
              <w:right w:val="single" w:color="auto" w:sz="4" w:space="0"/>
            </w:tcBorders>
            <w:vAlign w:val="center"/>
          </w:tcPr>
          <w:p w14:paraId="35CA06D1">
            <w:pPr>
              <w:spacing w:line="420" w:lineRule="exact"/>
              <w:jc w:val="center"/>
              <w:rPr>
                <w:rFonts w:ascii="仿宋" w:hAnsi="仿宋" w:eastAsia="仿宋" w:cs="仿宋"/>
                <w:sz w:val="24"/>
              </w:rPr>
            </w:pPr>
            <w:r>
              <w:rPr>
                <w:rFonts w:hint="eastAsia" w:ascii="仿宋" w:hAnsi="仿宋" w:eastAsia="仿宋" w:cs="仿宋"/>
                <w:sz w:val="24"/>
              </w:rPr>
              <w:t>5</w:t>
            </w:r>
          </w:p>
        </w:tc>
      </w:tr>
      <w:tr w14:paraId="6BBB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514" w:type="dxa"/>
            <w:gridSpan w:val="3"/>
            <w:tcBorders>
              <w:top w:val="single" w:color="auto" w:sz="4" w:space="0"/>
              <w:left w:val="single" w:color="auto" w:sz="8" w:space="0"/>
              <w:bottom w:val="single" w:color="auto" w:sz="4" w:space="0"/>
              <w:right w:val="single" w:color="auto" w:sz="4" w:space="0"/>
            </w:tcBorders>
            <w:vAlign w:val="center"/>
          </w:tcPr>
          <w:p w14:paraId="012B9AC3">
            <w:pPr>
              <w:jc w:val="center"/>
              <w:rPr>
                <w:rFonts w:ascii="仿宋" w:hAnsi="仿宋" w:eastAsia="仿宋" w:cs="仿宋"/>
                <w:szCs w:val="21"/>
              </w:rPr>
            </w:pPr>
            <w:bookmarkStart w:id="146" w:name="_Hlk167501893"/>
            <w:r>
              <w:rPr>
                <w:rFonts w:hint="eastAsia" w:ascii="仿宋" w:hAnsi="仿宋" w:eastAsia="仿宋" w:cs="仿宋"/>
                <w:szCs w:val="21"/>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1B8D1435">
            <w:pPr>
              <w:spacing w:line="420" w:lineRule="exact"/>
              <w:jc w:val="center"/>
              <w:rPr>
                <w:rFonts w:ascii="仿宋" w:hAnsi="仿宋" w:eastAsia="仿宋" w:cs="仿宋"/>
                <w:sz w:val="24"/>
              </w:rPr>
            </w:pPr>
            <w:r>
              <w:rPr>
                <w:rFonts w:hint="eastAsia" w:ascii="仿宋" w:hAnsi="仿宋" w:eastAsia="仿宋" w:cs="仿宋"/>
                <w:sz w:val="24"/>
              </w:rPr>
              <w:t>40</w:t>
            </w:r>
          </w:p>
          <w:bookmarkEnd w:id="146"/>
        </w:tc>
      </w:tr>
    </w:tbl>
    <w:p w14:paraId="2A40A2C2">
      <w:pPr>
        <w:pStyle w:val="9"/>
        <w:ind w:left="-97" w:leftChars="-46" w:firstLine="333" w:firstLineChars="150"/>
        <w:jc w:val="center"/>
        <w:rPr>
          <w:sz w:val="21"/>
          <w:szCs w:val="21"/>
        </w:rPr>
      </w:pPr>
      <w:r>
        <w:rPr>
          <w:rFonts w:hint="eastAsia" w:ascii="仿宋" w:hAnsi="仿宋" w:eastAsia="仿宋" w:cs="仿宋"/>
          <w:sz w:val="21"/>
          <w:szCs w:val="21"/>
        </w:rPr>
        <w:t>注：因专业要求不尽相同，各学院可参考本表内容切合本学院实际情况细化评分标准</w:t>
      </w:r>
      <w:r>
        <w:rPr>
          <w:rFonts w:hint="eastAsia"/>
          <w:sz w:val="21"/>
          <w:szCs w:val="21"/>
        </w:rPr>
        <w:t>。</w:t>
      </w:r>
    </w:p>
    <w:p w14:paraId="44DAC541">
      <w:pPr>
        <w:jc w:val="center"/>
        <w:rPr>
          <w:rFonts w:eastAsia="黑体"/>
          <w:sz w:val="30"/>
        </w:rPr>
      </w:pPr>
      <w:r>
        <w:rPr>
          <w:rFonts w:eastAsia="黑体"/>
          <w:sz w:val="30"/>
        </w:rPr>
        <w:br w:type="page"/>
      </w:r>
    </w:p>
    <w:p w14:paraId="5E2CFB27">
      <w:pPr>
        <w:jc w:val="center"/>
        <w:outlineLvl w:val="0"/>
        <w:rPr>
          <w:rFonts w:ascii="宋体" w:hAnsi="宋体"/>
          <w:b/>
          <w:sz w:val="28"/>
          <w:szCs w:val="28"/>
        </w:rPr>
      </w:pPr>
      <w:bookmarkStart w:id="147" w:name="_Toc83305714"/>
      <w:r>
        <w:rPr>
          <w:rFonts w:hint="eastAsia" w:ascii="宋体" w:hAnsi="宋体"/>
          <w:b/>
          <w:sz w:val="28"/>
          <w:szCs w:val="28"/>
        </w:rPr>
        <w:t>河北金融学院本科毕业论文（设计）评阅教师评分标准</w:t>
      </w:r>
      <w:bookmarkEnd w:id="147"/>
    </w:p>
    <w:tbl>
      <w:tblPr>
        <w:tblStyle w:val="23"/>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5423"/>
        <w:gridCol w:w="993"/>
      </w:tblGrid>
      <w:tr w14:paraId="255E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7" w:type="dxa"/>
            <w:vMerge w:val="restart"/>
            <w:tcBorders>
              <w:top w:val="single" w:color="auto" w:sz="4" w:space="0"/>
              <w:left w:val="single" w:color="auto" w:sz="8" w:space="0"/>
              <w:bottom w:val="single" w:color="auto" w:sz="4" w:space="0"/>
              <w:right w:val="single" w:color="auto" w:sz="4" w:space="0"/>
            </w:tcBorders>
            <w:vAlign w:val="center"/>
          </w:tcPr>
          <w:p w14:paraId="0FDF8BAC">
            <w:pPr>
              <w:jc w:val="center"/>
              <w:rPr>
                <w:rFonts w:ascii="仿宋" w:hAnsi="仿宋" w:eastAsia="仿宋" w:cs="仿宋"/>
                <w:b/>
                <w:szCs w:val="21"/>
              </w:rPr>
            </w:pPr>
            <w:r>
              <w:rPr>
                <w:rFonts w:hint="eastAsia" w:ascii="仿宋" w:hAnsi="仿宋" w:eastAsia="仿宋" w:cs="仿宋"/>
                <w:b/>
                <w:szCs w:val="21"/>
              </w:rPr>
              <w:t>评分内容</w:t>
            </w:r>
          </w:p>
        </w:tc>
        <w:tc>
          <w:tcPr>
            <w:tcW w:w="5423" w:type="dxa"/>
            <w:vMerge w:val="restart"/>
            <w:tcBorders>
              <w:top w:val="single" w:color="auto" w:sz="4" w:space="0"/>
              <w:left w:val="single" w:color="auto" w:sz="4" w:space="0"/>
              <w:bottom w:val="single" w:color="auto" w:sz="4" w:space="0"/>
              <w:right w:val="single" w:color="auto" w:sz="4" w:space="0"/>
            </w:tcBorders>
            <w:vAlign w:val="center"/>
          </w:tcPr>
          <w:p w14:paraId="29147900">
            <w:pPr>
              <w:jc w:val="center"/>
              <w:rPr>
                <w:rFonts w:ascii="仿宋" w:hAnsi="仿宋" w:eastAsia="仿宋" w:cs="仿宋"/>
                <w:b/>
                <w:szCs w:val="21"/>
              </w:rPr>
            </w:pPr>
            <w:r>
              <w:rPr>
                <w:rFonts w:hint="eastAsia" w:ascii="仿宋" w:hAnsi="仿宋" w:eastAsia="仿宋" w:cs="仿宋"/>
                <w:b/>
                <w:szCs w:val="21"/>
              </w:rPr>
              <w:t>具体要求</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0FDF4508">
            <w:pPr>
              <w:jc w:val="center"/>
              <w:rPr>
                <w:rFonts w:ascii="仿宋" w:hAnsi="仿宋" w:eastAsia="仿宋" w:cs="仿宋"/>
                <w:b/>
                <w:szCs w:val="21"/>
              </w:rPr>
            </w:pPr>
            <w:r>
              <w:rPr>
                <w:rFonts w:hint="eastAsia" w:ascii="仿宋" w:hAnsi="仿宋" w:eastAsia="仿宋" w:cs="仿宋"/>
                <w:b/>
                <w:szCs w:val="21"/>
              </w:rPr>
              <w:t>分值</w:t>
            </w:r>
          </w:p>
        </w:tc>
      </w:tr>
      <w:tr w14:paraId="27DE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807" w:type="dxa"/>
            <w:vMerge w:val="continue"/>
            <w:tcBorders>
              <w:top w:val="single" w:color="auto" w:sz="4" w:space="0"/>
              <w:left w:val="single" w:color="auto" w:sz="8" w:space="0"/>
              <w:bottom w:val="single" w:color="auto" w:sz="4" w:space="0"/>
              <w:right w:val="single" w:color="auto" w:sz="4" w:space="0"/>
            </w:tcBorders>
            <w:vAlign w:val="center"/>
          </w:tcPr>
          <w:p w14:paraId="42D6EEF9">
            <w:pPr>
              <w:widowControl/>
              <w:jc w:val="left"/>
              <w:rPr>
                <w:rFonts w:ascii="仿宋" w:hAnsi="仿宋" w:eastAsia="仿宋" w:cs="仿宋"/>
                <w:b/>
                <w:szCs w:val="21"/>
              </w:rPr>
            </w:pPr>
          </w:p>
        </w:tc>
        <w:tc>
          <w:tcPr>
            <w:tcW w:w="5423" w:type="dxa"/>
            <w:vMerge w:val="continue"/>
            <w:tcBorders>
              <w:top w:val="single" w:color="auto" w:sz="4" w:space="0"/>
              <w:left w:val="single" w:color="auto" w:sz="4" w:space="0"/>
              <w:bottom w:val="single" w:color="auto" w:sz="4" w:space="0"/>
              <w:right w:val="single" w:color="auto" w:sz="4" w:space="0"/>
            </w:tcBorders>
            <w:vAlign w:val="center"/>
          </w:tcPr>
          <w:p w14:paraId="0D25495B">
            <w:pPr>
              <w:widowControl/>
              <w:jc w:val="left"/>
              <w:rPr>
                <w:rFonts w:ascii="仿宋" w:hAnsi="仿宋" w:eastAsia="仿宋" w:cs="仿宋"/>
                <w:b/>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D58197E">
            <w:pPr>
              <w:widowControl/>
              <w:jc w:val="left"/>
              <w:rPr>
                <w:rFonts w:ascii="仿宋" w:hAnsi="仿宋" w:eastAsia="仿宋" w:cs="仿宋"/>
                <w:b/>
                <w:szCs w:val="21"/>
              </w:rPr>
            </w:pPr>
          </w:p>
        </w:tc>
      </w:tr>
      <w:tr w14:paraId="260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07" w:type="dxa"/>
            <w:tcBorders>
              <w:top w:val="single" w:color="auto" w:sz="4" w:space="0"/>
              <w:left w:val="single" w:color="auto" w:sz="8" w:space="0"/>
              <w:bottom w:val="single" w:color="auto" w:sz="4" w:space="0"/>
              <w:right w:val="single" w:color="auto" w:sz="4" w:space="0"/>
            </w:tcBorders>
            <w:vAlign w:val="center"/>
          </w:tcPr>
          <w:p w14:paraId="711B4AF5">
            <w:pPr>
              <w:jc w:val="center"/>
              <w:rPr>
                <w:rFonts w:ascii="仿宋" w:hAnsi="仿宋" w:eastAsia="仿宋" w:cs="仿宋"/>
                <w:szCs w:val="21"/>
              </w:rPr>
            </w:pPr>
            <w:r>
              <w:rPr>
                <w:rFonts w:hint="eastAsia" w:ascii="仿宋" w:hAnsi="仿宋" w:eastAsia="仿宋" w:cs="仿宋"/>
                <w:szCs w:val="21"/>
              </w:rPr>
              <w:t>选题质量</w:t>
            </w:r>
          </w:p>
        </w:tc>
        <w:tc>
          <w:tcPr>
            <w:tcW w:w="5423" w:type="dxa"/>
            <w:tcBorders>
              <w:top w:val="single" w:color="auto" w:sz="4" w:space="0"/>
              <w:left w:val="single" w:color="auto" w:sz="4" w:space="0"/>
              <w:bottom w:val="single" w:color="auto" w:sz="4" w:space="0"/>
              <w:right w:val="single" w:color="auto" w:sz="4" w:space="0"/>
            </w:tcBorders>
            <w:vAlign w:val="center"/>
          </w:tcPr>
          <w:p w14:paraId="26F33A0D">
            <w:pPr>
              <w:rPr>
                <w:rFonts w:ascii="仿宋" w:hAnsi="仿宋" w:eastAsia="仿宋" w:cs="仿宋"/>
                <w:sz w:val="28"/>
                <w:szCs w:val="28"/>
              </w:rPr>
            </w:pPr>
            <w:r>
              <w:rPr>
                <w:rFonts w:hint="eastAsia" w:ascii="仿宋" w:hAnsi="仿宋" w:eastAsia="仿宋" w:cs="仿宋"/>
                <w:szCs w:val="21"/>
              </w:rPr>
              <w:t>符合培养目标，体现学科专业特点且选题角度新颖，富有创新性，具有较高的理论水平和现实意义。</w:t>
            </w:r>
          </w:p>
        </w:tc>
        <w:tc>
          <w:tcPr>
            <w:tcW w:w="993" w:type="dxa"/>
            <w:tcBorders>
              <w:top w:val="single" w:color="auto" w:sz="4" w:space="0"/>
              <w:left w:val="single" w:color="auto" w:sz="4" w:space="0"/>
              <w:bottom w:val="single" w:color="auto" w:sz="4" w:space="0"/>
              <w:right w:val="single" w:color="auto" w:sz="4" w:space="0"/>
            </w:tcBorders>
            <w:vAlign w:val="center"/>
          </w:tcPr>
          <w:p w14:paraId="4B032D5A">
            <w:pPr>
              <w:spacing w:line="420" w:lineRule="exact"/>
              <w:jc w:val="center"/>
              <w:rPr>
                <w:rFonts w:ascii="仿宋" w:hAnsi="仿宋" w:eastAsia="仿宋" w:cs="仿宋"/>
                <w:sz w:val="24"/>
              </w:rPr>
            </w:pPr>
            <w:r>
              <w:rPr>
                <w:rFonts w:hint="eastAsia" w:ascii="仿宋" w:hAnsi="仿宋" w:eastAsia="仿宋" w:cs="仿宋"/>
                <w:sz w:val="24"/>
              </w:rPr>
              <w:t>4</w:t>
            </w:r>
          </w:p>
        </w:tc>
      </w:tr>
      <w:tr w14:paraId="785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07" w:type="dxa"/>
            <w:tcBorders>
              <w:top w:val="single" w:color="auto" w:sz="4" w:space="0"/>
              <w:left w:val="single" w:color="auto" w:sz="8" w:space="0"/>
              <w:right w:val="single" w:color="auto" w:sz="4" w:space="0"/>
            </w:tcBorders>
            <w:vAlign w:val="center"/>
          </w:tcPr>
          <w:p w14:paraId="32E85896">
            <w:pPr>
              <w:jc w:val="center"/>
              <w:rPr>
                <w:rFonts w:ascii="仿宋" w:hAnsi="仿宋" w:eastAsia="仿宋" w:cs="仿宋"/>
                <w:szCs w:val="21"/>
              </w:rPr>
            </w:pPr>
            <w:r>
              <w:rPr>
                <w:rFonts w:hint="eastAsia" w:ascii="仿宋" w:hAnsi="仿宋" w:eastAsia="仿宋" w:cs="仿宋"/>
                <w:szCs w:val="21"/>
              </w:rPr>
              <w:t>综合运用</w:t>
            </w:r>
          </w:p>
          <w:p w14:paraId="6BE9B2FE">
            <w:pPr>
              <w:jc w:val="center"/>
              <w:rPr>
                <w:rFonts w:ascii="仿宋" w:hAnsi="仿宋" w:eastAsia="仿宋" w:cs="仿宋"/>
                <w:szCs w:val="21"/>
              </w:rPr>
            </w:pPr>
            <w:r>
              <w:rPr>
                <w:rFonts w:hint="eastAsia" w:ascii="仿宋" w:hAnsi="仿宋" w:eastAsia="仿宋" w:cs="仿宋"/>
                <w:szCs w:val="21"/>
              </w:rPr>
              <w:t>知识能力</w:t>
            </w:r>
          </w:p>
        </w:tc>
        <w:tc>
          <w:tcPr>
            <w:tcW w:w="5423" w:type="dxa"/>
            <w:tcBorders>
              <w:top w:val="single" w:color="auto" w:sz="4" w:space="0"/>
              <w:left w:val="single" w:color="auto" w:sz="4" w:space="0"/>
              <w:right w:val="single" w:color="auto" w:sz="4" w:space="0"/>
            </w:tcBorders>
            <w:vAlign w:val="center"/>
          </w:tcPr>
          <w:p w14:paraId="4E1F08A0">
            <w:pPr>
              <w:rPr>
                <w:rFonts w:ascii="仿宋" w:hAnsi="仿宋" w:eastAsia="仿宋" w:cs="仿宋"/>
                <w:szCs w:val="21"/>
              </w:rPr>
            </w:pPr>
            <w:r>
              <w:rPr>
                <w:rFonts w:hint="eastAsia" w:ascii="仿宋" w:hAnsi="仿宋" w:eastAsia="仿宋" w:cs="仿宋"/>
                <w:szCs w:val="21"/>
              </w:rPr>
              <w:t>能综合运用所学知识分析论证有关问题，概念清楚，并提出解决问题的办法与建议，同时具有很强的计算机运用技能和较高的外文水平。</w:t>
            </w:r>
          </w:p>
        </w:tc>
        <w:tc>
          <w:tcPr>
            <w:tcW w:w="993" w:type="dxa"/>
            <w:tcBorders>
              <w:top w:val="single" w:color="auto" w:sz="4" w:space="0"/>
              <w:left w:val="single" w:color="auto" w:sz="4" w:space="0"/>
              <w:right w:val="single" w:color="auto" w:sz="4" w:space="0"/>
            </w:tcBorders>
            <w:vAlign w:val="center"/>
          </w:tcPr>
          <w:p w14:paraId="405D4FE6">
            <w:pPr>
              <w:spacing w:line="420" w:lineRule="exact"/>
              <w:jc w:val="center"/>
              <w:rPr>
                <w:rFonts w:ascii="仿宋" w:hAnsi="仿宋" w:eastAsia="仿宋" w:cs="仿宋"/>
                <w:sz w:val="24"/>
              </w:rPr>
            </w:pPr>
            <w:r>
              <w:rPr>
                <w:rFonts w:hint="eastAsia" w:ascii="仿宋" w:hAnsi="仿宋" w:eastAsia="仿宋" w:cs="仿宋"/>
                <w:sz w:val="24"/>
              </w:rPr>
              <w:t>4</w:t>
            </w:r>
          </w:p>
        </w:tc>
      </w:tr>
      <w:tr w14:paraId="315F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07" w:type="dxa"/>
            <w:tcBorders>
              <w:top w:val="single" w:color="auto" w:sz="4" w:space="0"/>
              <w:left w:val="single" w:color="auto" w:sz="8" w:space="0"/>
              <w:bottom w:val="single" w:color="auto" w:sz="4" w:space="0"/>
              <w:right w:val="single" w:color="auto" w:sz="4" w:space="0"/>
            </w:tcBorders>
            <w:vAlign w:val="center"/>
          </w:tcPr>
          <w:p w14:paraId="34E1B2E0">
            <w:pPr>
              <w:jc w:val="center"/>
              <w:rPr>
                <w:rFonts w:ascii="仿宋" w:hAnsi="仿宋" w:eastAsia="仿宋" w:cs="仿宋"/>
                <w:szCs w:val="21"/>
              </w:rPr>
            </w:pPr>
            <w:r>
              <w:rPr>
                <w:rFonts w:hint="eastAsia" w:ascii="仿宋" w:hAnsi="仿宋" w:eastAsia="仿宋" w:cs="仿宋"/>
                <w:szCs w:val="21"/>
              </w:rPr>
              <w:t>写作水平</w:t>
            </w:r>
          </w:p>
        </w:tc>
        <w:tc>
          <w:tcPr>
            <w:tcW w:w="5423" w:type="dxa"/>
            <w:tcBorders>
              <w:top w:val="single" w:color="auto" w:sz="4" w:space="0"/>
              <w:left w:val="single" w:color="auto" w:sz="4" w:space="0"/>
              <w:bottom w:val="single" w:color="auto" w:sz="4" w:space="0"/>
              <w:right w:val="single" w:color="auto" w:sz="4" w:space="0"/>
            </w:tcBorders>
            <w:vAlign w:val="center"/>
          </w:tcPr>
          <w:p w14:paraId="735BEF4A">
            <w:pPr>
              <w:rPr>
                <w:rFonts w:ascii="仿宋" w:hAnsi="仿宋" w:eastAsia="仿宋" w:cs="仿宋"/>
                <w:szCs w:val="21"/>
              </w:rPr>
            </w:pPr>
            <w:r>
              <w:rPr>
                <w:rFonts w:hint="eastAsia" w:ascii="仿宋" w:hAnsi="仿宋" w:eastAsia="仿宋" w:cs="仿宋"/>
                <w:szCs w:val="21"/>
              </w:rPr>
              <w:t>论点鲜明，观点正确，论据充分，论证有力，结构合理，语言流畅。</w:t>
            </w:r>
          </w:p>
        </w:tc>
        <w:tc>
          <w:tcPr>
            <w:tcW w:w="993" w:type="dxa"/>
            <w:tcBorders>
              <w:top w:val="single" w:color="auto" w:sz="4" w:space="0"/>
              <w:left w:val="single" w:color="auto" w:sz="4" w:space="0"/>
              <w:bottom w:val="single" w:color="auto" w:sz="4" w:space="0"/>
              <w:right w:val="single" w:color="auto" w:sz="4" w:space="0"/>
            </w:tcBorders>
            <w:vAlign w:val="center"/>
          </w:tcPr>
          <w:p w14:paraId="75A519EF">
            <w:pPr>
              <w:spacing w:line="420" w:lineRule="exact"/>
              <w:jc w:val="center"/>
              <w:rPr>
                <w:rFonts w:ascii="仿宋" w:hAnsi="仿宋" w:eastAsia="仿宋" w:cs="仿宋"/>
                <w:sz w:val="24"/>
              </w:rPr>
            </w:pPr>
            <w:r>
              <w:rPr>
                <w:rFonts w:hint="eastAsia" w:ascii="仿宋" w:hAnsi="仿宋" w:eastAsia="仿宋" w:cs="仿宋"/>
                <w:sz w:val="24"/>
              </w:rPr>
              <w:t>5</w:t>
            </w:r>
          </w:p>
        </w:tc>
      </w:tr>
      <w:tr w14:paraId="640C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07" w:type="dxa"/>
            <w:tcBorders>
              <w:top w:val="single" w:color="auto" w:sz="4" w:space="0"/>
              <w:left w:val="single" w:color="auto" w:sz="8" w:space="0"/>
              <w:bottom w:val="single" w:color="auto" w:sz="4" w:space="0"/>
              <w:right w:val="single" w:color="auto" w:sz="4" w:space="0"/>
            </w:tcBorders>
            <w:vAlign w:val="center"/>
          </w:tcPr>
          <w:p w14:paraId="581E5C46">
            <w:pPr>
              <w:jc w:val="center"/>
              <w:rPr>
                <w:rFonts w:ascii="仿宋" w:hAnsi="仿宋" w:eastAsia="仿宋" w:cs="仿宋"/>
                <w:szCs w:val="21"/>
              </w:rPr>
            </w:pPr>
            <w:r>
              <w:rPr>
                <w:rFonts w:hint="eastAsia" w:ascii="仿宋" w:hAnsi="仿宋" w:eastAsia="仿宋" w:cs="仿宋"/>
                <w:szCs w:val="21"/>
              </w:rPr>
              <w:t>写作规范</w:t>
            </w:r>
          </w:p>
        </w:tc>
        <w:tc>
          <w:tcPr>
            <w:tcW w:w="5423" w:type="dxa"/>
            <w:tcBorders>
              <w:top w:val="single" w:color="auto" w:sz="4" w:space="0"/>
              <w:left w:val="single" w:color="auto" w:sz="4" w:space="0"/>
              <w:bottom w:val="single" w:color="auto" w:sz="4" w:space="0"/>
              <w:right w:val="single" w:color="auto" w:sz="4" w:space="0"/>
            </w:tcBorders>
            <w:vAlign w:val="center"/>
          </w:tcPr>
          <w:p w14:paraId="799D367C">
            <w:pPr>
              <w:rPr>
                <w:rFonts w:ascii="仿宋" w:hAnsi="仿宋" w:eastAsia="仿宋" w:cs="仿宋"/>
                <w:szCs w:val="21"/>
              </w:rPr>
            </w:pPr>
            <w:r>
              <w:rPr>
                <w:rFonts w:hint="eastAsia" w:ascii="仿宋" w:hAnsi="仿宋" w:eastAsia="仿宋" w:cs="仿宋"/>
              </w:rPr>
              <w:t>结构严谨、文字通顺，图表清楚，符合《河北金融学院本科毕业论文（设计）基本格式规范》的基本要求。</w:t>
            </w:r>
          </w:p>
        </w:tc>
        <w:tc>
          <w:tcPr>
            <w:tcW w:w="993" w:type="dxa"/>
            <w:tcBorders>
              <w:top w:val="single" w:color="auto" w:sz="4" w:space="0"/>
              <w:left w:val="single" w:color="auto" w:sz="4" w:space="0"/>
              <w:bottom w:val="single" w:color="auto" w:sz="4" w:space="0"/>
              <w:right w:val="single" w:color="auto" w:sz="4" w:space="0"/>
            </w:tcBorders>
            <w:vAlign w:val="center"/>
          </w:tcPr>
          <w:p w14:paraId="56930777">
            <w:pPr>
              <w:spacing w:line="420" w:lineRule="exact"/>
              <w:jc w:val="center"/>
              <w:rPr>
                <w:rFonts w:ascii="仿宋" w:hAnsi="仿宋" w:eastAsia="仿宋" w:cs="仿宋"/>
                <w:sz w:val="24"/>
              </w:rPr>
            </w:pPr>
            <w:r>
              <w:rPr>
                <w:rFonts w:hint="eastAsia" w:ascii="仿宋" w:hAnsi="仿宋" w:eastAsia="仿宋" w:cs="仿宋"/>
                <w:sz w:val="24"/>
              </w:rPr>
              <w:t>4</w:t>
            </w:r>
          </w:p>
        </w:tc>
      </w:tr>
      <w:tr w14:paraId="6BBE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07" w:type="dxa"/>
            <w:tcBorders>
              <w:top w:val="single" w:color="auto" w:sz="4" w:space="0"/>
              <w:left w:val="single" w:color="auto" w:sz="8" w:space="0"/>
              <w:bottom w:val="single" w:color="auto" w:sz="4" w:space="0"/>
              <w:right w:val="single" w:color="auto" w:sz="4" w:space="0"/>
            </w:tcBorders>
            <w:vAlign w:val="center"/>
          </w:tcPr>
          <w:p w14:paraId="68D9B4C0">
            <w:pPr>
              <w:jc w:val="center"/>
              <w:rPr>
                <w:rFonts w:ascii="仿宋" w:hAnsi="仿宋" w:eastAsia="仿宋" w:cs="仿宋"/>
                <w:szCs w:val="21"/>
              </w:rPr>
            </w:pPr>
            <w:r>
              <w:rPr>
                <w:rFonts w:hint="eastAsia" w:ascii="仿宋" w:hAnsi="仿宋" w:eastAsia="仿宋" w:cs="仿宋"/>
                <w:szCs w:val="21"/>
              </w:rPr>
              <w:t>成果的理论或实际意义</w:t>
            </w:r>
          </w:p>
        </w:tc>
        <w:tc>
          <w:tcPr>
            <w:tcW w:w="5423" w:type="dxa"/>
            <w:tcBorders>
              <w:top w:val="single" w:color="auto" w:sz="4" w:space="0"/>
              <w:left w:val="single" w:color="auto" w:sz="4" w:space="0"/>
              <w:bottom w:val="single" w:color="auto" w:sz="4" w:space="0"/>
              <w:right w:val="single" w:color="auto" w:sz="4" w:space="0"/>
            </w:tcBorders>
            <w:vAlign w:val="center"/>
          </w:tcPr>
          <w:p w14:paraId="5EC9E5AD">
            <w:pPr>
              <w:rPr>
                <w:rFonts w:ascii="仿宋" w:hAnsi="仿宋" w:eastAsia="仿宋" w:cs="仿宋"/>
                <w:szCs w:val="21"/>
              </w:rPr>
            </w:pPr>
            <w:r>
              <w:rPr>
                <w:rFonts w:hint="eastAsia" w:ascii="仿宋" w:hAnsi="仿宋" w:eastAsia="仿宋" w:cs="仿宋"/>
                <w:szCs w:val="21"/>
              </w:rPr>
              <w:t>有独到的个人见解，学术性较强，应用研究对于实际工作具有一定意义。</w:t>
            </w:r>
          </w:p>
        </w:tc>
        <w:tc>
          <w:tcPr>
            <w:tcW w:w="993" w:type="dxa"/>
            <w:tcBorders>
              <w:top w:val="single" w:color="auto" w:sz="4" w:space="0"/>
              <w:left w:val="single" w:color="auto" w:sz="4" w:space="0"/>
              <w:bottom w:val="single" w:color="auto" w:sz="4" w:space="0"/>
              <w:right w:val="single" w:color="auto" w:sz="4" w:space="0"/>
            </w:tcBorders>
            <w:vAlign w:val="center"/>
          </w:tcPr>
          <w:p w14:paraId="753DA923">
            <w:pPr>
              <w:spacing w:line="420" w:lineRule="exact"/>
              <w:jc w:val="center"/>
              <w:rPr>
                <w:rFonts w:ascii="仿宋" w:hAnsi="仿宋" w:eastAsia="仿宋" w:cs="仿宋"/>
                <w:sz w:val="24"/>
              </w:rPr>
            </w:pPr>
            <w:r>
              <w:rPr>
                <w:rFonts w:hint="eastAsia" w:ascii="仿宋" w:hAnsi="仿宋" w:eastAsia="仿宋" w:cs="仿宋"/>
                <w:sz w:val="24"/>
              </w:rPr>
              <w:t>3</w:t>
            </w:r>
          </w:p>
        </w:tc>
      </w:tr>
      <w:tr w14:paraId="7576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230" w:type="dxa"/>
            <w:gridSpan w:val="2"/>
            <w:tcBorders>
              <w:top w:val="single" w:color="auto" w:sz="4" w:space="0"/>
              <w:left w:val="single" w:color="auto" w:sz="8" w:space="0"/>
              <w:bottom w:val="single" w:color="auto" w:sz="4" w:space="0"/>
              <w:right w:val="single" w:color="auto" w:sz="4" w:space="0"/>
            </w:tcBorders>
            <w:vAlign w:val="center"/>
          </w:tcPr>
          <w:p w14:paraId="6A13123B">
            <w:pPr>
              <w:jc w:val="center"/>
              <w:rPr>
                <w:rFonts w:ascii="仿宋" w:hAnsi="仿宋" w:eastAsia="仿宋" w:cs="仿宋"/>
                <w:szCs w:val="21"/>
              </w:rPr>
            </w:pPr>
            <w:r>
              <w:rPr>
                <w:rFonts w:hint="eastAsia" w:ascii="仿宋" w:hAnsi="仿宋" w:eastAsia="仿宋" w:cs="仿宋"/>
                <w:szCs w:val="21"/>
              </w:rPr>
              <w:t>总分</w:t>
            </w:r>
          </w:p>
        </w:tc>
        <w:tc>
          <w:tcPr>
            <w:tcW w:w="993" w:type="dxa"/>
            <w:tcBorders>
              <w:top w:val="single" w:color="auto" w:sz="4" w:space="0"/>
              <w:left w:val="single" w:color="auto" w:sz="4" w:space="0"/>
              <w:bottom w:val="single" w:color="auto" w:sz="4" w:space="0"/>
              <w:right w:val="single" w:color="auto" w:sz="4" w:space="0"/>
            </w:tcBorders>
            <w:vAlign w:val="center"/>
          </w:tcPr>
          <w:p w14:paraId="7FB2228C">
            <w:pPr>
              <w:spacing w:line="420" w:lineRule="exact"/>
              <w:jc w:val="center"/>
              <w:rPr>
                <w:rFonts w:ascii="仿宋" w:hAnsi="仿宋" w:eastAsia="仿宋" w:cs="仿宋"/>
                <w:sz w:val="24"/>
              </w:rPr>
            </w:pPr>
            <w:r>
              <w:rPr>
                <w:rFonts w:hint="eastAsia" w:ascii="仿宋" w:hAnsi="仿宋" w:eastAsia="仿宋" w:cs="仿宋"/>
                <w:sz w:val="24"/>
              </w:rPr>
              <w:t>20</w:t>
            </w:r>
          </w:p>
        </w:tc>
      </w:tr>
    </w:tbl>
    <w:p w14:paraId="6626A5AF">
      <w:pPr>
        <w:pStyle w:val="9"/>
        <w:ind w:left="-97" w:leftChars="-46" w:firstLine="333" w:firstLineChars="150"/>
        <w:jc w:val="center"/>
        <w:rPr>
          <w:rFonts w:ascii="仿宋" w:hAnsi="仿宋" w:eastAsia="仿宋" w:cs="仿宋"/>
          <w:sz w:val="21"/>
          <w:szCs w:val="21"/>
        </w:rPr>
      </w:pPr>
      <w:r>
        <w:rPr>
          <w:rFonts w:hint="eastAsia" w:ascii="仿宋" w:hAnsi="仿宋" w:eastAsia="仿宋" w:cs="仿宋"/>
          <w:sz w:val="21"/>
          <w:szCs w:val="21"/>
        </w:rPr>
        <w:t>注：因专业要求不尽相同，各学院可参考本表内容切合本学院实际情况细化评分标准。</w:t>
      </w:r>
    </w:p>
    <w:p w14:paraId="5B3728B1">
      <w:pPr>
        <w:pStyle w:val="9"/>
        <w:ind w:left="-97" w:leftChars="-46" w:firstLine="222" w:firstLineChars="100"/>
        <w:rPr>
          <w:sz w:val="21"/>
          <w:szCs w:val="21"/>
        </w:rPr>
      </w:pPr>
      <w:r>
        <w:rPr>
          <w:sz w:val="21"/>
          <w:szCs w:val="21"/>
        </w:rPr>
        <w:br w:type="page"/>
      </w:r>
    </w:p>
    <w:p w14:paraId="5A05AD59">
      <w:pPr>
        <w:jc w:val="center"/>
        <w:outlineLvl w:val="0"/>
        <w:rPr>
          <w:rFonts w:ascii="宋体" w:hAnsi="宋体"/>
          <w:b/>
          <w:sz w:val="28"/>
          <w:szCs w:val="28"/>
        </w:rPr>
      </w:pPr>
      <w:bookmarkStart w:id="148" w:name="_Toc83305715"/>
      <w:r>
        <w:rPr>
          <w:rFonts w:hint="eastAsia" w:ascii="宋体" w:hAnsi="宋体"/>
          <w:b/>
          <w:sz w:val="28"/>
          <w:szCs w:val="28"/>
        </w:rPr>
        <w:t>河北金融学院本科毕业论文（设计）答辩小组评分标准</w:t>
      </w:r>
      <w:bookmarkEnd w:id="148"/>
    </w:p>
    <w:tbl>
      <w:tblPr>
        <w:tblStyle w:val="2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197"/>
        <w:gridCol w:w="4820"/>
        <w:gridCol w:w="1134"/>
      </w:tblGrid>
      <w:tr w14:paraId="00A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410" w:type="dxa"/>
            <w:gridSpan w:val="2"/>
            <w:vMerge w:val="restart"/>
            <w:tcBorders>
              <w:top w:val="single" w:color="auto" w:sz="4" w:space="0"/>
              <w:left w:val="single" w:color="auto" w:sz="8" w:space="0"/>
              <w:bottom w:val="single" w:color="auto" w:sz="4" w:space="0"/>
              <w:right w:val="single" w:color="auto" w:sz="4" w:space="0"/>
            </w:tcBorders>
            <w:vAlign w:val="center"/>
          </w:tcPr>
          <w:p w14:paraId="73946320">
            <w:pPr>
              <w:jc w:val="center"/>
              <w:rPr>
                <w:rFonts w:ascii="仿宋" w:hAnsi="仿宋" w:eastAsia="仿宋" w:cs="仿宋"/>
                <w:b/>
                <w:szCs w:val="21"/>
              </w:rPr>
            </w:pPr>
            <w:r>
              <w:rPr>
                <w:rFonts w:hint="eastAsia" w:ascii="仿宋" w:hAnsi="仿宋" w:eastAsia="仿宋" w:cs="仿宋"/>
                <w:b/>
                <w:szCs w:val="21"/>
              </w:rPr>
              <w:t>评分内容</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14:paraId="312BEB16">
            <w:pPr>
              <w:jc w:val="center"/>
              <w:rPr>
                <w:rFonts w:ascii="仿宋" w:hAnsi="仿宋" w:eastAsia="仿宋" w:cs="仿宋"/>
                <w:b/>
                <w:szCs w:val="21"/>
              </w:rPr>
            </w:pPr>
            <w:r>
              <w:rPr>
                <w:rFonts w:hint="eastAsia" w:ascii="仿宋" w:hAnsi="仿宋" w:eastAsia="仿宋" w:cs="仿宋"/>
                <w:b/>
                <w:szCs w:val="21"/>
              </w:rPr>
              <w:t>具体要求</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036978F">
            <w:pPr>
              <w:jc w:val="center"/>
              <w:rPr>
                <w:rFonts w:ascii="仿宋" w:hAnsi="仿宋" w:eastAsia="仿宋" w:cs="仿宋"/>
                <w:b/>
                <w:szCs w:val="21"/>
              </w:rPr>
            </w:pPr>
            <w:r>
              <w:rPr>
                <w:rFonts w:hint="eastAsia" w:ascii="仿宋" w:hAnsi="仿宋" w:eastAsia="仿宋" w:cs="仿宋"/>
                <w:b/>
                <w:szCs w:val="21"/>
              </w:rPr>
              <w:t>分值</w:t>
            </w:r>
          </w:p>
        </w:tc>
      </w:tr>
      <w:tr w14:paraId="1A61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10" w:type="dxa"/>
            <w:gridSpan w:val="2"/>
            <w:vMerge w:val="continue"/>
            <w:tcBorders>
              <w:top w:val="single" w:color="auto" w:sz="4" w:space="0"/>
              <w:left w:val="single" w:color="auto" w:sz="8" w:space="0"/>
              <w:bottom w:val="single" w:color="auto" w:sz="4" w:space="0"/>
              <w:right w:val="single" w:color="auto" w:sz="4" w:space="0"/>
            </w:tcBorders>
            <w:vAlign w:val="center"/>
          </w:tcPr>
          <w:p w14:paraId="1257A3C4">
            <w:pPr>
              <w:widowControl/>
              <w:jc w:val="left"/>
              <w:rPr>
                <w:rFonts w:ascii="仿宋" w:hAnsi="仿宋" w:eastAsia="仿宋" w:cs="仿宋"/>
                <w:b/>
                <w:szCs w:val="21"/>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14:paraId="4076AA26">
            <w:pPr>
              <w:widowControl/>
              <w:jc w:val="left"/>
              <w:rPr>
                <w:rFonts w:ascii="仿宋" w:hAnsi="仿宋" w:eastAsia="仿宋" w:cs="仿宋"/>
                <w:b/>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925ECA6">
            <w:pPr>
              <w:widowControl/>
              <w:jc w:val="left"/>
              <w:rPr>
                <w:rFonts w:ascii="仿宋" w:hAnsi="仿宋" w:eastAsia="仿宋" w:cs="仿宋"/>
                <w:b/>
                <w:szCs w:val="21"/>
              </w:rPr>
            </w:pPr>
          </w:p>
        </w:tc>
      </w:tr>
      <w:tr w14:paraId="441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1213" w:type="dxa"/>
            <w:vMerge w:val="restart"/>
            <w:tcBorders>
              <w:top w:val="single" w:color="auto" w:sz="4" w:space="0"/>
              <w:left w:val="single" w:color="auto" w:sz="8" w:space="0"/>
              <w:right w:val="single" w:color="auto" w:sz="4" w:space="0"/>
            </w:tcBorders>
            <w:vAlign w:val="center"/>
          </w:tcPr>
          <w:p w14:paraId="2E2AA80F">
            <w:pPr>
              <w:jc w:val="center"/>
              <w:rPr>
                <w:rFonts w:ascii="仿宋" w:hAnsi="仿宋" w:eastAsia="仿宋" w:cs="仿宋"/>
                <w:szCs w:val="21"/>
              </w:rPr>
            </w:pPr>
            <w:r>
              <w:rPr>
                <w:rFonts w:hint="eastAsia" w:ascii="仿宋" w:hAnsi="仿宋" w:eastAsia="仿宋" w:cs="仿宋"/>
                <w:szCs w:val="21"/>
              </w:rPr>
              <w:t>成果质量（20分）</w:t>
            </w:r>
          </w:p>
        </w:tc>
        <w:tc>
          <w:tcPr>
            <w:tcW w:w="1197" w:type="dxa"/>
            <w:tcBorders>
              <w:top w:val="single" w:color="auto" w:sz="4" w:space="0"/>
              <w:left w:val="single" w:color="auto" w:sz="4" w:space="0"/>
              <w:bottom w:val="single" w:color="auto" w:sz="4" w:space="0"/>
              <w:right w:val="single" w:color="auto" w:sz="4" w:space="0"/>
            </w:tcBorders>
            <w:vAlign w:val="center"/>
          </w:tcPr>
          <w:p w14:paraId="042BB4C7">
            <w:pPr>
              <w:jc w:val="center"/>
              <w:rPr>
                <w:rFonts w:ascii="仿宋" w:hAnsi="仿宋" w:eastAsia="仿宋" w:cs="仿宋"/>
                <w:szCs w:val="21"/>
              </w:rPr>
            </w:pPr>
            <w:r>
              <w:rPr>
                <w:rFonts w:hint="eastAsia" w:ascii="仿宋" w:hAnsi="仿宋" w:eastAsia="仿宋" w:cs="仿宋"/>
                <w:szCs w:val="21"/>
              </w:rPr>
              <w:t>学术规范</w:t>
            </w:r>
          </w:p>
        </w:tc>
        <w:tc>
          <w:tcPr>
            <w:tcW w:w="4820" w:type="dxa"/>
            <w:tcBorders>
              <w:top w:val="single" w:color="auto" w:sz="4" w:space="0"/>
              <w:left w:val="single" w:color="auto" w:sz="4" w:space="0"/>
              <w:bottom w:val="single" w:color="auto" w:sz="4" w:space="0"/>
              <w:right w:val="single" w:color="auto" w:sz="4" w:space="0"/>
            </w:tcBorders>
            <w:vAlign w:val="center"/>
          </w:tcPr>
          <w:p w14:paraId="78F78580">
            <w:pPr>
              <w:rPr>
                <w:rFonts w:ascii="仿宋" w:hAnsi="仿宋" w:eastAsia="仿宋" w:cs="仿宋"/>
                <w:szCs w:val="21"/>
              </w:rPr>
            </w:pPr>
            <w:r>
              <w:rPr>
                <w:rFonts w:hint="eastAsia" w:ascii="仿宋" w:hAnsi="仿宋" w:eastAsia="仿宋" w:cs="仿宋"/>
              </w:rPr>
              <w:t>结构严谨、文字通顺，图表清楚，符合《河北金融学院本科毕业论文（设计）基本格式规范》的基本要求。</w:t>
            </w:r>
          </w:p>
        </w:tc>
        <w:tc>
          <w:tcPr>
            <w:tcW w:w="1134" w:type="dxa"/>
            <w:tcBorders>
              <w:top w:val="single" w:color="auto" w:sz="4" w:space="0"/>
              <w:left w:val="single" w:color="auto" w:sz="4" w:space="0"/>
              <w:bottom w:val="single" w:color="auto" w:sz="4" w:space="0"/>
              <w:right w:val="single" w:color="auto" w:sz="4" w:space="0"/>
            </w:tcBorders>
            <w:vAlign w:val="center"/>
          </w:tcPr>
          <w:p w14:paraId="4CFCE16A">
            <w:pPr>
              <w:spacing w:line="420" w:lineRule="exact"/>
              <w:jc w:val="center"/>
              <w:rPr>
                <w:rFonts w:ascii="仿宋" w:hAnsi="仿宋" w:eastAsia="仿宋" w:cs="仿宋"/>
                <w:sz w:val="24"/>
              </w:rPr>
            </w:pPr>
            <w:r>
              <w:rPr>
                <w:rFonts w:hint="eastAsia" w:ascii="仿宋" w:hAnsi="仿宋" w:eastAsia="仿宋" w:cs="仿宋"/>
                <w:sz w:val="24"/>
              </w:rPr>
              <w:t>10</w:t>
            </w:r>
          </w:p>
        </w:tc>
      </w:tr>
      <w:tr w14:paraId="096B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1213" w:type="dxa"/>
            <w:vMerge w:val="continue"/>
            <w:tcBorders>
              <w:left w:val="single" w:color="auto" w:sz="8" w:space="0"/>
              <w:bottom w:val="single" w:color="auto" w:sz="4" w:space="0"/>
              <w:right w:val="single" w:color="auto" w:sz="4" w:space="0"/>
            </w:tcBorders>
            <w:vAlign w:val="center"/>
          </w:tcPr>
          <w:p w14:paraId="07D484ED">
            <w:pPr>
              <w:jc w:val="center"/>
              <w:rPr>
                <w:rFonts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0E6C0449">
            <w:pPr>
              <w:jc w:val="center"/>
              <w:rPr>
                <w:rFonts w:ascii="仿宋" w:hAnsi="仿宋" w:eastAsia="仿宋" w:cs="仿宋"/>
                <w:szCs w:val="21"/>
              </w:rPr>
            </w:pPr>
            <w:r>
              <w:rPr>
                <w:rFonts w:hint="eastAsia" w:ascii="仿宋" w:hAnsi="仿宋" w:eastAsia="仿宋" w:cs="仿宋"/>
                <w:szCs w:val="21"/>
              </w:rPr>
              <w:t>学术水平</w:t>
            </w:r>
          </w:p>
        </w:tc>
        <w:tc>
          <w:tcPr>
            <w:tcW w:w="4820" w:type="dxa"/>
            <w:tcBorders>
              <w:top w:val="single" w:color="auto" w:sz="4" w:space="0"/>
              <w:left w:val="single" w:color="auto" w:sz="4" w:space="0"/>
              <w:bottom w:val="single" w:color="auto" w:sz="4" w:space="0"/>
              <w:right w:val="single" w:color="auto" w:sz="4" w:space="0"/>
            </w:tcBorders>
            <w:vAlign w:val="center"/>
          </w:tcPr>
          <w:p w14:paraId="58086183">
            <w:pPr>
              <w:rPr>
                <w:rFonts w:ascii="仿宋" w:hAnsi="仿宋" w:eastAsia="仿宋" w:cs="仿宋"/>
                <w:szCs w:val="21"/>
              </w:rPr>
            </w:pPr>
            <w:r>
              <w:rPr>
                <w:rFonts w:hint="eastAsia" w:ascii="仿宋" w:hAnsi="仿宋" w:eastAsia="仿宋" w:cs="仿宋"/>
              </w:rPr>
              <w:t>论文（设计）有独到的见解，富有新意，或对某些问题有较深刻的分析，有较高的学术水平或较大的实用价值。</w:t>
            </w:r>
          </w:p>
        </w:tc>
        <w:tc>
          <w:tcPr>
            <w:tcW w:w="1134" w:type="dxa"/>
            <w:tcBorders>
              <w:top w:val="single" w:color="auto" w:sz="4" w:space="0"/>
              <w:left w:val="single" w:color="auto" w:sz="4" w:space="0"/>
              <w:bottom w:val="single" w:color="auto" w:sz="4" w:space="0"/>
              <w:right w:val="single" w:color="auto" w:sz="4" w:space="0"/>
            </w:tcBorders>
            <w:vAlign w:val="center"/>
          </w:tcPr>
          <w:p w14:paraId="4C9F46B7">
            <w:pPr>
              <w:spacing w:line="420" w:lineRule="exact"/>
              <w:jc w:val="center"/>
              <w:rPr>
                <w:rFonts w:ascii="仿宋" w:hAnsi="仿宋" w:eastAsia="仿宋" w:cs="仿宋"/>
                <w:sz w:val="24"/>
              </w:rPr>
            </w:pPr>
            <w:r>
              <w:rPr>
                <w:rFonts w:hint="eastAsia" w:ascii="仿宋" w:hAnsi="仿宋" w:eastAsia="仿宋" w:cs="仿宋"/>
                <w:sz w:val="24"/>
              </w:rPr>
              <w:t>10</w:t>
            </w:r>
          </w:p>
        </w:tc>
      </w:tr>
      <w:tr w14:paraId="52A7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213" w:type="dxa"/>
            <w:vMerge w:val="restart"/>
            <w:tcBorders>
              <w:top w:val="single" w:color="auto" w:sz="4" w:space="0"/>
              <w:left w:val="single" w:color="auto" w:sz="8" w:space="0"/>
              <w:right w:val="single" w:color="auto" w:sz="4" w:space="0"/>
            </w:tcBorders>
            <w:vAlign w:val="center"/>
          </w:tcPr>
          <w:p w14:paraId="60949EC3">
            <w:pPr>
              <w:jc w:val="center"/>
              <w:rPr>
                <w:rFonts w:ascii="仿宋" w:hAnsi="仿宋" w:eastAsia="仿宋" w:cs="仿宋"/>
                <w:szCs w:val="21"/>
              </w:rPr>
            </w:pPr>
            <w:r>
              <w:rPr>
                <w:rFonts w:hint="eastAsia" w:ascii="仿宋" w:hAnsi="仿宋" w:eastAsia="仿宋" w:cs="仿宋"/>
                <w:szCs w:val="21"/>
              </w:rPr>
              <w:t>答辩质量（20分）</w:t>
            </w:r>
          </w:p>
        </w:tc>
        <w:tc>
          <w:tcPr>
            <w:tcW w:w="1197" w:type="dxa"/>
            <w:tcBorders>
              <w:top w:val="single" w:color="auto" w:sz="4" w:space="0"/>
              <w:left w:val="single" w:color="auto" w:sz="4" w:space="0"/>
              <w:bottom w:val="single" w:color="auto" w:sz="4" w:space="0"/>
              <w:right w:val="single" w:color="auto" w:sz="4" w:space="0"/>
            </w:tcBorders>
            <w:vAlign w:val="center"/>
          </w:tcPr>
          <w:p w14:paraId="0E1AB477">
            <w:pPr>
              <w:jc w:val="center"/>
              <w:rPr>
                <w:rFonts w:ascii="仿宋" w:hAnsi="仿宋" w:eastAsia="仿宋" w:cs="仿宋"/>
                <w:szCs w:val="21"/>
              </w:rPr>
            </w:pPr>
            <w:r>
              <w:rPr>
                <w:rFonts w:hint="eastAsia" w:ascii="仿宋" w:hAnsi="仿宋" w:eastAsia="仿宋" w:cs="仿宋"/>
                <w:szCs w:val="21"/>
              </w:rPr>
              <w:t>毕业论文（设计）陈述</w:t>
            </w:r>
          </w:p>
        </w:tc>
        <w:tc>
          <w:tcPr>
            <w:tcW w:w="4820" w:type="dxa"/>
            <w:tcBorders>
              <w:top w:val="single" w:color="auto" w:sz="4" w:space="0"/>
              <w:left w:val="single" w:color="auto" w:sz="4" w:space="0"/>
              <w:bottom w:val="single" w:color="auto" w:sz="4" w:space="0"/>
              <w:right w:val="single" w:color="auto" w:sz="4" w:space="0"/>
            </w:tcBorders>
            <w:vAlign w:val="center"/>
          </w:tcPr>
          <w:p w14:paraId="7246FD2F">
            <w:pPr>
              <w:rPr>
                <w:rFonts w:ascii="仿宋" w:hAnsi="仿宋" w:eastAsia="仿宋" w:cs="仿宋"/>
                <w:szCs w:val="21"/>
              </w:rPr>
            </w:pPr>
            <w:r>
              <w:rPr>
                <w:rFonts w:hint="eastAsia" w:ascii="仿宋" w:hAnsi="仿宋" w:eastAsia="仿宋" w:cs="仿宋"/>
                <w:szCs w:val="21"/>
              </w:rPr>
              <w:t>能简明扼要地阐述论文（设计）的主要内容且思路清晰，语言表达准确，概念清楚，论点正确，分析归纳合理。</w:t>
            </w:r>
          </w:p>
        </w:tc>
        <w:tc>
          <w:tcPr>
            <w:tcW w:w="1134" w:type="dxa"/>
            <w:tcBorders>
              <w:top w:val="single" w:color="auto" w:sz="4" w:space="0"/>
              <w:left w:val="single" w:color="auto" w:sz="4" w:space="0"/>
              <w:bottom w:val="single" w:color="auto" w:sz="4" w:space="0"/>
              <w:right w:val="single" w:color="auto" w:sz="4" w:space="0"/>
            </w:tcBorders>
            <w:vAlign w:val="center"/>
          </w:tcPr>
          <w:p w14:paraId="435BFCF5">
            <w:pPr>
              <w:spacing w:line="420" w:lineRule="exact"/>
              <w:jc w:val="center"/>
              <w:rPr>
                <w:rFonts w:ascii="仿宋" w:hAnsi="仿宋" w:eastAsia="仿宋" w:cs="仿宋"/>
                <w:sz w:val="24"/>
              </w:rPr>
            </w:pPr>
            <w:r>
              <w:rPr>
                <w:rFonts w:hint="eastAsia" w:ascii="仿宋" w:hAnsi="仿宋" w:eastAsia="仿宋" w:cs="仿宋"/>
                <w:sz w:val="24"/>
              </w:rPr>
              <w:t>15</w:t>
            </w:r>
          </w:p>
        </w:tc>
      </w:tr>
      <w:tr w14:paraId="1F76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1213" w:type="dxa"/>
            <w:vMerge w:val="continue"/>
            <w:tcBorders>
              <w:left w:val="single" w:color="auto" w:sz="8" w:space="0"/>
              <w:bottom w:val="single" w:color="auto" w:sz="4" w:space="0"/>
              <w:right w:val="single" w:color="auto" w:sz="4" w:space="0"/>
            </w:tcBorders>
            <w:vAlign w:val="center"/>
          </w:tcPr>
          <w:p w14:paraId="2E98ACE6">
            <w:pPr>
              <w:jc w:val="center"/>
              <w:rPr>
                <w:rFonts w:ascii="仿宋" w:hAnsi="仿宋" w:eastAsia="仿宋" w:cs="仿宋"/>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45D9C8DD">
            <w:pPr>
              <w:jc w:val="center"/>
              <w:rPr>
                <w:rFonts w:ascii="仿宋" w:hAnsi="仿宋" w:eastAsia="仿宋" w:cs="仿宋"/>
                <w:szCs w:val="21"/>
              </w:rPr>
            </w:pPr>
            <w:r>
              <w:rPr>
                <w:rFonts w:hint="eastAsia" w:ascii="仿宋" w:hAnsi="仿宋" w:eastAsia="仿宋" w:cs="仿宋"/>
                <w:szCs w:val="21"/>
              </w:rPr>
              <w:t>答辩情况</w:t>
            </w:r>
          </w:p>
        </w:tc>
        <w:tc>
          <w:tcPr>
            <w:tcW w:w="4820" w:type="dxa"/>
            <w:tcBorders>
              <w:top w:val="single" w:color="auto" w:sz="4" w:space="0"/>
              <w:left w:val="single" w:color="auto" w:sz="4" w:space="0"/>
              <w:bottom w:val="single" w:color="auto" w:sz="4" w:space="0"/>
              <w:right w:val="single" w:color="auto" w:sz="4" w:space="0"/>
            </w:tcBorders>
            <w:vAlign w:val="center"/>
          </w:tcPr>
          <w:p w14:paraId="0DF3B843">
            <w:pPr>
              <w:rPr>
                <w:rFonts w:ascii="仿宋" w:hAnsi="仿宋" w:eastAsia="仿宋" w:cs="仿宋"/>
                <w:szCs w:val="21"/>
              </w:rPr>
            </w:pPr>
            <w:r>
              <w:rPr>
                <w:rFonts w:hint="eastAsia" w:ascii="仿宋" w:hAnsi="仿宋" w:eastAsia="仿宋" w:cs="仿宋"/>
                <w:szCs w:val="21"/>
              </w:rPr>
              <w:t>能够准确深入地回答所提出的问题，基本概念清楚，有理有据，语言表达能力强。</w:t>
            </w:r>
          </w:p>
        </w:tc>
        <w:tc>
          <w:tcPr>
            <w:tcW w:w="1134" w:type="dxa"/>
            <w:tcBorders>
              <w:top w:val="single" w:color="auto" w:sz="4" w:space="0"/>
              <w:left w:val="single" w:color="auto" w:sz="4" w:space="0"/>
              <w:bottom w:val="single" w:color="auto" w:sz="4" w:space="0"/>
              <w:right w:val="single" w:color="auto" w:sz="4" w:space="0"/>
            </w:tcBorders>
            <w:vAlign w:val="center"/>
          </w:tcPr>
          <w:p w14:paraId="47E02F15">
            <w:pPr>
              <w:spacing w:line="420" w:lineRule="exact"/>
              <w:jc w:val="center"/>
              <w:rPr>
                <w:rFonts w:ascii="仿宋" w:hAnsi="仿宋" w:eastAsia="仿宋" w:cs="仿宋"/>
                <w:sz w:val="24"/>
              </w:rPr>
            </w:pPr>
            <w:r>
              <w:rPr>
                <w:rFonts w:hint="eastAsia" w:ascii="仿宋" w:hAnsi="仿宋" w:eastAsia="仿宋" w:cs="仿宋"/>
                <w:sz w:val="24"/>
              </w:rPr>
              <w:t>5</w:t>
            </w:r>
          </w:p>
        </w:tc>
      </w:tr>
      <w:tr w14:paraId="5CD7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7230" w:type="dxa"/>
            <w:gridSpan w:val="3"/>
            <w:tcBorders>
              <w:top w:val="single" w:color="auto" w:sz="4" w:space="0"/>
              <w:left w:val="single" w:color="auto" w:sz="8" w:space="0"/>
              <w:bottom w:val="single" w:color="auto" w:sz="4" w:space="0"/>
              <w:right w:val="single" w:color="auto" w:sz="4" w:space="0"/>
            </w:tcBorders>
            <w:vAlign w:val="center"/>
          </w:tcPr>
          <w:p w14:paraId="1F3ADA8C">
            <w:pPr>
              <w:jc w:val="center"/>
              <w:rPr>
                <w:rFonts w:ascii="仿宋" w:hAnsi="仿宋" w:eastAsia="仿宋" w:cs="仿宋"/>
                <w:szCs w:val="21"/>
              </w:rPr>
            </w:pPr>
            <w:r>
              <w:rPr>
                <w:rFonts w:hint="eastAsia" w:ascii="仿宋" w:hAnsi="仿宋" w:eastAsia="仿宋" w:cs="仿宋"/>
                <w:szCs w:val="21"/>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3E413EEA">
            <w:pPr>
              <w:spacing w:line="420" w:lineRule="exact"/>
              <w:jc w:val="center"/>
              <w:rPr>
                <w:rFonts w:ascii="仿宋" w:hAnsi="仿宋" w:eastAsia="仿宋" w:cs="仿宋"/>
                <w:sz w:val="24"/>
              </w:rPr>
            </w:pPr>
            <w:r>
              <w:rPr>
                <w:rFonts w:hint="eastAsia" w:ascii="仿宋" w:hAnsi="仿宋" w:eastAsia="仿宋" w:cs="仿宋"/>
                <w:sz w:val="24"/>
              </w:rPr>
              <w:t>40</w:t>
            </w:r>
          </w:p>
        </w:tc>
      </w:tr>
    </w:tbl>
    <w:p w14:paraId="28D243EF">
      <w:pPr>
        <w:pStyle w:val="9"/>
        <w:ind w:left="-97" w:leftChars="-46" w:firstLine="333" w:firstLineChars="150"/>
        <w:jc w:val="center"/>
        <w:rPr>
          <w:rFonts w:ascii="仿宋" w:hAnsi="仿宋" w:eastAsia="仿宋" w:cs="仿宋"/>
          <w:sz w:val="21"/>
          <w:szCs w:val="21"/>
        </w:rPr>
      </w:pPr>
      <w:r>
        <w:rPr>
          <w:rFonts w:hint="eastAsia" w:ascii="仿宋" w:hAnsi="仿宋" w:eastAsia="仿宋" w:cs="仿宋"/>
          <w:sz w:val="21"/>
          <w:szCs w:val="21"/>
        </w:rPr>
        <w:t>注：因专业要求不尽相同，各学院可参考本表内容切合本学院实际情况细化评分标准。</w:t>
      </w:r>
    </w:p>
    <w:p w14:paraId="4C5EC6EE">
      <w:pPr>
        <w:rPr>
          <w:rFonts w:ascii="仿宋" w:hAnsi="仿宋" w:eastAsia="仿宋" w:cs="仿宋"/>
        </w:rPr>
      </w:pPr>
    </w:p>
    <w:p w14:paraId="63495513">
      <w:pPr>
        <w:rPr>
          <w:rFonts w:ascii="仿宋_GB2312" w:hAnsi="宋体" w:eastAsia="仿宋_GB2312"/>
          <w:sz w:val="28"/>
          <w:szCs w:val="28"/>
        </w:rPr>
      </w:pPr>
    </w:p>
    <w:sectPr>
      <w:pgSz w:w="11906" w:h="16838"/>
      <w:pgMar w:top="1418" w:right="1134" w:bottom="1134" w:left="1134" w:header="567"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1363">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0F35">
    <w:pPr>
      <w:pStyle w:val="1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7DAF">
    <w:pPr>
      <w:pStyle w:val="14"/>
      <w:ind w:firstLine="360"/>
      <w:jc w:val="center"/>
    </w:pPr>
    <w:r>
      <w:fldChar w:fldCharType="begin"/>
    </w:r>
    <w:r>
      <w:instrText xml:space="preserve">PAGE   \* MERGEFORMAT</w:instrText>
    </w:r>
    <w:r>
      <w:fldChar w:fldCharType="separate"/>
    </w:r>
    <w:r>
      <w:t>II</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426F4">
    <w:pPr>
      <w:pStyle w:val="14"/>
      <w:ind w:firstLine="360"/>
      <w:jc w:val="center"/>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AC19">
    <w:pPr>
      <w:pStyle w:val="14"/>
      <w:ind w:firstLine="360"/>
      <w:jc w:val="center"/>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A177">
    <w:pPr>
      <w:pStyle w:val="14"/>
      <w:ind w:firstLine="36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461412"/>
    </w:sdtPr>
    <w:sdtContent>
      <w:p w14:paraId="6849C7F9">
        <w:pPr>
          <w:pStyle w:val="14"/>
          <w:ind w:left="840"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132842"/>
    </w:sdtPr>
    <w:sdtContent>
      <w:p w14:paraId="7766203D">
        <w:pPr>
          <w:pStyle w:val="14"/>
          <w:ind w:left="840"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630288"/>
    </w:sdtPr>
    <w:sdtContent>
      <w:p w14:paraId="30216424">
        <w:pPr>
          <w:pStyle w:val="14"/>
          <w:ind w:left="840"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5271044"/>
    </w:sdtPr>
    <w:sdtContent>
      <w:p w14:paraId="6100BA7E">
        <w:pPr>
          <w:pStyle w:val="14"/>
          <w:ind w:left="840" w:firstLine="360"/>
          <w:jc w:val="center"/>
        </w:pPr>
        <w:r>
          <w:fldChar w:fldCharType="begin"/>
        </w:r>
        <w:r>
          <w:instrText xml:space="preserve">PAGE   \* MERGEFORMAT</w:instrText>
        </w:r>
        <w:r>
          <w:fldChar w:fldCharType="separate"/>
        </w:r>
        <w:r>
          <w:rPr>
            <w:lang w:val="zh-CN"/>
          </w:rPr>
          <w:t>2</w:t>
        </w:r>
        <w:r>
          <w:fldChar w:fldCharType="end"/>
        </w:r>
      </w:p>
    </w:sdtContent>
  </w:sdt>
  <w:p w14:paraId="45E6ABEC">
    <w:pPr>
      <w:pStyle w:val="1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E6D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7E71">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E137">
    <w:pPr>
      <w:pStyle w:val="14"/>
      <w:ind w:firstLine="360"/>
      <w:jc w:val="center"/>
    </w:pPr>
  </w:p>
  <w:p w14:paraId="381B5957">
    <w:pPr>
      <w:pStyle w:val="14"/>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41D6">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9469">
    <w:pPr>
      <w:pStyle w:val="1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947365"/>
    </w:sdtPr>
    <w:sdtContent>
      <w:p w14:paraId="428553CE">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14AB8425">
    <w:pPr>
      <w:pStyle w:val="14"/>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5517">
    <w:pPr>
      <w:pStyle w:val="14"/>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89E40">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57FA7AF">
      <w:pPr>
        <w:pStyle w:val="18"/>
        <w:ind w:firstLine="360"/>
        <w:rPr>
          <w:rFonts w:ascii="宋体" w:hAnsi="宋体" w:cs="宋体"/>
          <w:sz w:val="21"/>
          <w:szCs w:val="21"/>
        </w:rPr>
      </w:pPr>
      <w:r>
        <w:rPr>
          <w:rStyle w:val="28"/>
        </w:rPr>
        <w:footnoteRef/>
      </w:r>
      <w:r>
        <w:t xml:space="preserve"> </w:t>
      </w:r>
      <w:r>
        <w:rPr>
          <w:rFonts w:hint="eastAsia" w:ascii="宋体" w:hAnsi="宋体" w:cs="宋体"/>
          <w:b/>
          <w:bCs/>
          <w:sz w:val="21"/>
          <w:szCs w:val="21"/>
        </w:rPr>
        <w:t>注释：</w:t>
      </w:r>
      <w:r>
        <w:rPr>
          <w:rFonts w:hint="eastAsia" w:ascii="宋体" w:hAnsi="宋体" w:cs="宋体"/>
          <w:sz w:val="21"/>
          <w:szCs w:val="21"/>
        </w:rPr>
        <w:t>非债务税盾是指除债务利息之外的其他费用，如折旧和税务亏损递延等。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2727">
    <w:pPr>
      <w:pStyle w:val="15"/>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36B">
    <w:pPr>
      <w:pStyle w:val="15"/>
      <w:ind w:firstLine="420"/>
      <w:rPr>
        <w:rFonts w:ascii="宋体" w:hAnsi="宋体" w:eastAsia="宋体"/>
        <w:sz w:val="21"/>
        <w:szCs w:val="21"/>
      </w:rPr>
    </w:pPr>
    <w:r>
      <w:rPr>
        <w:rFonts w:hint="eastAsia" w:ascii="宋体" w:hAnsi="宋体" w:eastAsia="宋体"/>
        <w:sz w:val="21"/>
        <w:szCs w:val="21"/>
      </w:rPr>
      <w:t>河北金融学院学士学位论文</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FC7D">
    <w:pPr>
      <w:pStyle w:val="15"/>
      <w:ind w:firstLine="420"/>
      <w:rPr>
        <w:rFonts w:ascii="宋体" w:hAnsi="宋体" w:eastAsia="宋体"/>
        <w:sz w:val="21"/>
        <w:szCs w:val="21"/>
      </w:rPr>
    </w:pPr>
    <w:r>
      <w:rPr>
        <w:rFonts w:hint="eastAsia" w:ascii="宋体" w:hAnsi="宋体" w:eastAsia="宋体"/>
        <w:sz w:val="21"/>
        <w:szCs w:val="21"/>
      </w:rPr>
      <w:t>河北金融学院学士学位论文</w:t>
    </w:r>
  </w:p>
  <w:p w14:paraId="4D2A678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E28C">
    <w:pPr>
      <w:pStyle w:val="15"/>
      <w:pBdr>
        <w:bottom w:val="none" w:color="auto" w:sz="0" w:space="0"/>
      </w:pBdr>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20E8">
    <w:pPr>
      <w:pStyle w:val="15"/>
      <w:pBdr>
        <w:bottom w:val="none" w:color="auto" w:sz="0" w:space="0"/>
      </w:pBdr>
      <w:ind w:firstLine="420"/>
      <w:rPr>
        <w:rFonts w:ascii="宋体" w:hAnsi="宋体" w:eastAsia="宋体"/>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17854">
    <w:pPr>
      <w:pStyle w:val="15"/>
      <w:pBdr>
        <w:bottom w:val="none" w:color="auto" w:sz="0" w:space="1"/>
      </w:pBdr>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7B9DB">
    <w:pPr>
      <w:pStyle w:val="15"/>
      <w:pBdr>
        <w:bottom w:val="single" w:color="auto" w:sz="4" w:space="1"/>
      </w:pBdr>
      <w:ind w:firstLine="420"/>
      <w:rPr>
        <w:rFonts w:ascii="宋体" w:hAnsi="宋体" w:eastAsia="宋体"/>
        <w:sz w:val="21"/>
        <w:szCs w:val="21"/>
      </w:rPr>
    </w:pPr>
    <w:r>
      <w:rPr>
        <w:rFonts w:hint="eastAsia" w:ascii="宋体" w:hAnsi="宋体" w:eastAsia="宋体" w:cs="宋体"/>
        <w:color w:val="000000"/>
        <w:sz w:val="21"/>
        <w:szCs w:val="21"/>
        <w:lang w:bidi="ar"/>
      </w:rPr>
      <w:t>河北金融学院学士学位论文</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ED2E">
    <w:pPr>
      <w:pStyle w:val="15"/>
      <w:pBdr>
        <w:bottom w:val="thinThickSmallGap" w:color="auto" w:sz="24" w:space="1"/>
      </w:pBdr>
      <w:ind w:firstLine="360"/>
    </w:pPr>
    <w:r>
      <w:drawing>
        <wp:anchor distT="0" distB="0" distL="114300" distR="114300" simplePos="0" relativeHeight="251666432" behindDoc="0" locked="0" layoutInCell="1" allowOverlap="1">
          <wp:simplePos x="0" y="0"/>
          <wp:positionH relativeFrom="margin">
            <wp:align>center</wp:align>
          </wp:positionH>
          <wp:positionV relativeFrom="paragraph">
            <wp:posOffset>-101600</wp:posOffset>
          </wp:positionV>
          <wp:extent cx="1687195" cy="354965"/>
          <wp:effectExtent l="0" t="0" r="825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7195" cy="3551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F73">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B151">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35F8">
    <w:pPr>
      <w:pStyle w:val="15"/>
      <w:pBdr>
        <w:bottom w:val="thinThickMediumGap" w:color="auto" w:sz="24" w:space="1"/>
      </w:pBdr>
      <w:ind w:firstLine="360"/>
    </w:pPr>
    <w:r>
      <w:drawing>
        <wp:anchor distT="0" distB="0" distL="114300" distR="114300" simplePos="0" relativeHeight="251664384" behindDoc="0" locked="0" layoutInCell="1" allowOverlap="1">
          <wp:simplePos x="0" y="0"/>
          <wp:positionH relativeFrom="margin">
            <wp:align>center</wp:align>
          </wp:positionH>
          <wp:positionV relativeFrom="paragraph">
            <wp:posOffset>-95885</wp:posOffset>
          </wp:positionV>
          <wp:extent cx="1695450" cy="356235"/>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95600" cy="3564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5A156">
    <w:pPr>
      <w:pStyle w:val="1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48C5">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2092">
    <w:pPr>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7DE3">
    <w:pPr>
      <w:pStyle w:val="15"/>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7E8C">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lMTVlODJlNjViZTc5MmM3OTVhMTA3OTgzNzZlYjUifQ=="/>
  </w:docVars>
  <w:rsids>
    <w:rsidRoot w:val="008078AB"/>
    <w:rsid w:val="000046DF"/>
    <w:rsid w:val="0003463E"/>
    <w:rsid w:val="00041FFF"/>
    <w:rsid w:val="0004702A"/>
    <w:rsid w:val="00054867"/>
    <w:rsid w:val="00072A62"/>
    <w:rsid w:val="000737B1"/>
    <w:rsid w:val="0007458D"/>
    <w:rsid w:val="000772E4"/>
    <w:rsid w:val="00084AB1"/>
    <w:rsid w:val="0008728A"/>
    <w:rsid w:val="00096B03"/>
    <w:rsid w:val="000A194D"/>
    <w:rsid w:val="000A4E12"/>
    <w:rsid w:val="000B0DE2"/>
    <w:rsid w:val="000B1062"/>
    <w:rsid w:val="000B17FD"/>
    <w:rsid w:val="000C0D16"/>
    <w:rsid w:val="000C1ACF"/>
    <w:rsid w:val="000C4763"/>
    <w:rsid w:val="000D48EE"/>
    <w:rsid w:val="000E1B96"/>
    <w:rsid w:val="000E2366"/>
    <w:rsid w:val="000E584A"/>
    <w:rsid w:val="000E613B"/>
    <w:rsid w:val="00103C00"/>
    <w:rsid w:val="00110AC5"/>
    <w:rsid w:val="001211DB"/>
    <w:rsid w:val="0012604D"/>
    <w:rsid w:val="001261CF"/>
    <w:rsid w:val="00127DFE"/>
    <w:rsid w:val="00136260"/>
    <w:rsid w:val="0013779F"/>
    <w:rsid w:val="00137D59"/>
    <w:rsid w:val="001465E6"/>
    <w:rsid w:val="00151A98"/>
    <w:rsid w:val="00152835"/>
    <w:rsid w:val="00155B4A"/>
    <w:rsid w:val="00167F65"/>
    <w:rsid w:val="00170B5F"/>
    <w:rsid w:val="00177F2A"/>
    <w:rsid w:val="001879CC"/>
    <w:rsid w:val="00194F4C"/>
    <w:rsid w:val="001A2AA1"/>
    <w:rsid w:val="001B4788"/>
    <w:rsid w:val="001B6977"/>
    <w:rsid w:val="001C25D9"/>
    <w:rsid w:val="001C5E6C"/>
    <w:rsid w:val="001D0BA6"/>
    <w:rsid w:val="001D11C9"/>
    <w:rsid w:val="001D4E71"/>
    <w:rsid w:val="001E04C6"/>
    <w:rsid w:val="001E28B8"/>
    <w:rsid w:val="001E7C6E"/>
    <w:rsid w:val="001F1CEB"/>
    <w:rsid w:val="00202A39"/>
    <w:rsid w:val="002055C6"/>
    <w:rsid w:val="002107CC"/>
    <w:rsid w:val="002109C1"/>
    <w:rsid w:val="002165DA"/>
    <w:rsid w:val="0022083F"/>
    <w:rsid w:val="002229AD"/>
    <w:rsid w:val="002346EB"/>
    <w:rsid w:val="002375CE"/>
    <w:rsid w:val="0024016C"/>
    <w:rsid w:val="0024534F"/>
    <w:rsid w:val="00253349"/>
    <w:rsid w:val="00263371"/>
    <w:rsid w:val="00274CF7"/>
    <w:rsid w:val="00282567"/>
    <w:rsid w:val="00284FEC"/>
    <w:rsid w:val="002870A9"/>
    <w:rsid w:val="00295107"/>
    <w:rsid w:val="002A318F"/>
    <w:rsid w:val="002A39DE"/>
    <w:rsid w:val="002A40CD"/>
    <w:rsid w:val="002A5A29"/>
    <w:rsid w:val="002B6C70"/>
    <w:rsid w:val="002C41B3"/>
    <w:rsid w:val="002D4548"/>
    <w:rsid w:val="002D5718"/>
    <w:rsid w:val="002D5769"/>
    <w:rsid w:val="002D6109"/>
    <w:rsid w:val="002D6BBC"/>
    <w:rsid w:val="002E19F7"/>
    <w:rsid w:val="002E2417"/>
    <w:rsid w:val="002F370F"/>
    <w:rsid w:val="00327EBD"/>
    <w:rsid w:val="00344873"/>
    <w:rsid w:val="00350526"/>
    <w:rsid w:val="003523EC"/>
    <w:rsid w:val="0035364A"/>
    <w:rsid w:val="00364894"/>
    <w:rsid w:val="003A3D58"/>
    <w:rsid w:val="003B0CF5"/>
    <w:rsid w:val="003B135B"/>
    <w:rsid w:val="003B24BC"/>
    <w:rsid w:val="003B4CC3"/>
    <w:rsid w:val="003C0916"/>
    <w:rsid w:val="003C2108"/>
    <w:rsid w:val="003C2354"/>
    <w:rsid w:val="003C4128"/>
    <w:rsid w:val="003D3762"/>
    <w:rsid w:val="003D57F4"/>
    <w:rsid w:val="003E1542"/>
    <w:rsid w:val="003E7E83"/>
    <w:rsid w:val="003F702A"/>
    <w:rsid w:val="0040205A"/>
    <w:rsid w:val="00402CC6"/>
    <w:rsid w:val="00404D04"/>
    <w:rsid w:val="004070A6"/>
    <w:rsid w:val="00411D90"/>
    <w:rsid w:val="004201AB"/>
    <w:rsid w:val="00420B84"/>
    <w:rsid w:val="00430425"/>
    <w:rsid w:val="00444B94"/>
    <w:rsid w:val="00450102"/>
    <w:rsid w:val="0045796B"/>
    <w:rsid w:val="00470E39"/>
    <w:rsid w:val="00470FB7"/>
    <w:rsid w:val="004720A0"/>
    <w:rsid w:val="00486B75"/>
    <w:rsid w:val="004A6849"/>
    <w:rsid w:val="004C4B60"/>
    <w:rsid w:val="004D7359"/>
    <w:rsid w:val="004E3576"/>
    <w:rsid w:val="004F3B83"/>
    <w:rsid w:val="0050145F"/>
    <w:rsid w:val="00507AE9"/>
    <w:rsid w:val="00510BE4"/>
    <w:rsid w:val="00531C92"/>
    <w:rsid w:val="00533880"/>
    <w:rsid w:val="00544C09"/>
    <w:rsid w:val="00545855"/>
    <w:rsid w:val="005607CB"/>
    <w:rsid w:val="005651A6"/>
    <w:rsid w:val="00570D9E"/>
    <w:rsid w:val="00572138"/>
    <w:rsid w:val="0058143B"/>
    <w:rsid w:val="00584D41"/>
    <w:rsid w:val="00594E22"/>
    <w:rsid w:val="0059717C"/>
    <w:rsid w:val="005A3E99"/>
    <w:rsid w:val="005A3EED"/>
    <w:rsid w:val="005B50AC"/>
    <w:rsid w:val="005D08D9"/>
    <w:rsid w:val="005D4D7C"/>
    <w:rsid w:val="005D539D"/>
    <w:rsid w:val="005E3601"/>
    <w:rsid w:val="005E69E6"/>
    <w:rsid w:val="005F0337"/>
    <w:rsid w:val="005F69E0"/>
    <w:rsid w:val="0060076C"/>
    <w:rsid w:val="00610423"/>
    <w:rsid w:val="006106E4"/>
    <w:rsid w:val="006165F4"/>
    <w:rsid w:val="0062247C"/>
    <w:rsid w:val="00636650"/>
    <w:rsid w:val="006431BC"/>
    <w:rsid w:val="00656CDB"/>
    <w:rsid w:val="00657609"/>
    <w:rsid w:val="00660C39"/>
    <w:rsid w:val="00661D2E"/>
    <w:rsid w:val="00666950"/>
    <w:rsid w:val="00667047"/>
    <w:rsid w:val="006672D9"/>
    <w:rsid w:val="006675EB"/>
    <w:rsid w:val="00671999"/>
    <w:rsid w:val="00684B01"/>
    <w:rsid w:val="006877FC"/>
    <w:rsid w:val="006A5B69"/>
    <w:rsid w:val="006B3D91"/>
    <w:rsid w:val="006B59F6"/>
    <w:rsid w:val="006C5498"/>
    <w:rsid w:val="006D3E13"/>
    <w:rsid w:val="006E71EC"/>
    <w:rsid w:val="0070134A"/>
    <w:rsid w:val="00702459"/>
    <w:rsid w:val="007030A8"/>
    <w:rsid w:val="00707BA8"/>
    <w:rsid w:val="00710912"/>
    <w:rsid w:val="00735BE4"/>
    <w:rsid w:val="007371B9"/>
    <w:rsid w:val="00747DDD"/>
    <w:rsid w:val="0075359C"/>
    <w:rsid w:val="00757D44"/>
    <w:rsid w:val="007609E7"/>
    <w:rsid w:val="00763ACD"/>
    <w:rsid w:val="00765EC9"/>
    <w:rsid w:val="00766FA4"/>
    <w:rsid w:val="00776607"/>
    <w:rsid w:val="00786668"/>
    <w:rsid w:val="00787458"/>
    <w:rsid w:val="00791111"/>
    <w:rsid w:val="007B1245"/>
    <w:rsid w:val="007B26E0"/>
    <w:rsid w:val="007B40AB"/>
    <w:rsid w:val="007C5E21"/>
    <w:rsid w:val="007C6E41"/>
    <w:rsid w:val="007C77A2"/>
    <w:rsid w:val="007D0A4B"/>
    <w:rsid w:val="007D62C3"/>
    <w:rsid w:val="007E031E"/>
    <w:rsid w:val="007F17E2"/>
    <w:rsid w:val="00800E41"/>
    <w:rsid w:val="00800EC0"/>
    <w:rsid w:val="008078AB"/>
    <w:rsid w:val="00811836"/>
    <w:rsid w:val="008225B0"/>
    <w:rsid w:val="008266A7"/>
    <w:rsid w:val="0085450F"/>
    <w:rsid w:val="00856157"/>
    <w:rsid w:val="00856A75"/>
    <w:rsid w:val="00857EE2"/>
    <w:rsid w:val="00861307"/>
    <w:rsid w:val="008718CB"/>
    <w:rsid w:val="008720AF"/>
    <w:rsid w:val="00885F95"/>
    <w:rsid w:val="00890391"/>
    <w:rsid w:val="00890BE9"/>
    <w:rsid w:val="00891240"/>
    <w:rsid w:val="00896400"/>
    <w:rsid w:val="008A0EFD"/>
    <w:rsid w:val="008B5835"/>
    <w:rsid w:val="008C5CE9"/>
    <w:rsid w:val="008D58EE"/>
    <w:rsid w:val="008F420D"/>
    <w:rsid w:val="00903233"/>
    <w:rsid w:val="00912B57"/>
    <w:rsid w:val="00917AEE"/>
    <w:rsid w:val="009214EA"/>
    <w:rsid w:val="00926007"/>
    <w:rsid w:val="009334E1"/>
    <w:rsid w:val="0093528B"/>
    <w:rsid w:val="00940365"/>
    <w:rsid w:val="00941155"/>
    <w:rsid w:val="009437B6"/>
    <w:rsid w:val="0095134E"/>
    <w:rsid w:val="009517F2"/>
    <w:rsid w:val="0095505D"/>
    <w:rsid w:val="0096241A"/>
    <w:rsid w:val="0097253A"/>
    <w:rsid w:val="00993CA1"/>
    <w:rsid w:val="00994FB5"/>
    <w:rsid w:val="0099598B"/>
    <w:rsid w:val="009A7A64"/>
    <w:rsid w:val="009B109F"/>
    <w:rsid w:val="009C79C1"/>
    <w:rsid w:val="009D0699"/>
    <w:rsid w:val="009F1C44"/>
    <w:rsid w:val="009F46F3"/>
    <w:rsid w:val="00A1157B"/>
    <w:rsid w:val="00A16B56"/>
    <w:rsid w:val="00A21EB0"/>
    <w:rsid w:val="00A24A44"/>
    <w:rsid w:val="00A25D09"/>
    <w:rsid w:val="00A2603F"/>
    <w:rsid w:val="00A40663"/>
    <w:rsid w:val="00A41680"/>
    <w:rsid w:val="00A54700"/>
    <w:rsid w:val="00A665F8"/>
    <w:rsid w:val="00A751A4"/>
    <w:rsid w:val="00A82256"/>
    <w:rsid w:val="00A92D35"/>
    <w:rsid w:val="00A93B5B"/>
    <w:rsid w:val="00A94E50"/>
    <w:rsid w:val="00A974B8"/>
    <w:rsid w:val="00AA21ED"/>
    <w:rsid w:val="00AB1C08"/>
    <w:rsid w:val="00AD0BA1"/>
    <w:rsid w:val="00AD1E1A"/>
    <w:rsid w:val="00AD3BBC"/>
    <w:rsid w:val="00AD3EDE"/>
    <w:rsid w:val="00AD593A"/>
    <w:rsid w:val="00AD72F1"/>
    <w:rsid w:val="00AE05F3"/>
    <w:rsid w:val="00AF7541"/>
    <w:rsid w:val="00B03124"/>
    <w:rsid w:val="00B047C8"/>
    <w:rsid w:val="00B06017"/>
    <w:rsid w:val="00B12980"/>
    <w:rsid w:val="00B32871"/>
    <w:rsid w:val="00B41C74"/>
    <w:rsid w:val="00B54AB7"/>
    <w:rsid w:val="00B5740E"/>
    <w:rsid w:val="00B635B4"/>
    <w:rsid w:val="00B81D51"/>
    <w:rsid w:val="00B83F68"/>
    <w:rsid w:val="00BB1024"/>
    <w:rsid w:val="00BC1BE7"/>
    <w:rsid w:val="00BC521A"/>
    <w:rsid w:val="00BC6DE2"/>
    <w:rsid w:val="00BE01F8"/>
    <w:rsid w:val="00BE160A"/>
    <w:rsid w:val="00BE178B"/>
    <w:rsid w:val="00BF514E"/>
    <w:rsid w:val="00BF5B02"/>
    <w:rsid w:val="00C052A0"/>
    <w:rsid w:val="00C106EA"/>
    <w:rsid w:val="00C10F04"/>
    <w:rsid w:val="00C16B8F"/>
    <w:rsid w:val="00C27672"/>
    <w:rsid w:val="00C279A2"/>
    <w:rsid w:val="00C36702"/>
    <w:rsid w:val="00C37101"/>
    <w:rsid w:val="00C50349"/>
    <w:rsid w:val="00C5458B"/>
    <w:rsid w:val="00C7000C"/>
    <w:rsid w:val="00C72952"/>
    <w:rsid w:val="00C7683B"/>
    <w:rsid w:val="00C90C5E"/>
    <w:rsid w:val="00C91198"/>
    <w:rsid w:val="00C949DA"/>
    <w:rsid w:val="00C97365"/>
    <w:rsid w:val="00C97AE3"/>
    <w:rsid w:val="00CA096C"/>
    <w:rsid w:val="00CB25F4"/>
    <w:rsid w:val="00CB666C"/>
    <w:rsid w:val="00CC32B5"/>
    <w:rsid w:val="00CC6F30"/>
    <w:rsid w:val="00CD76F3"/>
    <w:rsid w:val="00CE3A2F"/>
    <w:rsid w:val="00CF0B78"/>
    <w:rsid w:val="00CF1ECD"/>
    <w:rsid w:val="00D044DE"/>
    <w:rsid w:val="00D066A3"/>
    <w:rsid w:val="00D1024B"/>
    <w:rsid w:val="00D14E93"/>
    <w:rsid w:val="00D212AE"/>
    <w:rsid w:val="00D22018"/>
    <w:rsid w:val="00D22223"/>
    <w:rsid w:val="00D4032B"/>
    <w:rsid w:val="00D51384"/>
    <w:rsid w:val="00D535CA"/>
    <w:rsid w:val="00D619DD"/>
    <w:rsid w:val="00D632E1"/>
    <w:rsid w:val="00D63F4C"/>
    <w:rsid w:val="00D72659"/>
    <w:rsid w:val="00D80EA3"/>
    <w:rsid w:val="00D83492"/>
    <w:rsid w:val="00D86ACF"/>
    <w:rsid w:val="00D923F2"/>
    <w:rsid w:val="00D92CB5"/>
    <w:rsid w:val="00D93467"/>
    <w:rsid w:val="00DA0F25"/>
    <w:rsid w:val="00DB07A1"/>
    <w:rsid w:val="00DC4ADA"/>
    <w:rsid w:val="00DC6C6E"/>
    <w:rsid w:val="00DD0D4F"/>
    <w:rsid w:val="00DD1670"/>
    <w:rsid w:val="00DD21EF"/>
    <w:rsid w:val="00DD2A4C"/>
    <w:rsid w:val="00DD64B2"/>
    <w:rsid w:val="00DF4FA4"/>
    <w:rsid w:val="00DF7590"/>
    <w:rsid w:val="00E036E7"/>
    <w:rsid w:val="00E1184D"/>
    <w:rsid w:val="00E12340"/>
    <w:rsid w:val="00E128AE"/>
    <w:rsid w:val="00E1537C"/>
    <w:rsid w:val="00E3166C"/>
    <w:rsid w:val="00E44E2D"/>
    <w:rsid w:val="00E451D1"/>
    <w:rsid w:val="00E47084"/>
    <w:rsid w:val="00E57F16"/>
    <w:rsid w:val="00E677F6"/>
    <w:rsid w:val="00E73EAC"/>
    <w:rsid w:val="00E80096"/>
    <w:rsid w:val="00E876CE"/>
    <w:rsid w:val="00E87771"/>
    <w:rsid w:val="00E94DFC"/>
    <w:rsid w:val="00EA1DBF"/>
    <w:rsid w:val="00EA5FC9"/>
    <w:rsid w:val="00EB2D18"/>
    <w:rsid w:val="00EB34F1"/>
    <w:rsid w:val="00EB4DAA"/>
    <w:rsid w:val="00EB7FC4"/>
    <w:rsid w:val="00EC0EEB"/>
    <w:rsid w:val="00EC2ED5"/>
    <w:rsid w:val="00EC323D"/>
    <w:rsid w:val="00ED51C9"/>
    <w:rsid w:val="00EE04AE"/>
    <w:rsid w:val="00EE1AA7"/>
    <w:rsid w:val="00EF01C1"/>
    <w:rsid w:val="00EF7B3C"/>
    <w:rsid w:val="00F0086E"/>
    <w:rsid w:val="00F00C37"/>
    <w:rsid w:val="00F0234E"/>
    <w:rsid w:val="00F07C3A"/>
    <w:rsid w:val="00F32E4E"/>
    <w:rsid w:val="00F33285"/>
    <w:rsid w:val="00F4296F"/>
    <w:rsid w:val="00F57C68"/>
    <w:rsid w:val="00F729A1"/>
    <w:rsid w:val="00F73672"/>
    <w:rsid w:val="00F73DE5"/>
    <w:rsid w:val="00F762C1"/>
    <w:rsid w:val="00F93BED"/>
    <w:rsid w:val="00F94E9C"/>
    <w:rsid w:val="00F971FA"/>
    <w:rsid w:val="00FB06A5"/>
    <w:rsid w:val="00FB3081"/>
    <w:rsid w:val="00FB7FCA"/>
    <w:rsid w:val="00FC096F"/>
    <w:rsid w:val="00FC634A"/>
    <w:rsid w:val="00FD0E54"/>
    <w:rsid w:val="00FD1451"/>
    <w:rsid w:val="00FD4681"/>
    <w:rsid w:val="00FE415B"/>
    <w:rsid w:val="00FF26CE"/>
    <w:rsid w:val="00FF40E2"/>
    <w:rsid w:val="00FF5872"/>
    <w:rsid w:val="00FF79C6"/>
    <w:rsid w:val="010E6B4E"/>
    <w:rsid w:val="0347431A"/>
    <w:rsid w:val="07133C6D"/>
    <w:rsid w:val="07A86FF7"/>
    <w:rsid w:val="092B34F0"/>
    <w:rsid w:val="0A2A04DE"/>
    <w:rsid w:val="0D004C93"/>
    <w:rsid w:val="0EB93611"/>
    <w:rsid w:val="0F3D5D2B"/>
    <w:rsid w:val="0F490026"/>
    <w:rsid w:val="0F4F43AA"/>
    <w:rsid w:val="0F9E0442"/>
    <w:rsid w:val="128D0D77"/>
    <w:rsid w:val="12BB6BE1"/>
    <w:rsid w:val="12D746E8"/>
    <w:rsid w:val="137B7691"/>
    <w:rsid w:val="13B30CB1"/>
    <w:rsid w:val="146C70E4"/>
    <w:rsid w:val="14DD3220"/>
    <w:rsid w:val="179E3A27"/>
    <w:rsid w:val="186B5C12"/>
    <w:rsid w:val="192320BA"/>
    <w:rsid w:val="1A301956"/>
    <w:rsid w:val="1E4D6674"/>
    <w:rsid w:val="1E723695"/>
    <w:rsid w:val="215F2F03"/>
    <w:rsid w:val="231E4D87"/>
    <w:rsid w:val="23AC3027"/>
    <w:rsid w:val="256911D0"/>
    <w:rsid w:val="2717689D"/>
    <w:rsid w:val="27E57462"/>
    <w:rsid w:val="2A3915EC"/>
    <w:rsid w:val="2A402D7B"/>
    <w:rsid w:val="2B1614FE"/>
    <w:rsid w:val="2B647D3B"/>
    <w:rsid w:val="2B9B0DFD"/>
    <w:rsid w:val="2D9846CF"/>
    <w:rsid w:val="2DCB6058"/>
    <w:rsid w:val="307B625B"/>
    <w:rsid w:val="333A41AC"/>
    <w:rsid w:val="35491FE7"/>
    <w:rsid w:val="388021F3"/>
    <w:rsid w:val="3ADF4A09"/>
    <w:rsid w:val="3CD411CD"/>
    <w:rsid w:val="3DC71F50"/>
    <w:rsid w:val="3E550C47"/>
    <w:rsid w:val="3EAF3CA0"/>
    <w:rsid w:val="418331C2"/>
    <w:rsid w:val="42703EB7"/>
    <w:rsid w:val="42B07FE6"/>
    <w:rsid w:val="44FA641F"/>
    <w:rsid w:val="45406816"/>
    <w:rsid w:val="45D65E86"/>
    <w:rsid w:val="46D8081E"/>
    <w:rsid w:val="47520365"/>
    <w:rsid w:val="490270C2"/>
    <w:rsid w:val="4BE1608F"/>
    <w:rsid w:val="4DF252CA"/>
    <w:rsid w:val="4EF729BB"/>
    <w:rsid w:val="4FE94B38"/>
    <w:rsid w:val="500773D0"/>
    <w:rsid w:val="51B66529"/>
    <w:rsid w:val="51F343B6"/>
    <w:rsid w:val="52D1209B"/>
    <w:rsid w:val="536E0E70"/>
    <w:rsid w:val="54C72C1A"/>
    <w:rsid w:val="557C388B"/>
    <w:rsid w:val="566B4B54"/>
    <w:rsid w:val="58813B76"/>
    <w:rsid w:val="59351C16"/>
    <w:rsid w:val="5A6067C7"/>
    <w:rsid w:val="5A8E2E58"/>
    <w:rsid w:val="5AB34BFE"/>
    <w:rsid w:val="5B941852"/>
    <w:rsid w:val="5C170032"/>
    <w:rsid w:val="5C5B0B6B"/>
    <w:rsid w:val="605F1F1D"/>
    <w:rsid w:val="60867A1F"/>
    <w:rsid w:val="60A53EF2"/>
    <w:rsid w:val="620B51EA"/>
    <w:rsid w:val="624026C2"/>
    <w:rsid w:val="627838D4"/>
    <w:rsid w:val="63B17552"/>
    <w:rsid w:val="63E15DFA"/>
    <w:rsid w:val="66157FDD"/>
    <w:rsid w:val="67CA37AB"/>
    <w:rsid w:val="68DC33CA"/>
    <w:rsid w:val="6E05302D"/>
    <w:rsid w:val="6E864D94"/>
    <w:rsid w:val="6EAE1CEA"/>
    <w:rsid w:val="6EF32E85"/>
    <w:rsid w:val="6F72024E"/>
    <w:rsid w:val="6F894E2B"/>
    <w:rsid w:val="6F9B4AD0"/>
    <w:rsid w:val="6FB6638D"/>
    <w:rsid w:val="6FDB019E"/>
    <w:rsid w:val="723D4B43"/>
    <w:rsid w:val="74B25BA9"/>
    <w:rsid w:val="752778D4"/>
    <w:rsid w:val="765F3D80"/>
    <w:rsid w:val="76607052"/>
    <w:rsid w:val="76A663AF"/>
    <w:rsid w:val="776D5ECB"/>
    <w:rsid w:val="780419C3"/>
    <w:rsid w:val="7A3B3D0B"/>
    <w:rsid w:val="7AC01A2B"/>
    <w:rsid w:val="7D1D245D"/>
    <w:rsid w:val="7E273D25"/>
    <w:rsid w:val="7FAD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800" w:after="400" w:line="400" w:lineRule="exact"/>
      <w:jc w:val="center"/>
      <w:outlineLvl w:val="0"/>
    </w:pPr>
    <w:rPr>
      <w:rFonts w:ascii="黑体" w:hAnsi="宋体" w:eastAsia="黑体"/>
      <w:sz w:val="30"/>
      <w:szCs w:val="20"/>
    </w:rPr>
  </w:style>
  <w:style w:type="paragraph" w:styleId="3">
    <w:name w:val="heading 2"/>
    <w:basedOn w:val="1"/>
    <w:next w:val="1"/>
    <w:link w:val="30"/>
    <w:qFormat/>
    <w:uiPriority w:val="0"/>
    <w:pPr>
      <w:keepNext/>
      <w:keepLines/>
      <w:spacing w:before="480" w:after="120" w:line="400" w:lineRule="exact"/>
      <w:outlineLvl w:val="1"/>
    </w:pPr>
    <w:rPr>
      <w:rFonts w:ascii="黑体" w:hAnsi="黑体" w:eastAsia="黑体"/>
      <w:sz w:val="28"/>
      <w:szCs w:val="20"/>
    </w:rPr>
  </w:style>
  <w:style w:type="paragraph" w:styleId="4">
    <w:name w:val="heading 3"/>
    <w:basedOn w:val="1"/>
    <w:next w:val="1"/>
    <w:link w:val="31"/>
    <w:autoRedefine/>
    <w:qFormat/>
    <w:uiPriority w:val="0"/>
    <w:pPr>
      <w:keepNext/>
      <w:keepLines/>
      <w:spacing w:before="240" w:after="120" w:line="400" w:lineRule="exact"/>
      <w:outlineLvl w:val="2"/>
    </w:pPr>
    <w:rPr>
      <w:rFonts w:ascii="黑体" w:hAnsi="黑体" w:eastAsia="黑体"/>
      <w:sz w:val="26"/>
      <w:szCs w:val="20"/>
    </w:rPr>
  </w:style>
  <w:style w:type="paragraph" w:styleId="5">
    <w:name w:val="heading 5"/>
    <w:basedOn w:val="1"/>
    <w:next w:val="1"/>
    <w:link w:val="32"/>
    <w:autoRedefine/>
    <w:qFormat/>
    <w:uiPriority w:val="0"/>
    <w:pPr>
      <w:keepNext/>
      <w:spacing w:before="120" w:after="240"/>
      <w:jc w:val="center"/>
      <w:outlineLvl w:val="4"/>
    </w:pPr>
    <w:rPr>
      <w:rFonts w:ascii="黑体" w:hAnsi="黑体" w:eastAsia="黑体"/>
      <w:sz w:val="22"/>
      <w:szCs w:val="20"/>
    </w:rPr>
  </w:style>
  <w:style w:type="paragraph" w:styleId="6">
    <w:name w:val="heading 6"/>
    <w:basedOn w:val="1"/>
    <w:next w:val="1"/>
    <w:link w:val="33"/>
    <w:unhideWhenUsed/>
    <w:qFormat/>
    <w:uiPriority w:val="9"/>
    <w:pPr>
      <w:keepNext/>
      <w:keepLines/>
      <w:widowControl/>
      <w:spacing w:before="120" w:after="240"/>
      <w:jc w:val="center"/>
      <w:outlineLvl w:val="5"/>
    </w:pPr>
    <w:rPr>
      <w:rFonts w:eastAsiaTheme="minorEastAsia" w:cstheme="majorBidi"/>
      <w:bCs/>
      <w:kern w:val="0"/>
      <w:sz w:val="22"/>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caption"/>
    <w:basedOn w:val="1"/>
    <w:next w:val="1"/>
    <w:qFormat/>
    <w:uiPriority w:val="0"/>
    <w:pPr>
      <w:spacing w:before="60" w:after="60" w:line="400" w:lineRule="exact"/>
    </w:pPr>
    <w:rPr>
      <w:rFonts w:eastAsiaTheme="minorEastAsia"/>
      <w:szCs w:val="20"/>
    </w:rPr>
  </w:style>
  <w:style w:type="paragraph" w:styleId="9">
    <w:name w:val="Body Text Indent"/>
    <w:basedOn w:val="1"/>
    <w:link w:val="48"/>
    <w:autoRedefine/>
    <w:semiHidden/>
    <w:unhideWhenUsed/>
    <w:qFormat/>
    <w:uiPriority w:val="0"/>
    <w:pPr>
      <w:ind w:firstLine="504" w:firstLineChars="200"/>
    </w:pPr>
    <w:rPr>
      <w:bCs/>
      <w:spacing w:val="6"/>
      <w:kern w:val="22"/>
      <w:sz w:val="24"/>
    </w:rPr>
  </w:style>
  <w:style w:type="paragraph" w:styleId="10">
    <w:name w:val="toc 5"/>
    <w:basedOn w:val="1"/>
    <w:next w:val="1"/>
    <w:autoRedefine/>
    <w:unhideWhenUsed/>
    <w:qFormat/>
    <w:uiPriority w:val="39"/>
    <w:pPr>
      <w:ind w:left="840"/>
      <w:jc w:val="left"/>
    </w:pPr>
    <w:rPr>
      <w:rFonts w:asciiTheme="minorHAnsi" w:eastAsiaTheme="minorHAnsi"/>
      <w:sz w:val="18"/>
      <w:szCs w:val="18"/>
    </w:rPr>
  </w:style>
  <w:style w:type="paragraph" w:styleId="11">
    <w:name w:val="toc 3"/>
    <w:basedOn w:val="1"/>
    <w:next w:val="1"/>
    <w:autoRedefine/>
    <w:unhideWhenUsed/>
    <w:qFormat/>
    <w:uiPriority w:val="39"/>
    <w:pPr>
      <w:ind w:left="420"/>
      <w:jc w:val="left"/>
    </w:pPr>
    <w:rPr>
      <w:rFonts w:asciiTheme="minorHAnsi" w:eastAsiaTheme="minorHAnsi"/>
      <w:i/>
      <w:iCs/>
      <w:sz w:val="20"/>
      <w:szCs w:val="20"/>
    </w:rPr>
  </w:style>
  <w:style w:type="paragraph" w:styleId="12">
    <w:name w:val="toc 8"/>
    <w:basedOn w:val="1"/>
    <w:next w:val="1"/>
    <w:autoRedefine/>
    <w:unhideWhenUsed/>
    <w:qFormat/>
    <w:uiPriority w:val="39"/>
    <w:pPr>
      <w:ind w:left="1470"/>
      <w:jc w:val="left"/>
    </w:pPr>
    <w:rPr>
      <w:rFonts w:asciiTheme="minorHAnsi" w:eastAsiaTheme="minorHAnsi"/>
      <w:sz w:val="18"/>
      <w:szCs w:val="18"/>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unhideWhenUsed/>
    <w:qFormat/>
    <w:uiPriority w:val="99"/>
    <w:pPr>
      <w:widowControl/>
      <w:tabs>
        <w:tab w:val="center" w:pos="4153"/>
        <w:tab w:val="right" w:pos="8306"/>
      </w:tabs>
      <w:snapToGrid w:val="0"/>
      <w:spacing w:line="400" w:lineRule="exact"/>
      <w:ind w:firstLine="200" w:firstLineChars="200"/>
    </w:pPr>
    <w:rPr>
      <w:rFonts w:eastAsiaTheme="minorEastAsia"/>
      <w:kern w:val="0"/>
      <w:sz w:val="18"/>
      <w:szCs w:val="18"/>
    </w:rPr>
  </w:style>
  <w:style w:type="paragraph" w:styleId="15">
    <w:name w:val="header"/>
    <w:basedOn w:val="1"/>
    <w:link w:val="34"/>
    <w:autoRedefine/>
    <w:unhideWhenUsed/>
    <w:qFormat/>
    <w:uiPriority w:val="0"/>
    <w:pPr>
      <w:widowControl/>
      <w:pBdr>
        <w:bottom w:val="single" w:color="auto" w:sz="6" w:space="1"/>
      </w:pBdr>
      <w:tabs>
        <w:tab w:val="center" w:pos="4153"/>
        <w:tab w:val="right" w:pos="8306"/>
      </w:tabs>
      <w:snapToGrid w:val="0"/>
      <w:spacing w:line="400" w:lineRule="exact"/>
      <w:ind w:firstLine="200" w:firstLineChars="200"/>
      <w:jc w:val="center"/>
    </w:pPr>
    <w:rPr>
      <w:rFonts w:eastAsiaTheme="minorEastAsia"/>
      <w:kern w:val="0"/>
      <w:sz w:val="18"/>
      <w:szCs w:val="18"/>
    </w:rPr>
  </w:style>
  <w:style w:type="paragraph" w:styleId="16">
    <w:name w:val="toc 1"/>
    <w:basedOn w:val="1"/>
    <w:next w:val="1"/>
    <w:autoRedefine/>
    <w:unhideWhenUsed/>
    <w:qFormat/>
    <w:uiPriority w:val="39"/>
    <w:pPr>
      <w:tabs>
        <w:tab w:val="right" w:leader="dot" w:pos="9344"/>
      </w:tabs>
      <w:spacing w:before="120" w:after="120"/>
      <w:jc w:val="left"/>
    </w:pPr>
    <w:rPr>
      <w:rFonts w:ascii="仿宋_GB2312" w:hAnsi="宋体" w:eastAsia="仿宋_GB2312"/>
      <w:b/>
      <w:bCs/>
      <w:caps/>
      <w:sz w:val="20"/>
      <w:szCs w:val="20"/>
    </w:rPr>
  </w:style>
  <w:style w:type="paragraph" w:styleId="17">
    <w:name w:val="toc 4"/>
    <w:basedOn w:val="1"/>
    <w:next w:val="1"/>
    <w:autoRedefine/>
    <w:unhideWhenUsed/>
    <w:qFormat/>
    <w:uiPriority w:val="39"/>
    <w:pPr>
      <w:ind w:left="630"/>
      <w:jc w:val="left"/>
    </w:pPr>
    <w:rPr>
      <w:rFonts w:asciiTheme="minorHAnsi" w:eastAsiaTheme="minorHAnsi"/>
      <w:sz w:val="18"/>
      <w:szCs w:val="18"/>
    </w:rPr>
  </w:style>
  <w:style w:type="paragraph" w:styleId="18">
    <w:name w:val="footnote text"/>
    <w:basedOn w:val="1"/>
    <w:link w:val="40"/>
    <w:autoRedefine/>
    <w:qFormat/>
    <w:uiPriority w:val="0"/>
    <w:pPr>
      <w:snapToGrid w:val="0"/>
      <w:spacing w:line="400" w:lineRule="exact"/>
      <w:ind w:firstLine="200" w:firstLineChars="200"/>
      <w:jc w:val="left"/>
    </w:pPr>
    <w:rPr>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autoRedefine/>
    <w:unhideWhenUsed/>
    <w:qFormat/>
    <w:uiPriority w:val="39"/>
    <w:pPr>
      <w:ind w:left="210"/>
      <w:jc w:val="left"/>
    </w:pPr>
    <w:rPr>
      <w:rFonts w:asciiTheme="minorHAnsi" w:eastAsiaTheme="minorHAnsi"/>
      <w:smallCaps/>
      <w:sz w:val="20"/>
      <w:szCs w:val="20"/>
    </w:rPr>
  </w:style>
  <w:style w:type="paragraph" w:styleId="21">
    <w:name w:val="toc 9"/>
    <w:basedOn w:val="1"/>
    <w:next w:val="1"/>
    <w:autoRedefine/>
    <w:unhideWhenUsed/>
    <w:qFormat/>
    <w:uiPriority w:val="39"/>
    <w:pPr>
      <w:ind w:left="1680"/>
      <w:jc w:val="left"/>
    </w:pPr>
    <w:rPr>
      <w:rFonts w:asciiTheme="minorHAnsi" w:eastAsiaTheme="minorHAnsi"/>
      <w:sz w:val="18"/>
      <w:szCs w:val="18"/>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Hyperlink"/>
    <w:basedOn w:val="25"/>
    <w:autoRedefine/>
    <w:unhideWhenUsed/>
    <w:qFormat/>
    <w:uiPriority w:val="99"/>
    <w:rPr>
      <w:color w:val="0563C1" w:themeColor="hyperlink"/>
      <w:u w:val="single"/>
      <w14:textFill>
        <w14:solidFill>
          <w14:schemeClr w14:val="hlink"/>
        </w14:solidFill>
      </w14:textFill>
    </w:rPr>
  </w:style>
  <w:style w:type="character" w:styleId="28">
    <w:name w:val="footnote reference"/>
    <w:qFormat/>
    <w:uiPriority w:val="0"/>
    <w:rPr>
      <w:vertAlign w:val="superscript"/>
    </w:rPr>
  </w:style>
  <w:style w:type="character" w:customStyle="1" w:styleId="29">
    <w:name w:val="标题 1 字符"/>
    <w:basedOn w:val="25"/>
    <w:link w:val="2"/>
    <w:autoRedefine/>
    <w:qFormat/>
    <w:uiPriority w:val="0"/>
    <w:rPr>
      <w:rFonts w:ascii="黑体" w:hAnsi="宋体" w:eastAsia="黑体" w:cs="Times New Roman"/>
      <w:sz w:val="30"/>
      <w:szCs w:val="20"/>
    </w:rPr>
  </w:style>
  <w:style w:type="character" w:customStyle="1" w:styleId="30">
    <w:name w:val="标题 2 字符"/>
    <w:basedOn w:val="25"/>
    <w:link w:val="3"/>
    <w:qFormat/>
    <w:uiPriority w:val="0"/>
    <w:rPr>
      <w:rFonts w:ascii="黑体" w:hAnsi="黑体" w:eastAsia="黑体" w:cs="Times New Roman"/>
      <w:sz w:val="28"/>
      <w:szCs w:val="20"/>
    </w:rPr>
  </w:style>
  <w:style w:type="character" w:customStyle="1" w:styleId="31">
    <w:name w:val="标题 3 字符"/>
    <w:basedOn w:val="25"/>
    <w:link w:val="4"/>
    <w:qFormat/>
    <w:uiPriority w:val="0"/>
    <w:rPr>
      <w:rFonts w:ascii="黑体" w:hAnsi="黑体" w:eastAsia="黑体" w:cs="Times New Roman"/>
      <w:sz w:val="26"/>
      <w:szCs w:val="20"/>
    </w:rPr>
  </w:style>
  <w:style w:type="character" w:customStyle="1" w:styleId="32">
    <w:name w:val="标题 5 字符"/>
    <w:basedOn w:val="25"/>
    <w:link w:val="5"/>
    <w:autoRedefine/>
    <w:qFormat/>
    <w:uiPriority w:val="0"/>
    <w:rPr>
      <w:rFonts w:ascii="黑体" w:hAnsi="黑体" w:eastAsia="黑体" w:cs="Times New Roman"/>
      <w:sz w:val="22"/>
      <w:szCs w:val="20"/>
    </w:rPr>
  </w:style>
  <w:style w:type="character" w:customStyle="1" w:styleId="33">
    <w:name w:val="标题 6 字符"/>
    <w:basedOn w:val="25"/>
    <w:link w:val="6"/>
    <w:autoRedefine/>
    <w:qFormat/>
    <w:uiPriority w:val="9"/>
    <w:rPr>
      <w:rFonts w:ascii="Times New Roman" w:hAnsi="Times New Roman" w:cstheme="majorBidi"/>
      <w:bCs/>
      <w:kern w:val="0"/>
      <w:sz w:val="22"/>
      <w:szCs w:val="24"/>
    </w:rPr>
  </w:style>
  <w:style w:type="character" w:customStyle="1" w:styleId="34">
    <w:name w:val="页眉 字符"/>
    <w:basedOn w:val="25"/>
    <w:link w:val="15"/>
    <w:autoRedefine/>
    <w:qFormat/>
    <w:uiPriority w:val="99"/>
    <w:rPr>
      <w:rFonts w:ascii="Times New Roman" w:hAnsi="Times New Roman" w:cs="Times New Roman"/>
      <w:kern w:val="0"/>
      <w:sz w:val="18"/>
      <w:szCs w:val="18"/>
    </w:rPr>
  </w:style>
  <w:style w:type="character" w:customStyle="1" w:styleId="35">
    <w:name w:val="页脚 字符"/>
    <w:basedOn w:val="25"/>
    <w:link w:val="14"/>
    <w:autoRedefine/>
    <w:qFormat/>
    <w:uiPriority w:val="99"/>
    <w:rPr>
      <w:rFonts w:ascii="Times New Roman" w:hAnsi="Times New Roman" w:cs="Times New Roman"/>
      <w:kern w:val="0"/>
      <w:sz w:val="18"/>
      <w:szCs w:val="18"/>
    </w:rPr>
  </w:style>
  <w:style w:type="paragraph" w:styleId="36">
    <w:name w:val="Quote"/>
    <w:basedOn w:val="1"/>
    <w:next w:val="1"/>
    <w:link w:val="37"/>
    <w:autoRedefine/>
    <w:qFormat/>
    <w:uiPriority w:val="29"/>
    <w:pPr>
      <w:widowControl/>
      <w:spacing w:before="60" w:line="320" w:lineRule="exact"/>
    </w:pPr>
    <w:rPr>
      <w:rFonts w:eastAsiaTheme="minorEastAsia"/>
      <w:iCs/>
      <w:color w:val="000000" w:themeColor="text1"/>
      <w:kern w:val="0"/>
      <w:szCs w:val="22"/>
      <w14:textFill>
        <w14:solidFill>
          <w14:schemeClr w14:val="tx1"/>
        </w14:solidFill>
      </w14:textFill>
    </w:rPr>
  </w:style>
  <w:style w:type="character" w:customStyle="1" w:styleId="37">
    <w:name w:val="引用 字符"/>
    <w:basedOn w:val="25"/>
    <w:link w:val="36"/>
    <w:autoRedefine/>
    <w:qFormat/>
    <w:uiPriority w:val="29"/>
    <w:rPr>
      <w:rFonts w:ascii="Times New Roman" w:hAnsi="Times New Roman" w:cs="Times New Roman"/>
      <w:iCs/>
      <w:color w:val="000000" w:themeColor="text1"/>
      <w:kern w:val="0"/>
      <w14:textFill>
        <w14:solidFill>
          <w14:schemeClr w14:val="tx1"/>
        </w14:solidFill>
      </w14:textFill>
    </w:rPr>
  </w:style>
  <w:style w:type="character" w:customStyle="1" w:styleId="38">
    <w:name w:val="批注框文本 字符"/>
    <w:basedOn w:val="25"/>
    <w:link w:val="13"/>
    <w:semiHidden/>
    <w:qFormat/>
    <w:uiPriority w:val="99"/>
    <w:rPr>
      <w:rFonts w:ascii="Times New Roman" w:hAnsi="Times New Roman" w:eastAsia="宋体" w:cs="Times New Roman"/>
      <w:sz w:val="18"/>
      <w:szCs w:val="18"/>
    </w:rPr>
  </w:style>
  <w:style w:type="paragraph" w:customStyle="1" w:styleId="39">
    <w:name w:val="网页显示"/>
    <w:basedOn w:val="1"/>
    <w:autoRedefine/>
    <w:qFormat/>
    <w:uiPriority w:val="0"/>
    <w:pPr>
      <w:spacing w:line="360" w:lineRule="auto"/>
    </w:pPr>
    <w:rPr>
      <w:rFonts w:ascii="楷体_GB2312" w:eastAsia="楷体_GB2312"/>
      <w:sz w:val="24"/>
    </w:rPr>
  </w:style>
  <w:style w:type="character" w:customStyle="1" w:styleId="40">
    <w:name w:val="脚注文本 字符"/>
    <w:basedOn w:val="25"/>
    <w:link w:val="18"/>
    <w:autoRedefine/>
    <w:qFormat/>
    <w:uiPriority w:val="0"/>
    <w:rPr>
      <w:rFonts w:ascii="Times New Roman" w:hAnsi="Times New Roman" w:eastAsia="宋体" w:cs="Times New Roman"/>
      <w:sz w:val="18"/>
      <w:szCs w:val="18"/>
    </w:rPr>
  </w:style>
  <w:style w:type="paragraph" w:customStyle="1" w:styleId="41">
    <w:name w:val="引用1"/>
    <w:basedOn w:val="1"/>
    <w:next w:val="1"/>
    <w:autoRedefine/>
    <w:qFormat/>
    <w:uiPriority w:val="29"/>
    <w:pPr>
      <w:widowControl/>
      <w:spacing w:before="60" w:line="320" w:lineRule="exact"/>
    </w:pPr>
    <w:rPr>
      <w:iCs/>
      <w:color w:val="000000"/>
      <w:kern w:val="0"/>
      <w:szCs w:val="22"/>
    </w:rPr>
  </w:style>
  <w:style w:type="character" w:customStyle="1" w:styleId="42">
    <w:name w:val="font11"/>
    <w:basedOn w:val="25"/>
    <w:autoRedefine/>
    <w:qFormat/>
    <w:uiPriority w:val="0"/>
    <w:rPr>
      <w:rFonts w:hint="eastAsia" w:ascii="宋体" w:hAnsi="宋体" w:eastAsia="宋体" w:cs="宋体"/>
      <w:color w:val="000000"/>
      <w:sz w:val="15"/>
      <w:szCs w:val="15"/>
      <w:u w:val="none"/>
    </w:rPr>
  </w:style>
  <w:style w:type="character" w:customStyle="1" w:styleId="43">
    <w:name w:val="font21"/>
    <w:qFormat/>
    <w:uiPriority w:val="0"/>
    <w:rPr>
      <w:rFonts w:hint="eastAsia" w:ascii="宋体" w:hAnsi="宋体" w:eastAsia="宋体" w:cs="宋体"/>
      <w:color w:val="000000"/>
      <w:sz w:val="15"/>
      <w:szCs w:val="15"/>
      <w:u w:val="none"/>
    </w:rPr>
  </w:style>
  <w:style w:type="paragraph" w:customStyle="1" w:styleId="44">
    <w:name w:val="WPSOffice手动目录 1"/>
    <w:qFormat/>
    <w:uiPriority w:val="0"/>
    <w:rPr>
      <w:rFonts w:ascii="Calibri" w:hAnsi="Calibri" w:eastAsia="宋体" w:cs="Times New Roman"/>
      <w:lang w:val="en-US" w:eastAsia="zh-CN" w:bidi="ar-SA"/>
    </w:rPr>
  </w:style>
  <w:style w:type="paragraph" w:customStyle="1" w:styleId="4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4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47">
    <w:name w:val="引用11"/>
    <w:basedOn w:val="1"/>
    <w:next w:val="1"/>
    <w:autoRedefine/>
    <w:qFormat/>
    <w:uiPriority w:val="29"/>
    <w:pPr>
      <w:spacing w:before="60" w:line="320" w:lineRule="exact"/>
    </w:pPr>
    <w:rPr>
      <w:rFonts w:ascii="Calibri" w:hAnsi="Calibri"/>
      <w:iCs/>
      <w:color w:val="000000"/>
      <w:szCs w:val="22"/>
    </w:rPr>
  </w:style>
  <w:style w:type="character" w:customStyle="1" w:styleId="48">
    <w:name w:val="正文文本缩进 字符"/>
    <w:basedOn w:val="25"/>
    <w:link w:val="9"/>
    <w:autoRedefine/>
    <w:semiHidden/>
    <w:qFormat/>
    <w:uiPriority w:val="0"/>
    <w:rPr>
      <w:rFonts w:ascii="Times New Roman" w:hAnsi="Times New Roman" w:eastAsia="宋体" w:cs="Times New Roman"/>
      <w:bCs/>
      <w:spacing w:val="6"/>
      <w:kern w:val="2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customXml" Target="../customXml/item1.xml"/><Relationship Id="rId45" Type="http://schemas.openxmlformats.org/officeDocument/2006/relationships/image" Target="media/image6.emf"/><Relationship Id="rId44" Type="http://schemas.openxmlformats.org/officeDocument/2006/relationships/image" Target="media/image5.wmf"/><Relationship Id="rId43" Type="http://schemas.openxmlformats.org/officeDocument/2006/relationships/oleObject" Target="embeddings/oleObject2.bin"/><Relationship Id="rId42" Type="http://schemas.openxmlformats.org/officeDocument/2006/relationships/image" Target="media/image4.wmf"/><Relationship Id="rId41" Type="http://schemas.openxmlformats.org/officeDocument/2006/relationships/oleObject" Target="embeddings/oleObject1.bin"/><Relationship Id="rId40" Type="http://schemas.openxmlformats.org/officeDocument/2006/relationships/image" Target="media/image3.png"/><Relationship Id="rId4" Type="http://schemas.openxmlformats.org/officeDocument/2006/relationships/header" Target="header1.xml"/><Relationship Id="rId39" Type="http://schemas.openxmlformats.org/officeDocument/2006/relationships/image" Target="media/image2.png"/><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header" Target="header16.xml"/><Relationship Id="rId35" Type="http://schemas.openxmlformats.org/officeDocument/2006/relationships/footer" Target="footer17.xml"/><Relationship Id="rId34" Type="http://schemas.openxmlformats.org/officeDocument/2006/relationships/header" Target="header15.xml"/><Relationship Id="rId33" Type="http://schemas.openxmlformats.org/officeDocument/2006/relationships/footer" Target="footer16.xml"/><Relationship Id="rId32" Type="http://schemas.openxmlformats.org/officeDocument/2006/relationships/header" Target="header14.xml"/><Relationship Id="rId31" Type="http://schemas.openxmlformats.org/officeDocument/2006/relationships/footer" Target="footer15.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2.xml"/><Relationship Id="rId27" Type="http://schemas.openxmlformats.org/officeDocument/2006/relationships/footer" Target="footer13.xml"/><Relationship Id="rId26" Type="http://schemas.openxmlformats.org/officeDocument/2006/relationships/header" Target="header11.xml"/><Relationship Id="rId25" Type="http://schemas.openxmlformats.org/officeDocument/2006/relationships/footer" Target="footer12.xml"/><Relationship Id="rId24" Type="http://schemas.openxmlformats.org/officeDocument/2006/relationships/header" Target="header10.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AE90F-F80D-4E53-9242-7CBC1E76344B}">
  <ds:schemaRefs/>
</ds:datastoreItem>
</file>

<file path=docProps/app.xml><?xml version="1.0" encoding="utf-8"?>
<Properties xmlns="http://schemas.openxmlformats.org/officeDocument/2006/extended-properties" xmlns:vt="http://schemas.openxmlformats.org/officeDocument/2006/docPropsVTypes">
  <Template>Normal</Template>
  <Pages>64</Pages>
  <Words>22773</Words>
  <Characters>26359</Characters>
  <Lines>236</Lines>
  <Paragraphs>66</Paragraphs>
  <TotalTime>20</TotalTime>
  <ScaleCrop>false</ScaleCrop>
  <LinksUpToDate>false</LinksUpToDate>
  <CharactersWithSpaces>28243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2021-08-30T01:23:00Z</dcterms:created>
  <dc:creator>刘伟娜1</dc:creator>
  <cp:lastModifiedBy>茄子</cp:lastModifiedBy>
  <cp:lastPrinted>2024-09-23T01:03:00Z</cp:lastPrinted>
  <dcterms:modified xsi:type="dcterms:W3CDTF">2024-09-23T03:11:05Z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D9AC8C02512C4762B08B088CBF551DA0_13</vt:lpwstr>
  </property>
</Properties>
</file>